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color w:val="191919" w:themeColor="text1" w:themeTint="E6"/>
          <w:sz w:val="44"/>
          <w:szCs w:val="44"/>
        </w:rPr>
        <w:id w:val="-1731763419"/>
        <w:docPartObj>
          <w:docPartGallery w:val="Cover Pages"/>
          <w:docPartUnique/>
        </w:docPartObj>
      </w:sdtPr>
      <w:sdtContent>
        <w:p w14:paraId="7309CCFA" w14:textId="3A5AE730" w:rsidR="000844F8" w:rsidRDefault="000844F8">
          <w:pPr>
            <w:spacing w:line="259" w:lineRule="auto"/>
            <w:rPr>
              <w:caps/>
              <w:color w:val="191919" w:themeColor="text1" w:themeTint="E6"/>
              <w:sz w:val="44"/>
              <w:szCs w:val="44"/>
            </w:rPr>
          </w:pPr>
          <w:r w:rsidRPr="000844F8">
            <w:rPr>
              <w:rFonts w:eastAsiaTheme="minorHAnsi"/>
              <w:noProof/>
              <w:sz w:val="24"/>
              <w:szCs w:val="24"/>
              <w:lang w:val="hr-HR"/>
            </w:rPr>
            <mc:AlternateContent>
              <mc:Choice Requires="wps">
                <w:drawing>
                  <wp:anchor distT="0" distB="0" distL="114300" distR="114300" simplePos="0" relativeHeight="251659264" behindDoc="0" locked="0" layoutInCell="1" allowOverlap="1" wp14:anchorId="54554046" wp14:editId="2D06759B">
                    <wp:simplePos x="0" y="0"/>
                    <wp:positionH relativeFrom="page">
                      <wp:align>center</wp:align>
                    </wp:positionH>
                    <wp:positionV relativeFrom="page">
                      <wp:align>center</wp:align>
                    </wp:positionV>
                    <wp:extent cx="1712890" cy="3840480"/>
                    <wp:effectExtent l="0" t="0" r="0" b="4445"/>
                    <wp:wrapNone/>
                    <wp:docPr id="138" name="Tekstni okvir 39"/>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436"/>
                                  <w:gridCol w:w="2835"/>
                                </w:tblGrid>
                                <w:tr w:rsidR="000844F8" w14:paraId="17D91026" w14:textId="77777777" w:rsidTr="000844F8">
                                  <w:trPr>
                                    <w:jc w:val="center"/>
                                  </w:trPr>
                                  <w:tc>
                                    <w:tcPr>
                                      <w:tcW w:w="2596" w:type="pct"/>
                                      <w:vAlign w:val="center"/>
                                    </w:tcPr>
                                    <w:p w14:paraId="44EE1E3D" w14:textId="629D57E1" w:rsidR="000844F8" w:rsidRDefault="000844F8">
                                      <w:pPr>
                                        <w:jc w:val="right"/>
                                        <w:rPr>
                                          <w:sz w:val="24"/>
                                          <w:szCs w:val="24"/>
                                        </w:rPr>
                                      </w:pPr>
                                      <w:r>
                                        <w:rPr>
                                          <w:noProof/>
                                          <w:sz w:val="24"/>
                                          <w:szCs w:val="24"/>
                                          <w14:ligatures w14:val="standardContextual"/>
                                        </w:rPr>
                                        <w:drawing>
                                          <wp:inline distT="0" distB="0" distL="0" distR="0" wp14:anchorId="4941448E" wp14:editId="6C8CDF85">
                                            <wp:extent cx="4899660" cy="3406140"/>
                                            <wp:effectExtent l="0" t="0" r="0" b="3810"/>
                                            <wp:docPr id="165435154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51543" name="Slika 1654351543"/>
                                                    <pic:cNvPicPr/>
                                                  </pic:nvPicPr>
                                                  <pic:blipFill>
                                                    <a:blip r:embed="rId8">
                                                      <a:extLst>
                                                        <a:ext uri="{28A0092B-C50C-407E-A947-70E740481C1C}">
                                                          <a14:useLocalDpi xmlns:a14="http://schemas.microsoft.com/office/drawing/2010/main" val="0"/>
                                                        </a:ext>
                                                      </a:extLst>
                                                    </a:blip>
                                                    <a:stretch>
                                                      <a:fillRect/>
                                                    </a:stretch>
                                                  </pic:blipFill>
                                                  <pic:spPr>
                                                    <a:xfrm>
                                                      <a:off x="0" y="0"/>
                                                      <a:ext cx="4899660" cy="3406140"/>
                                                    </a:xfrm>
                                                    <a:prstGeom prst="rect">
                                                      <a:avLst/>
                                                    </a:prstGeom>
                                                  </pic:spPr>
                                                </pic:pic>
                                              </a:graphicData>
                                            </a:graphic>
                                          </wp:inline>
                                        </w:drawing>
                                      </w:r>
                                    </w:p>
                                  </w:tc>
                                  <w:tc>
                                    <w:tcPr>
                                      <w:tcW w:w="2404" w:type="pct"/>
                                      <w:vAlign w:val="center"/>
                                    </w:tcPr>
                                    <w:sdt>
                                      <w:sdtPr>
                                        <w:rPr>
                                          <w:color w:val="000000" w:themeColor="text1"/>
                                          <w:sz w:val="48"/>
                                          <w:szCs w:val="48"/>
                                        </w:rPr>
                                        <w:alias w:val="Kratki pregled"/>
                                        <w:tag w:val=""/>
                                        <w:id w:val="-2036181933"/>
                                        <w:dataBinding w:prefixMappings="xmlns:ns0='http://schemas.microsoft.com/office/2006/coverPageProps' " w:xpath="/ns0:CoverPageProperties[1]/ns0:Abstract[1]" w:storeItemID="{55AF091B-3C7A-41E3-B477-F2FDAA23CFDA}"/>
                                        <w:text/>
                                      </w:sdtPr>
                                      <w:sdtContent>
                                        <w:p w14:paraId="009ABF8B" w14:textId="68402A5E" w:rsidR="000844F8" w:rsidRPr="007904E4" w:rsidRDefault="000844F8" w:rsidP="007904E4">
                                          <w:pPr>
                                            <w:rPr>
                                              <w:color w:val="000000" w:themeColor="text1"/>
                                              <w:sz w:val="48"/>
                                              <w:szCs w:val="48"/>
                                            </w:rPr>
                                          </w:pPr>
                                          <w:r w:rsidRPr="007904E4">
                                            <w:rPr>
                                              <w:color w:val="000000" w:themeColor="text1"/>
                                              <w:sz w:val="48"/>
                                              <w:szCs w:val="48"/>
                                            </w:rPr>
                                            <w:t xml:space="preserve">GODIŠNJI PROGRAM RADA </w:t>
                                          </w:r>
                                        </w:p>
                                      </w:sdtContent>
                                    </w:sdt>
                                    <w:sdt>
                                      <w:sdtPr>
                                        <w:rPr>
                                          <w:color w:val="ED7D31" w:themeColor="accent2"/>
                                          <w:sz w:val="44"/>
                                          <w:szCs w:val="44"/>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4BB2D6E4" w14:textId="1124376D" w:rsidR="000844F8" w:rsidRPr="007904E4" w:rsidRDefault="000844F8" w:rsidP="007904E4">
                                          <w:pPr>
                                            <w:pStyle w:val="Bezproreda"/>
                                            <w:rPr>
                                              <w:color w:val="ED7D31" w:themeColor="accent2"/>
                                              <w:sz w:val="44"/>
                                              <w:szCs w:val="44"/>
                                            </w:rPr>
                                          </w:pPr>
                                          <w:r w:rsidRPr="007904E4">
                                            <w:rPr>
                                              <w:color w:val="ED7D31" w:themeColor="accent2"/>
                                              <w:sz w:val="44"/>
                                              <w:szCs w:val="44"/>
                                            </w:rPr>
                                            <w:t>Turističk</w:t>
                                          </w:r>
                                          <w:r w:rsidR="007904E4">
                                            <w:rPr>
                                              <w:color w:val="ED7D31" w:themeColor="accent2"/>
                                              <w:sz w:val="44"/>
                                              <w:szCs w:val="44"/>
                                            </w:rPr>
                                            <w:t>e</w:t>
                                          </w:r>
                                          <w:r w:rsidRPr="007904E4">
                                            <w:rPr>
                                              <w:color w:val="ED7D31" w:themeColor="accent2"/>
                                              <w:sz w:val="44"/>
                                              <w:szCs w:val="44"/>
                                            </w:rPr>
                                            <w:t xml:space="preserve"> Zajednic</w:t>
                                          </w:r>
                                          <w:r w:rsidR="007904E4">
                                            <w:rPr>
                                              <w:color w:val="ED7D31" w:themeColor="accent2"/>
                                              <w:sz w:val="44"/>
                                              <w:szCs w:val="44"/>
                                            </w:rPr>
                                            <w:t>e</w:t>
                                          </w:r>
                                          <w:r w:rsidRPr="007904E4">
                                            <w:rPr>
                                              <w:color w:val="ED7D31" w:themeColor="accent2"/>
                                              <w:sz w:val="44"/>
                                              <w:szCs w:val="44"/>
                                            </w:rPr>
                                            <w:t xml:space="preserve"> Općine Mošćenička Draga</w:t>
                                          </w:r>
                                          <w:r w:rsidR="00BE2FC7">
                                            <w:rPr>
                                              <w:color w:val="ED7D31" w:themeColor="accent2"/>
                                              <w:sz w:val="44"/>
                                              <w:szCs w:val="44"/>
                                            </w:rPr>
                                            <w:t xml:space="preserve"> za 2024. godinu</w:t>
                                          </w:r>
                                        </w:p>
                                      </w:sdtContent>
                                    </w:sdt>
                                    <w:p w14:paraId="26EAC6CB" w14:textId="7EC88E85" w:rsidR="000844F8" w:rsidRDefault="00000000">
                                      <w:pPr>
                                        <w:pStyle w:val="Bezproreda"/>
                                      </w:pPr>
                                      <w:sdt>
                                        <w:sdtPr>
                                          <w:rPr>
                                            <w:color w:val="44546A" w:themeColor="text2"/>
                                          </w:rPr>
                                          <w:alias w:val="Tečaj"/>
                                          <w:tag w:val="Tečaj"/>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0844F8">
                                            <w:rPr>
                                              <w:color w:val="44546A" w:themeColor="text2"/>
                                            </w:rPr>
                                            <w:t xml:space="preserve">     </w:t>
                                          </w:r>
                                        </w:sdtContent>
                                      </w:sdt>
                                    </w:p>
                                  </w:tc>
                                </w:tr>
                              </w:tbl>
                              <w:p w14:paraId="7D4D3055" w14:textId="77777777" w:rsidR="000844F8" w:rsidRDefault="000844F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54554046" id="_x0000_t202" coordsize="21600,21600" o:spt="202" path="m,l,21600r21600,l21600,xe">
                    <v:stroke joinstyle="miter"/>
                    <v:path gradientshapeok="t" o:connecttype="rect"/>
                  </v:shapetype>
                  <v:shape id="Tekstni okvir 39"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4995"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436"/>
                            <w:gridCol w:w="2835"/>
                          </w:tblGrid>
                          <w:tr w:rsidR="000844F8" w14:paraId="17D91026" w14:textId="77777777" w:rsidTr="000844F8">
                            <w:trPr>
                              <w:jc w:val="center"/>
                            </w:trPr>
                            <w:tc>
                              <w:tcPr>
                                <w:tcW w:w="2596" w:type="pct"/>
                                <w:vAlign w:val="center"/>
                              </w:tcPr>
                              <w:p w14:paraId="44EE1E3D" w14:textId="629D57E1" w:rsidR="000844F8" w:rsidRDefault="000844F8">
                                <w:pPr>
                                  <w:jc w:val="right"/>
                                  <w:rPr>
                                    <w:sz w:val="24"/>
                                    <w:szCs w:val="24"/>
                                  </w:rPr>
                                </w:pPr>
                                <w:r>
                                  <w:rPr>
                                    <w:noProof/>
                                    <w:sz w:val="24"/>
                                    <w:szCs w:val="24"/>
                                    <w14:ligatures w14:val="standardContextual"/>
                                  </w:rPr>
                                  <w:drawing>
                                    <wp:inline distT="0" distB="0" distL="0" distR="0" wp14:anchorId="4941448E" wp14:editId="6C8CDF85">
                                      <wp:extent cx="4899660" cy="3406140"/>
                                      <wp:effectExtent l="0" t="0" r="0" b="3810"/>
                                      <wp:docPr id="165435154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51543" name="Slika 1654351543"/>
                                              <pic:cNvPicPr/>
                                            </pic:nvPicPr>
                                            <pic:blipFill>
                                              <a:blip r:embed="rId8">
                                                <a:extLst>
                                                  <a:ext uri="{28A0092B-C50C-407E-A947-70E740481C1C}">
                                                    <a14:useLocalDpi xmlns:a14="http://schemas.microsoft.com/office/drawing/2010/main" val="0"/>
                                                  </a:ext>
                                                </a:extLst>
                                              </a:blip>
                                              <a:stretch>
                                                <a:fillRect/>
                                              </a:stretch>
                                            </pic:blipFill>
                                            <pic:spPr>
                                              <a:xfrm>
                                                <a:off x="0" y="0"/>
                                                <a:ext cx="4899660" cy="3406140"/>
                                              </a:xfrm>
                                              <a:prstGeom prst="rect">
                                                <a:avLst/>
                                              </a:prstGeom>
                                            </pic:spPr>
                                          </pic:pic>
                                        </a:graphicData>
                                      </a:graphic>
                                    </wp:inline>
                                  </w:drawing>
                                </w:r>
                              </w:p>
                            </w:tc>
                            <w:tc>
                              <w:tcPr>
                                <w:tcW w:w="2404" w:type="pct"/>
                                <w:vAlign w:val="center"/>
                              </w:tcPr>
                              <w:sdt>
                                <w:sdtPr>
                                  <w:rPr>
                                    <w:color w:val="000000" w:themeColor="text1"/>
                                    <w:sz w:val="48"/>
                                    <w:szCs w:val="48"/>
                                  </w:rPr>
                                  <w:alias w:val="Kratki pregled"/>
                                  <w:tag w:val=""/>
                                  <w:id w:val="-2036181933"/>
                                  <w:dataBinding w:prefixMappings="xmlns:ns0='http://schemas.microsoft.com/office/2006/coverPageProps' " w:xpath="/ns0:CoverPageProperties[1]/ns0:Abstract[1]" w:storeItemID="{55AF091B-3C7A-41E3-B477-F2FDAA23CFDA}"/>
                                  <w:text/>
                                </w:sdtPr>
                                <w:sdtContent>
                                  <w:p w14:paraId="009ABF8B" w14:textId="68402A5E" w:rsidR="000844F8" w:rsidRPr="007904E4" w:rsidRDefault="000844F8" w:rsidP="007904E4">
                                    <w:pPr>
                                      <w:rPr>
                                        <w:color w:val="000000" w:themeColor="text1"/>
                                        <w:sz w:val="48"/>
                                        <w:szCs w:val="48"/>
                                      </w:rPr>
                                    </w:pPr>
                                    <w:r w:rsidRPr="007904E4">
                                      <w:rPr>
                                        <w:color w:val="000000" w:themeColor="text1"/>
                                        <w:sz w:val="48"/>
                                        <w:szCs w:val="48"/>
                                      </w:rPr>
                                      <w:t xml:space="preserve">GODIŠNJI PROGRAM RADA </w:t>
                                    </w:r>
                                  </w:p>
                                </w:sdtContent>
                              </w:sdt>
                              <w:sdt>
                                <w:sdtPr>
                                  <w:rPr>
                                    <w:color w:val="ED7D31" w:themeColor="accent2"/>
                                    <w:sz w:val="44"/>
                                    <w:szCs w:val="44"/>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4BB2D6E4" w14:textId="1124376D" w:rsidR="000844F8" w:rsidRPr="007904E4" w:rsidRDefault="000844F8" w:rsidP="007904E4">
                                    <w:pPr>
                                      <w:pStyle w:val="Bezproreda"/>
                                      <w:rPr>
                                        <w:color w:val="ED7D31" w:themeColor="accent2"/>
                                        <w:sz w:val="44"/>
                                        <w:szCs w:val="44"/>
                                      </w:rPr>
                                    </w:pPr>
                                    <w:r w:rsidRPr="007904E4">
                                      <w:rPr>
                                        <w:color w:val="ED7D31" w:themeColor="accent2"/>
                                        <w:sz w:val="44"/>
                                        <w:szCs w:val="44"/>
                                      </w:rPr>
                                      <w:t>Turističk</w:t>
                                    </w:r>
                                    <w:r w:rsidR="007904E4">
                                      <w:rPr>
                                        <w:color w:val="ED7D31" w:themeColor="accent2"/>
                                        <w:sz w:val="44"/>
                                        <w:szCs w:val="44"/>
                                      </w:rPr>
                                      <w:t>e</w:t>
                                    </w:r>
                                    <w:r w:rsidRPr="007904E4">
                                      <w:rPr>
                                        <w:color w:val="ED7D31" w:themeColor="accent2"/>
                                        <w:sz w:val="44"/>
                                        <w:szCs w:val="44"/>
                                      </w:rPr>
                                      <w:t xml:space="preserve"> Zajednic</w:t>
                                    </w:r>
                                    <w:r w:rsidR="007904E4">
                                      <w:rPr>
                                        <w:color w:val="ED7D31" w:themeColor="accent2"/>
                                        <w:sz w:val="44"/>
                                        <w:szCs w:val="44"/>
                                      </w:rPr>
                                      <w:t>e</w:t>
                                    </w:r>
                                    <w:r w:rsidRPr="007904E4">
                                      <w:rPr>
                                        <w:color w:val="ED7D31" w:themeColor="accent2"/>
                                        <w:sz w:val="44"/>
                                        <w:szCs w:val="44"/>
                                      </w:rPr>
                                      <w:t xml:space="preserve"> Općine Mošćenička Draga</w:t>
                                    </w:r>
                                    <w:r w:rsidR="00BE2FC7">
                                      <w:rPr>
                                        <w:color w:val="ED7D31" w:themeColor="accent2"/>
                                        <w:sz w:val="44"/>
                                        <w:szCs w:val="44"/>
                                      </w:rPr>
                                      <w:t xml:space="preserve"> za 2024. godinu</w:t>
                                    </w:r>
                                  </w:p>
                                </w:sdtContent>
                              </w:sdt>
                              <w:p w14:paraId="26EAC6CB" w14:textId="7EC88E85" w:rsidR="000844F8" w:rsidRDefault="00000000">
                                <w:pPr>
                                  <w:pStyle w:val="Bezproreda"/>
                                </w:pPr>
                                <w:sdt>
                                  <w:sdtPr>
                                    <w:rPr>
                                      <w:color w:val="44546A" w:themeColor="text2"/>
                                    </w:rPr>
                                    <w:alias w:val="Tečaj"/>
                                    <w:tag w:val="Tečaj"/>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0844F8">
                                      <w:rPr>
                                        <w:color w:val="44546A" w:themeColor="text2"/>
                                      </w:rPr>
                                      <w:t xml:space="preserve">     </w:t>
                                    </w:r>
                                  </w:sdtContent>
                                </w:sdt>
                              </w:p>
                            </w:tc>
                          </w:tr>
                        </w:tbl>
                        <w:p w14:paraId="7D4D3055" w14:textId="77777777" w:rsidR="000844F8" w:rsidRDefault="000844F8"/>
                      </w:txbxContent>
                    </v:textbox>
                    <w10:wrap anchorx="page" anchory="page"/>
                  </v:shape>
                </w:pict>
              </mc:Fallback>
            </mc:AlternateContent>
          </w:r>
          <w:r>
            <w:rPr>
              <w:caps/>
              <w:color w:val="191919" w:themeColor="text1" w:themeTint="E6"/>
              <w:sz w:val="44"/>
              <w:szCs w:val="44"/>
            </w:rPr>
            <w:br w:type="page"/>
          </w:r>
        </w:p>
      </w:sdtContent>
    </w:sdt>
    <w:p w14:paraId="1CDF8DAE" w14:textId="30CE3D13" w:rsidR="00721FB3" w:rsidRPr="00BA2545" w:rsidRDefault="00721FB3" w:rsidP="00721FB3">
      <w:pPr>
        <w:spacing w:after="200" w:line="276" w:lineRule="auto"/>
        <w:jc w:val="both"/>
        <w:rPr>
          <w:rFonts w:eastAsiaTheme="minorHAnsi"/>
          <w:b/>
          <w:bCs/>
          <w:sz w:val="24"/>
          <w:szCs w:val="24"/>
          <w:lang w:val="hr-HR"/>
        </w:rPr>
      </w:pPr>
      <w:r w:rsidRPr="00BA2545">
        <w:rPr>
          <w:rFonts w:eastAsiaTheme="minorHAnsi"/>
          <w:sz w:val="24"/>
          <w:szCs w:val="24"/>
          <w:lang w:val="hr-HR"/>
        </w:rPr>
        <w:lastRenderedPageBreak/>
        <w:t xml:space="preserve">Od 1. siječnja 2020. godine stupio je na snagu novi Zakon o turističkim zajednicama i promicanju hrvatskog turizma ( N/N 52/2019.)  Sukladno novom Zakonu </w:t>
      </w:r>
      <w:r w:rsidRPr="00BA2545">
        <w:rPr>
          <w:rFonts w:eastAsiaTheme="minorHAnsi"/>
          <w:b/>
          <w:bCs/>
          <w:sz w:val="24"/>
          <w:szCs w:val="24"/>
          <w:lang w:val="hr-HR"/>
        </w:rPr>
        <w:t>turističke zajednice su organizacije koje djeluju po načelu</w:t>
      </w:r>
      <w:r w:rsidRPr="00BA2545">
        <w:rPr>
          <w:rFonts w:eastAsiaTheme="minorHAnsi"/>
          <w:sz w:val="24"/>
          <w:szCs w:val="24"/>
          <w:lang w:val="hr-HR"/>
        </w:rPr>
        <w:t xml:space="preserve"> </w:t>
      </w:r>
      <w:r w:rsidRPr="00BA2545">
        <w:rPr>
          <w:rFonts w:eastAsiaTheme="minorHAnsi"/>
          <w:b/>
          <w:bCs/>
          <w:sz w:val="24"/>
          <w:szCs w:val="24"/>
          <w:lang w:val="hr-HR"/>
        </w:rPr>
        <w:t>destinacijskog menadžmenta</w:t>
      </w:r>
      <w:r w:rsidRPr="00BA2545">
        <w:rPr>
          <w:rFonts w:eastAsiaTheme="minorHAnsi"/>
          <w:sz w:val="24"/>
          <w:szCs w:val="24"/>
          <w:lang w:val="hr-HR"/>
        </w:rPr>
        <w:t xml:space="preserve"> a osnivaju se radi promicanja i razvoja turizma Republike Hrvatske i gospodarskih interesa pravnih i fizičkih osoba koje pružaju ugostiteljske usluge i usluge u turizmu ili obavljaju drugu djelatnost neposredno povezanu s turizmom </w:t>
      </w:r>
      <w:r w:rsidRPr="00BA2545">
        <w:rPr>
          <w:rFonts w:eastAsiaTheme="minorHAnsi"/>
          <w:b/>
          <w:bCs/>
          <w:sz w:val="24"/>
          <w:szCs w:val="24"/>
          <w:lang w:val="hr-HR"/>
        </w:rPr>
        <w:t>na način da upravljaju destinacijom na razini za koju su osnovane.</w:t>
      </w:r>
    </w:p>
    <w:p w14:paraId="474B1617" w14:textId="77777777" w:rsidR="00721FB3" w:rsidRPr="00BA2545" w:rsidRDefault="00721FB3" w:rsidP="00721FB3">
      <w:pPr>
        <w:spacing w:after="0" w:line="276" w:lineRule="auto"/>
        <w:jc w:val="both"/>
        <w:rPr>
          <w:rFonts w:eastAsiaTheme="minorHAnsi" w:cstheme="minorHAnsi"/>
          <w:sz w:val="24"/>
          <w:szCs w:val="24"/>
          <w:lang w:val="hr-HR"/>
        </w:rPr>
      </w:pPr>
      <w:r w:rsidRPr="00BA2545">
        <w:rPr>
          <w:rFonts w:eastAsiaTheme="minorHAnsi" w:cstheme="minorHAnsi"/>
          <w:sz w:val="24"/>
          <w:szCs w:val="24"/>
          <w:lang w:val="hr-HR"/>
        </w:rPr>
        <w:t>Stoga,  ciljevi turističkih zajednica su:</w:t>
      </w:r>
    </w:p>
    <w:p w14:paraId="502D70D3" w14:textId="77777777" w:rsidR="00721FB3" w:rsidRPr="00BA2545" w:rsidRDefault="00721FB3" w:rsidP="00721FB3">
      <w:pPr>
        <w:spacing w:after="0" w:line="276" w:lineRule="auto"/>
        <w:jc w:val="both"/>
        <w:rPr>
          <w:rFonts w:eastAsiaTheme="minorHAnsi" w:cstheme="minorHAnsi"/>
          <w:sz w:val="24"/>
          <w:szCs w:val="24"/>
          <w:lang w:val="hr-HR"/>
        </w:rPr>
      </w:pPr>
    </w:p>
    <w:p w14:paraId="269B4DF1" w14:textId="77777777" w:rsidR="00721FB3" w:rsidRPr="00BA2545" w:rsidRDefault="00721FB3" w:rsidP="00721FB3">
      <w:pPr>
        <w:numPr>
          <w:ilvl w:val="0"/>
          <w:numId w:val="1"/>
        </w:numPr>
        <w:spacing w:after="0" w:line="276" w:lineRule="auto"/>
        <w:contextualSpacing/>
        <w:jc w:val="both"/>
        <w:rPr>
          <w:rFonts w:eastAsiaTheme="minorHAnsi"/>
          <w:b/>
          <w:bCs/>
          <w:sz w:val="24"/>
          <w:szCs w:val="24"/>
          <w:lang w:val="hr-HR"/>
        </w:rPr>
      </w:pPr>
      <w:r w:rsidRPr="00BA2545">
        <w:rPr>
          <w:rFonts w:eastAsiaTheme="minorHAnsi" w:cstheme="minorHAnsi"/>
          <w:sz w:val="24"/>
          <w:szCs w:val="24"/>
          <w:lang w:val="hr-HR"/>
        </w:rPr>
        <w:t>razvoj i marketing destinacije kroz koordiniranje ključnih aktivnosti turističkog razvoja (planiranje, razvoj turističkih proizvoda u destinaciji, financiranje, donošenje i provedba odluka), u skladu s dokumentima kojima se definira nacionalna strategija razvoja turizma</w:t>
      </w:r>
    </w:p>
    <w:p w14:paraId="2F09EB5F" w14:textId="77777777" w:rsidR="00721FB3" w:rsidRPr="00BA2545" w:rsidRDefault="00721FB3" w:rsidP="00721FB3">
      <w:pPr>
        <w:numPr>
          <w:ilvl w:val="0"/>
          <w:numId w:val="1"/>
        </w:numPr>
        <w:spacing w:before="100" w:beforeAutospacing="1" w:after="0" w:line="240" w:lineRule="auto"/>
        <w:jc w:val="both"/>
        <w:rPr>
          <w:rFonts w:eastAsia="Times New Roman" w:cstheme="minorHAnsi"/>
          <w:sz w:val="24"/>
          <w:szCs w:val="24"/>
          <w:lang w:eastAsia="sl-SI"/>
        </w:rPr>
      </w:pPr>
      <w:r w:rsidRPr="00BA2545">
        <w:rPr>
          <w:rFonts w:eastAsia="Times New Roman" w:cstheme="minorHAnsi"/>
          <w:sz w:val="24"/>
          <w:szCs w:val="24"/>
          <w:lang w:eastAsia="sl-SI"/>
        </w:rPr>
        <w:t>osiguravanje cjelovitije zastupljenosti specifičnih lokalnih interesa kroz jačanje lokalne inicijative i povezivanje dionika na lokalnom nivou radi stvaranja međunarodno konkurentnih turističkih proizvoda</w:t>
      </w:r>
    </w:p>
    <w:p w14:paraId="2A9766AB" w14:textId="77777777" w:rsidR="00721FB3" w:rsidRPr="00BA2545" w:rsidRDefault="00721FB3" w:rsidP="00721FB3">
      <w:pPr>
        <w:numPr>
          <w:ilvl w:val="0"/>
          <w:numId w:val="1"/>
        </w:numPr>
        <w:spacing w:before="100" w:beforeAutospacing="1" w:after="0" w:line="240" w:lineRule="auto"/>
        <w:jc w:val="both"/>
        <w:rPr>
          <w:rFonts w:eastAsia="Times New Roman" w:cstheme="minorHAnsi"/>
          <w:sz w:val="24"/>
          <w:szCs w:val="24"/>
          <w:lang w:eastAsia="sl-SI"/>
        </w:rPr>
      </w:pPr>
      <w:r w:rsidRPr="00BA2545">
        <w:rPr>
          <w:rFonts w:eastAsia="Times New Roman" w:cstheme="minorHAnsi"/>
          <w:sz w:val="24"/>
          <w:szCs w:val="24"/>
          <w:lang w:eastAsia="sl-SI"/>
        </w:rPr>
        <w:t>poboljšanje uvjeta boravka turista u destinaciji te razvijanje svijesti o važnosti i gospodarskim, društvenim i drugim učincima turizma, kao i potrebi i važnosti očuvanja i unaprjeđenja svih elemenata turističke resursne osnove određene destinacije, a osobito zaštite okoliša, kao i prirodne i kulturne baštine sukladno načelima održivog razvoja.</w:t>
      </w:r>
    </w:p>
    <w:p w14:paraId="0D4A68B8" w14:textId="77777777" w:rsidR="00721FB3" w:rsidRPr="00BA2545" w:rsidRDefault="00721FB3" w:rsidP="00721FB3">
      <w:pPr>
        <w:spacing w:before="100" w:beforeAutospacing="1" w:after="0" w:line="240" w:lineRule="auto"/>
        <w:jc w:val="both"/>
        <w:rPr>
          <w:rFonts w:eastAsia="Times New Roman" w:cstheme="minorHAnsi"/>
          <w:sz w:val="24"/>
          <w:szCs w:val="24"/>
          <w:lang w:eastAsia="sl-SI"/>
        </w:rPr>
      </w:pPr>
      <w:r w:rsidRPr="00BA2545">
        <w:rPr>
          <w:rFonts w:eastAsia="Times New Roman" w:cstheme="minorHAnsi"/>
          <w:sz w:val="24"/>
          <w:szCs w:val="24"/>
          <w:lang w:eastAsia="sl-SI"/>
        </w:rPr>
        <w:t>Turističke zajednice svoje aktivnosti planiraju i iskazuju u godišnjem programu rada i financijskom planu koji prema odredbama Zakona o TZ i promicanju hrvatskog turizma sadrže pojedinačno utvrđene planirane zadatke i potrebna financijska sredstva za njihovo izvršenje.</w:t>
      </w:r>
    </w:p>
    <w:p w14:paraId="7AA00FF7" w14:textId="77777777" w:rsidR="00721FB3" w:rsidRPr="00BA2545" w:rsidRDefault="00721FB3" w:rsidP="00721FB3">
      <w:pPr>
        <w:spacing w:after="0" w:line="276" w:lineRule="auto"/>
        <w:jc w:val="both"/>
        <w:rPr>
          <w:rFonts w:ascii="Calibri" w:eastAsiaTheme="minorHAnsi" w:hAnsi="Calibri" w:cs="Calibri"/>
          <w:sz w:val="24"/>
          <w:szCs w:val="24"/>
          <w:lang w:val="hr-HR"/>
        </w:rPr>
      </w:pPr>
    </w:p>
    <w:p w14:paraId="69916E9D" w14:textId="25B8E153" w:rsidR="00721FB3" w:rsidRPr="00BA2545" w:rsidRDefault="00721FB3" w:rsidP="00721FB3">
      <w:pPr>
        <w:spacing w:after="0" w:line="276" w:lineRule="auto"/>
        <w:jc w:val="both"/>
        <w:rPr>
          <w:rFonts w:ascii="Calibri" w:eastAsiaTheme="minorHAnsi" w:hAnsi="Calibri" w:cs="Calibri"/>
          <w:sz w:val="24"/>
          <w:szCs w:val="24"/>
          <w:lang w:val="hr-HR"/>
        </w:rPr>
      </w:pPr>
      <w:r w:rsidRPr="00BA2545">
        <w:rPr>
          <w:rFonts w:ascii="Calibri" w:eastAsiaTheme="minorHAnsi" w:hAnsi="Calibri" w:cs="Calibri"/>
          <w:sz w:val="24"/>
          <w:szCs w:val="24"/>
          <w:lang w:val="hr-HR"/>
        </w:rPr>
        <w:t xml:space="preserve">Program rada i Financijski plan rada turističke </w:t>
      </w:r>
      <w:r w:rsidRPr="00BA2545">
        <w:rPr>
          <w:rFonts w:eastAsiaTheme="minorHAnsi" w:cstheme="minorHAnsi"/>
          <w:sz w:val="24"/>
          <w:szCs w:val="24"/>
          <w:lang w:val="hr-HR"/>
        </w:rPr>
        <w:t>zajednice</w:t>
      </w:r>
      <w:r w:rsidRPr="00BA2545">
        <w:rPr>
          <w:rFonts w:ascii="Calibri" w:eastAsiaTheme="minorHAnsi" w:hAnsi="Calibri" w:cs="Calibri"/>
          <w:sz w:val="24"/>
          <w:szCs w:val="24"/>
          <w:lang w:val="hr-HR"/>
        </w:rPr>
        <w:t xml:space="preserve"> Općine Mošćeničke Drage za 2024. godinu sačinjen je na temelju:</w:t>
      </w:r>
    </w:p>
    <w:p w14:paraId="52E60A23" w14:textId="77777777" w:rsidR="00721FB3" w:rsidRPr="00BA2545" w:rsidRDefault="00721FB3" w:rsidP="00721FB3">
      <w:pPr>
        <w:spacing w:after="0" w:line="276" w:lineRule="auto"/>
        <w:jc w:val="both"/>
        <w:rPr>
          <w:rFonts w:ascii="Calibri" w:eastAsiaTheme="minorHAnsi" w:hAnsi="Calibri" w:cs="Calibri"/>
          <w:sz w:val="24"/>
          <w:szCs w:val="24"/>
          <w:lang w:val="hr-HR"/>
        </w:rPr>
      </w:pPr>
    </w:p>
    <w:p w14:paraId="0B4D6EDB" w14:textId="16FDA773" w:rsidR="00721FB3" w:rsidRPr="00BA2545" w:rsidRDefault="00721FB3" w:rsidP="00721FB3">
      <w:pPr>
        <w:numPr>
          <w:ilvl w:val="0"/>
          <w:numId w:val="2"/>
        </w:numPr>
        <w:spacing w:after="0" w:line="276" w:lineRule="auto"/>
        <w:contextualSpacing/>
        <w:jc w:val="both"/>
        <w:rPr>
          <w:rFonts w:eastAsiaTheme="minorHAnsi"/>
          <w:sz w:val="24"/>
          <w:szCs w:val="24"/>
          <w:lang w:val="hr-HR"/>
        </w:rPr>
      </w:pPr>
      <w:r w:rsidRPr="00BA2545">
        <w:rPr>
          <w:rFonts w:eastAsiaTheme="minorHAnsi"/>
          <w:sz w:val="24"/>
          <w:szCs w:val="24"/>
          <w:lang w:val="hr-HR"/>
        </w:rPr>
        <w:t>ostvarenih rezultata i aktivnosti u prvih devet mjeseci 2023. godine koja je bila na nivou 2019. te 2022. godine s obzirom na ostvaren turistički promet,</w:t>
      </w:r>
    </w:p>
    <w:p w14:paraId="34A277AA" w14:textId="5C9D1A1B" w:rsidR="00721FB3" w:rsidRPr="00BA2545" w:rsidRDefault="00721FB3" w:rsidP="00721FB3">
      <w:pPr>
        <w:numPr>
          <w:ilvl w:val="0"/>
          <w:numId w:val="2"/>
        </w:numPr>
        <w:spacing w:after="0" w:line="276" w:lineRule="auto"/>
        <w:contextualSpacing/>
        <w:jc w:val="both"/>
        <w:rPr>
          <w:rFonts w:eastAsiaTheme="minorHAnsi"/>
          <w:sz w:val="24"/>
          <w:szCs w:val="24"/>
          <w:lang w:val="hr-HR"/>
        </w:rPr>
      </w:pPr>
      <w:r w:rsidRPr="00BA2545">
        <w:rPr>
          <w:rFonts w:eastAsiaTheme="minorHAnsi"/>
          <w:sz w:val="24"/>
          <w:szCs w:val="24"/>
          <w:lang w:val="hr-HR"/>
        </w:rPr>
        <w:t>stanju, strukturi i ocjeni raspoloživih smještajnih kapaciteta u 2023.</w:t>
      </w:r>
      <w:r w:rsidR="00AB3715" w:rsidRPr="00BA2545">
        <w:rPr>
          <w:rFonts w:eastAsiaTheme="minorHAnsi"/>
          <w:sz w:val="24"/>
          <w:szCs w:val="24"/>
          <w:lang w:val="hr-HR"/>
        </w:rPr>
        <w:t xml:space="preserve"> </w:t>
      </w:r>
      <w:r w:rsidRPr="00BA2545">
        <w:rPr>
          <w:rFonts w:eastAsiaTheme="minorHAnsi"/>
          <w:sz w:val="24"/>
          <w:szCs w:val="24"/>
          <w:lang w:val="hr-HR"/>
        </w:rPr>
        <w:t>-</w:t>
      </w:r>
      <w:r w:rsidR="00AB3715" w:rsidRPr="00BA2545">
        <w:rPr>
          <w:rFonts w:eastAsiaTheme="minorHAnsi"/>
          <w:sz w:val="24"/>
          <w:szCs w:val="24"/>
          <w:lang w:val="hr-HR"/>
        </w:rPr>
        <w:t xml:space="preserve"> </w:t>
      </w:r>
      <w:r w:rsidRPr="00BA2545">
        <w:rPr>
          <w:rFonts w:eastAsiaTheme="minorHAnsi"/>
          <w:sz w:val="24"/>
          <w:szCs w:val="24"/>
          <w:lang w:val="hr-HR"/>
        </w:rPr>
        <w:t>2024. godini</w:t>
      </w:r>
    </w:p>
    <w:p w14:paraId="57D57FC3" w14:textId="77777777" w:rsidR="00721FB3" w:rsidRPr="00BA2545" w:rsidRDefault="00721FB3" w:rsidP="00721FB3">
      <w:pPr>
        <w:numPr>
          <w:ilvl w:val="0"/>
          <w:numId w:val="2"/>
        </w:numPr>
        <w:spacing w:after="0" w:line="276" w:lineRule="auto"/>
        <w:contextualSpacing/>
        <w:jc w:val="both"/>
        <w:rPr>
          <w:rFonts w:eastAsiaTheme="minorHAnsi"/>
          <w:sz w:val="24"/>
          <w:szCs w:val="24"/>
          <w:lang w:val="hr-HR"/>
        </w:rPr>
      </w:pPr>
      <w:r w:rsidRPr="00BA2545">
        <w:rPr>
          <w:rFonts w:eastAsiaTheme="minorHAnsi"/>
          <w:sz w:val="24"/>
          <w:szCs w:val="24"/>
          <w:lang w:val="hr-HR"/>
        </w:rPr>
        <w:t xml:space="preserve">sukladno Pravilnicima o visini  turističke pristojbe te članarine </w:t>
      </w:r>
    </w:p>
    <w:p w14:paraId="2F62452D" w14:textId="77777777" w:rsidR="00AB3715" w:rsidRDefault="00AB3715" w:rsidP="00AB3715">
      <w:pPr>
        <w:spacing w:after="0" w:line="276" w:lineRule="auto"/>
        <w:contextualSpacing/>
        <w:jc w:val="both"/>
        <w:rPr>
          <w:rFonts w:eastAsiaTheme="minorHAnsi"/>
          <w:sz w:val="22"/>
          <w:szCs w:val="22"/>
          <w:lang w:val="hr-HR"/>
        </w:rPr>
      </w:pPr>
    </w:p>
    <w:p w14:paraId="16A77EEE" w14:textId="77777777" w:rsidR="00AB3715" w:rsidRDefault="00AB3715" w:rsidP="00AB3715">
      <w:pPr>
        <w:spacing w:after="0" w:line="276" w:lineRule="auto"/>
        <w:contextualSpacing/>
        <w:jc w:val="both"/>
        <w:rPr>
          <w:rFonts w:eastAsiaTheme="minorHAnsi"/>
          <w:sz w:val="22"/>
          <w:szCs w:val="22"/>
          <w:lang w:val="hr-HR"/>
        </w:rPr>
      </w:pPr>
    </w:p>
    <w:p w14:paraId="0C381E9E" w14:textId="77777777" w:rsidR="00AB3715" w:rsidRDefault="00AB3715" w:rsidP="00AB3715">
      <w:pPr>
        <w:spacing w:after="0" w:line="276" w:lineRule="auto"/>
        <w:contextualSpacing/>
        <w:jc w:val="both"/>
        <w:rPr>
          <w:rFonts w:eastAsiaTheme="minorHAnsi"/>
          <w:sz w:val="22"/>
          <w:szCs w:val="22"/>
          <w:lang w:val="hr-HR"/>
        </w:rPr>
      </w:pPr>
    </w:p>
    <w:p w14:paraId="53A63BF7" w14:textId="77777777" w:rsidR="00AB3715" w:rsidRDefault="00AB3715" w:rsidP="00AB3715">
      <w:pPr>
        <w:spacing w:after="0" w:line="276" w:lineRule="auto"/>
        <w:contextualSpacing/>
        <w:jc w:val="both"/>
        <w:rPr>
          <w:rFonts w:eastAsiaTheme="minorHAnsi"/>
          <w:sz w:val="22"/>
          <w:szCs w:val="22"/>
          <w:lang w:val="hr-HR"/>
        </w:rPr>
      </w:pPr>
    </w:p>
    <w:p w14:paraId="4FA5B979" w14:textId="77777777" w:rsidR="00AB3715" w:rsidRDefault="00AB3715" w:rsidP="00AB3715">
      <w:pPr>
        <w:spacing w:after="0" w:line="276" w:lineRule="auto"/>
        <w:contextualSpacing/>
        <w:jc w:val="both"/>
        <w:rPr>
          <w:rFonts w:eastAsiaTheme="minorHAnsi"/>
          <w:sz w:val="22"/>
          <w:szCs w:val="22"/>
          <w:lang w:val="hr-HR"/>
        </w:rPr>
      </w:pPr>
    </w:p>
    <w:p w14:paraId="7BC30CDA" w14:textId="77777777" w:rsidR="00AB3715" w:rsidRDefault="00AB3715" w:rsidP="00AB3715">
      <w:pPr>
        <w:spacing w:after="0" w:line="276" w:lineRule="auto"/>
        <w:contextualSpacing/>
        <w:jc w:val="both"/>
        <w:rPr>
          <w:rFonts w:eastAsiaTheme="minorHAnsi"/>
          <w:sz w:val="22"/>
          <w:szCs w:val="22"/>
          <w:lang w:val="hr-HR"/>
        </w:rPr>
      </w:pPr>
    </w:p>
    <w:p w14:paraId="6018DCC4" w14:textId="06983FC2" w:rsidR="00AB3715" w:rsidRPr="00BA2545" w:rsidRDefault="00AB3715" w:rsidP="00AB3715">
      <w:pPr>
        <w:spacing w:after="0" w:line="276" w:lineRule="auto"/>
        <w:contextualSpacing/>
        <w:jc w:val="both"/>
        <w:rPr>
          <w:rFonts w:eastAsiaTheme="minorHAnsi"/>
          <w:sz w:val="24"/>
          <w:szCs w:val="24"/>
          <w:lang w:val="hr-HR"/>
        </w:rPr>
      </w:pPr>
      <w:r w:rsidRPr="00BA2545">
        <w:rPr>
          <w:rFonts w:eastAsiaTheme="minorHAnsi"/>
          <w:sz w:val="24"/>
          <w:szCs w:val="24"/>
          <w:lang w:val="hr-HR"/>
        </w:rPr>
        <w:t>Prema istraživanjima koje je provelo MINT-a:</w:t>
      </w:r>
    </w:p>
    <w:p w14:paraId="41778C83" w14:textId="77777777" w:rsidR="00AB3715" w:rsidRDefault="00AB3715" w:rsidP="00AB3715">
      <w:pPr>
        <w:spacing w:after="0" w:line="276" w:lineRule="auto"/>
        <w:contextualSpacing/>
        <w:jc w:val="both"/>
        <w:rPr>
          <w:rFonts w:eastAsiaTheme="minorHAnsi"/>
          <w:sz w:val="22"/>
          <w:szCs w:val="22"/>
          <w:lang w:val="hr-HR"/>
        </w:rPr>
      </w:pPr>
    </w:p>
    <w:p w14:paraId="1F2C47F0" w14:textId="248E67ED" w:rsidR="00AB3715" w:rsidRDefault="00AB3715" w:rsidP="00AB3715">
      <w:pPr>
        <w:spacing w:after="0" w:line="276" w:lineRule="auto"/>
        <w:contextualSpacing/>
        <w:jc w:val="center"/>
        <w:rPr>
          <w:rFonts w:eastAsiaTheme="minorHAnsi"/>
          <w:sz w:val="22"/>
          <w:szCs w:val="22"/>
          <w:lang w:val="hr-HR"/>
        </w:rPr>
      </w:pPr>
      <w:r>
        <w:rPr>
          <w:noProof/>
          <w14:ligatures w14:val="standardContextual"/>
        </w:rPr>
        <w:drawing>
          <wp:inline distT="0" distB="0" distL="0" distR="0" wp14:anchorId="0635A473" wp14:editId="52F28FD7">
            <wp:extent cx="5760720" cy="3185160"/>
            <wp:effectExtent l="0" t="0" r="0" b="0"/>
            <wp:docPr id="2000009035" name="Slika 200000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06165" name=""/>
                    <pic:cNvPicPr/>
                  </pic:nvPicPr>
                  <pic:blipFill>
                    <a:blip r:embed="rId9"/>
                    <a:stretch>
                      <a:fillRect/>
                    </a:stretch>
                  </pic:blipFill>
                  <pic:spPr>
                    <a:xfrm>
                      <a:off x="0" y="0"/>
                      <a:ext cx="5760720" cy="3185160"/>
                    </a:xfrm>
                    <a:prstGeom prst="rect">
                      <a:avLst/>
                    </a:prstGeom>
                  </pic:spPr>
                </pic:pic>
              </a:graphicData>
            </a:graphic>
          </wp:inline>
        </w:drawing>
      </w:r>
    </w:p>
    <w:p w14:paraId="58E864CC" w14:textId="77777777" w:rsidR="00AB3715" w:rsidRDefault="00AB3715" w:rsidP="00AB3715">
      <w:pPr>
        <w:spacing w:after="0" w:line="276" w:lineRule="auto"/>
        <w:contextualSpacing/>
        <w:jc w:val="both"/>
        <w:rPr>
          <w:rFonts w:eastAsiaTheme="minorHAnsi"/>
          <w:sz w:val="22"/>
          <w:szCs w:val="22"/>
          <w:lang w:val="hr-HR"/>
        </w:rPr>
      </w:pPr>
    </w:p>
    <w:p w14:paraId="34932EDD" w14:textId="77777777" w:rsidR="00721FB3" w:rsidRDefault="00721FB3" w:rsidP="00AB3715">
      <w:pPr>
        <w:spacing w:after="0" w:line="276" w:lineRule="auto"/>
        <w:contextualSpacing/>
        <w:jc w:val="both"/>
        <w:rPr>
          <w:rFonts w:eastAsiaTheme="minorHAnsi"/>
          <w:sz w:val="22"/>
          <w:szCs w:val="22"/>
          <w:lang w:val="hr-HR"/>
        </w:rPr>
      </w:pPr>
    </w:p>
    <w:p w14:paraId="27F48B3A" w14:textId="77777777" w:rsidR="00AB3715" w:rsidRDefault="00AB3715" w:rsidP="00636A7F">
      <w:pPr>
        <w:spacing w:after="0"/>
        <w:jc w:val="both"/>
        <w:rPr>
          <w:rFonts w:cstheme="minorHAnsi"/>
          <w:sz w:val="22"/>
          <w:szCs w:val="22"/>
        </w:rPr>
      </w:pPr>
    </w:p>
    <w:p w14:paraId="2308C03D" w14:textId="09F97835" w:rsidR="00DB1C60" w:rsidRPr="00BA2545" w:rsidRDefault="00385F37" w:rsidP="00636A7F">
      <w:pPr>
        <w:spacing w:after="0"/>
        <w:jc w:val="both"/>
        <w:rPr>
          <w:rFonts w:cstheme="minorHAnsi"/>
          <w:b/>
          <w:bCs/>
          <w:sz w:val="24"/>
          <w:szCs w:val="24"/>
        </w:rPr>
      </w:pPr>
      <w:r>
        <w:rPr>
          <w:rFonts w:cstheme="minorHAnsi"/>
          <w:sz w:val="24"/>
          <w:szCs w:val="24"/>
        </w:rPr>
        <w:t>01.01.</w:t>
      </w:r>
      <w:r w:rsidR="00721FB3" w:rsidRPr="00BA2545">
        <w:rPr>
          <w:rFonts w:cstheme="minorHAnsi"/>
          <w:sz w:val="24"/>
          <w:szCs w:val="24"/>
        </w:rPr>
        <w:t xml:space="preserve">2024. godine </w:t>
      </w:r>
      <w:r>
        <w:rPr>
          <w:rFonts w:cstheme="minorHAnsi"/>
          <w:sz w:val="24"/>
          <w:szCs w:val="24"/>
        </w:rPr>
        <w:t>stupi</w:t>
      </w:r>
      <w:r w:rsidR="000F3F8B">
        <w:rPr>
          <w:rFonts w:cstheme="minorHAnsi"/>
          <w:sz w:val="24"/>
          <w:szCs w:val="24"/>
        </w:rPr>
        <w:t>t</w:t>
      </w:r>
      <w:r w:rsidR="00E76184">
        <w:rPr>
          <w:rFonts w:cstheme="minorHAnsi"/>
          <w:sz w:val="24"/>
          <w:szCs w:val="24"/>
        </w:rPr>
        <w:t xml:space="preserve"> </w:t>
      </w:r>
      <w:r w:rsidR="000F3F8B">
        <w:rPr>
          <w:rFonts w:cstheme="minorHAnsi"/>
          <w:sz w:val="24"/>
          <w:szCs w:val="24"/>
        </w:rPr>
        <w:t>će</w:t>
      </w:r>
      <w:r>
        <w:rPr>
          <w:rFonts w:cstheme="minorHAnsi"/>
          <w:sz w:val="24"/>
          <w:szCs w:val="24"/>
        </w:rPr>
        <w:t xml:space="preserve"> na snagu</w:t>
      </w:r>
      <w:r w:rsidR="00721FB3" w:rsidRPr="00BA2545">
        <w:rPr>
          <w:rFonts w:cstheme="minorHAnsi"/>
          <w:sz w:val="24"/>
          <w:szCs w:val="24"/>
        </w:rPr>
        <w:t xml:space="preserve"> prv</w:t>
      </w:r>
      <w:r>
        <w:rPr>
          <w:rFonts w:cstheme="minorHAnsi"/>
          <w:sz w:val="24"/>
          <w:szCs w:val="24"/>
        </w:rPr>
        <w:t>i</w:t>
      </w:r>
      <w:r w:rsidR="00721FB3" w:rsidRPr="00BA2545">
        <w:rPr>
          <w:rFonts w:cstheme="minorHAnsi"/>
          <w:sz w:val="24"/>
          <w:szCs w:val="24"/>
        </w:rPr>
        <w:t xml:space="preserve"> krovn</w:t>
      </w:r>
      <w:r>
        <w:rPr>
          <w:rFonts w:cstheme="minorHAnsi"/>
          <w:sz w:val="24"/>
          <w:szCs w:val="24"/>
        </w:rPr>
        <w:t>i</w:t>
      </w:r>
      <w:r w:rsidR="00721FB3" w:rsidRPr="00BA2545">
        <w:rPr>
          <w:rFonts w:cstheme="minorHAnsi"/>
          <w:sz w:val="24"/>
          <w:szCs w:val="24"/>
        </w:rPr>
        <w:t xml:space="preserve"> </w:t>
      </w:r>
      <w:r w:rsidR="00721FB3" w:rsidRPr="00BA2545">
        <w:rPr>
          <w:rFonts w:cstheme="minorHAnsi"/>
          <w:b/>
          <w:bCs/>
          <w:sz w:val="24"/>
          <w:szCs w:val="24"/>
        </w:rPr>
        <w:t>Zakona o turizmu</w:t>
      </w:r>
      <w:r w:rsidR="00721FB3" w:rsidRPr="00BA2545">
        <w:rPr>
          <w:rFonts w:cstheme="minorHAnsi"/>
          <w:sz w:val="24"/>
          <w:szCs w:val="24"/>
        </w:rPr>
        <w:t xml:space="preserve"> koji će između ostalog predviđati </w:t>
      </w:r>
      <w:r w:rsidR="00721FB3" w:rsidRPr="00BA2545">
        <w:rPr>
          <w:rFonts w:cstheme="minorHAnsi"/>
          <w:b/>
          <w:bCs/>
          <w:sz w:val="24"/>
          <w:szCs w:val="24"/>
        </w:rPr>
        <w:t xml:space="preserve">donošenje plana upravljanja destinacijom. </w:t>
      </w:r>
    </w:p>
    <w:p w14:paraId="68FB4FDD" w14:textId="32AC9388" w:rsidR="00DB1C60" w:rsidRDefault="00DB1C60" w:rsidP="00DB1C60">
      <w:pPr>
        <w:spacing w:after="0"/>
        <w:jc w:val="center"/>
        <w:rPr>
          <w:rFonts w:cstheme="minorHAnsi"/>
          <w:b/>
          <w:bCs/>
          <w:sz w:val="22"/>
          <w:szCs w:val="22"/>
        </w:rPr>
      </w:pPr>
      <w:r w:rsidRPr="00DB1C60">
        <w:rPr>
          <w:noProof/>
          <w:sz w:val="22"/>
          <w:szCs w:val="22"/>
          <w14:ligatures w14:val="standardContextual"/>
        </w:rPr>
        <w:lastRenderedPageBreak/>
        <w:drawing>
          <wp:inline distT="0" distB="0" distL="0" distR="0" wp14:anchorId="21A48A0C" wp14:editId="28C19D5E">
            <wp:extent cx="5760720" cy="3167380"/>
            <wp:effectExtent l="0" t="0" r="0" b="0"/>
            <wp:docPr id="5450356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35678" name=""/>
                    <pic:cNvPicPr/>
                  </pic:nvPicPr>
                  <pic:blipFill>
                    <a:blip r:embed="rId10"/>
                    <a:stretch>
                      <a:fillRect/>
                    </a:stretch>
                  </pic:blipFill>
                  <pic:spPr>
                    <a:xfrm>
                      <a:off x="0" y="0"/>
                      <a:ext cx="5760720" cy="3167380"/>
                    </a:xfrm>
                    <a:prstGeom prst="rect">
                      <a:avLst/>
                    </a:prstGeom>
                  </pic:spPr>
                </pic:pic>
              </a:graphicData>
            </a:graphic>
          </wp:inline>
        </w:drawing>
      </w:r>
    </w:p>
    <w:p w14:paraId="39F5C5B9" w14:textId="77777777" w:rsidR="00DB1C60" w:rsidRDefault="00DB1C60" w:rsidP="00636A7F">
      <w:pPr>
        <w:spacing w:after="0"/>
        <w:jc w:val="both"/>
        <w:rPr>
          <w:rFonts w:cstheme="minorHAnsi"/>
          <w:b/>
          <w:bCs/>
          <w:sz w:val="22"/>
          <w:szCs w:val="22"/>
        </w:rPr>
      </w:pPr>
    </w:p>
    <w:p w14:paraId="6C0CC8CA" w14:textId="77777777" w:rsidR="00DB1C60" w:rsidRPr="00636A7F" w:rsidRDefault="00DB1C60" w:rsidP="00636A7F">
      <w:pPr>
        <w:spacing w:after="0"/>
        <w:jc w:val="both"/>
        <w:rPr>
          <w:rFonts w:cstheme="minorHAnsi"/>
          <w:b/>
          <w:bCs/>
          <w:sz w:val="22"/>
          <w:szCs w:val="22"/>
        </w:rPr>
      </w:pPr>
    </w:p>
    <w:p w14:paraId="26DAD673" w14:textId="77777777" w:rsidR="00636A7F" w:rsidRPr="00BA2545" w:rsidRDefault="00721FB3" w:rsidP="00636A7F">
      <w:pPr>
        <w:spacing w:after="0"/>
        <w:rPr>
          <w:rFonts w:cstheme="minorHAnsi"/>
          <w:sz w:val="24"/>
          <w:szCs w:val="24"/>
        </w:rPr>
      </w:pPr>
      <w:r w:rsidRPr="00BA2545">
        <w:rPr>
          <w:rFonts w:cstheme="minorHAnsi"/>
          <w:sz w:val="24"/>
          <w:szCs w:val="24"/>
        </w:rPr>
        <w:t xml:space="preserve">Cilj ovog novog Zakona o turizmu je stvaranje okvira za upravljanje razvojem turizma na temelju podataka i izračuna u pogledu očuvanja resursa i prostora te osiguranja zadovoljstva i kvalitete života stanovništva u turističkim destinacijama kao i osiguranje konkurentnosti hrvatskog turizma na globalnom </w:t>
      </w:r>
      <w:r w:rsidR="00636A7F" w:rsidRPr="00BA2545">
        <w:rPr>
          <w:rFonts w:cstheme="minorHAnsi"/>
          <w:sz w:val="24"/>
          <w:szCs w:val="24"/>
        </w:rPr>
        <w:t>tržištu.</w:t>
      </w:r>
      <w:r w:rsidRPr="00BA2545">
        <w:rPr>
          <w:rFonts w:cstheme="minorHAnsi"/>
          <w:sz w:val="24"/>
          <w:szCs w:val="24"/>
        </w:rPr>
        <w:br/>
        <w:t>Zakon će dati okvir kako upravljati razvojem turizma u skladu s načelima održivosti, pa tako predviđa i alate za praćenje - indeks turističke razvijenosti, satelitski račun održivog turizma i pokazatelje održivosti.</w:t>
      </w:r>
      <w:r w:rsidR="00636A7F" w:rsidRPr="00BA2545">
        <w:rPr>
          <w:rFonts w:cstheme="minorHAnsi"/>
          <w:sz w:val="24"/>
          <w:szCs w:val="24"/>
        </w:rPr>
        <w:t xml:space="preserve"> </w:t>
      </w:r>
    </w:p>
    <w:p w14:paraId="0AADFA1F" w14:textId="4682E6BE" w:rsidR="00636A7F" w:rsidRPr="00BA2545" w:rsidRDefault="00636A7F" w:rsidP="00636A7F">
      <w:pPr>
        <w:spacing w:after="0"/>
        <w:jc w:val="both"/>
        <w:rPr>
          <w:sz w:val="24"/>
          <w:szCs w:val="24"/>
        </w:rPr>
      </w:pPr>
      <w:r w:rsidRPr="00BA2545">
        <w:rPr>
          <w:sz w:val="24"/>
          <w:szCs w:val="24"/>
        </w:rPr>
        <w:t xml:space="preserve">Pokazatelji održivosti primjerice se odnose na kvalitetu mora, opterećenost prostora turizmom, potrošnju pitke vode, potrošnju električne energije, komunalni otpad i promet u mirovanju, a upravo će ti pokazatelji biti podloga za izračun satelitskog računa, kao i izradu planova upravljanja i strateških dokumenata. </w:t>
      </w:r>
    </w:p>
    <w:p w14:paraId="51E7C1E3" w14:textId="22405432" w:rsidR="00721FB3" w:rsidRPr="00BA2545" w:rsidRDefault="00636A7F" w:rsidP="00636A7F">
      <w:pPr>
        <w:spacing w:after="0"/>
        <w:jc w:val="both"/>
        <w:rPr>
          <w:sz w:val="24"/>
          <w:szCs w:val="24"/>
        </w:rPr>
      </w:pPr>
      <w:r w:rsidRPr="00BA2545">
        <w:rPr>
          <w:sz w:val="24"/>
          <w:szCs w:val="24"/>
        </w:rPr>
        <w:lastRenderedPageBreak/>
        <w:t>Donosit će se na četiri godine, izrađivat</w:t>
      </w:r>
      <w:r w:rsidR="008A0314" w:rsidRPr="00BA2545">
        <w:rPr>
          <w:sz w:val="24"/>
          <w:szCs w:val="24"/>
        </w:rPr>
        <w:t>i</w:t>
      </w:r>
      <w:r w:rsidRPr="00BA2545">
        <w:rPr>
          <w:sz w:val="24"/>
          <w:szCs w:val="24"/>
        </w:rPr>
        <w:t xml:space="preserve"> će </w:t>
      </w:r>
      <w:r w:rsidR="008A0314" w:rsidRPr="00BA2545">
        <w:rPr>
          <w:sz w:val="24"/>
          <w:szCs w:val="24"/>
        </w:rPr>
        <w:t>ga</w:t>
      </w:r>
      <w:r w:rsidRPr="00BA2545">
        <w:rPr>
          <w:sz w:val="24"/>
          <w:szCs w:val="24"/>
        </w:rPr>
        <w:t xml:space="preserve"> turističk</w:t>
      </w:r>
      <w:r w:rsidR="008A0314" w:rsidRPr="00BA2545">
        <w:rPr>
          <w:sz w:val="24"/>
          <w:szCs w:val="24"/>
        </w:rPr>
        <w:t>a</w:t>
      </w:r>
      <w:r w:rsidRPr="00BA2545">
        <w:rPr>
          <w:sz w:val="24"/>
          <w:szCs w:val="24"/>
        </w:rPr>
        <w:t xml:space="preserve"> zajednic</w:t>
      </w:r>
      <w:r w:rsidR="008A0314" w:rsidRPr="00BA2545">
        <w:rPr>
          <w:sz w:val="24"/>
          <w:szCs w:val="24"/>
        </w:rPr>
        <w:t>a</w:t>
      </w:r>
      <w:r w:rsidRPr="00BA2545">
        <w:rPr>
          <w:sz w:val="24"/>
          <w:szCs w:val="24"/>
        </w:rPr>
        <w:t xml:space="preserve">, uz sudjelovanje svih relevantnih dionika, uključujući i </w:t>
      </w:r>
      <w:r w:rsidR="008A0314" w:rsidRPr="00BA2545">
        <w:rPr>
          <w:sz w:val="24"/>
          <w:szCs w:val="24"/>
        </w:rPr>
        <w:t>JLS</w:t>
      </w:r>
      <w:r w:rsidRPr="00BA2545">
        <w:rPr>
          <w:sz w:val="24"/>
          <w:szCs w:val="24"/>
        </w:rPr>
        <w:t xml:space="preserve"> i regionalne samouprave i građane, usvajat će </w:t>
      </w:r>
      <w:r w:rsidR="008A0314" w:rsidRPr="00BA2545">
        <w:rPr>
          <w:sz w:val="24"/>
          <w:szCs w:val="24"/>
        </w:rPr>
        <w:t>ga</w:t>
      </w:r>
      <w:r w:rsidRPr="00BA2545">
        <w:rPr>
          <w:sz w:val="24"/>
          <w:szCs w:val="24"/>
        </w:rPr>
        <w:t xml:space="preserve"> tijela turističk</w:t>
      </w:r>
      <w:r w:rsidR="008A0314" w:rsidRPr="00BA2545">
        <w:rPr>
          <w:sz w:val="24"/>
          <w:szCs w:val="24"/>
        </w:rPr>
        <w:t>e</w:t>
      </w:r>
      <w:r w:rsidRPr="00BA2545">
        <w:rPr>
          <w:sz w:val="24"/>
          <w:szCs w:val="24"/>
        </w:rPr>
        <w:t xml:space="preserve"> zajednic</w:t>
      </w:r>
      <w:r w:rsidR="008A0314" w:rsidRPr="00BA2545">
        <w:rPr>
          <w:sz w:val="24"/>
          <w:szCs w:val="24"/>
        </w:rPr>
        <w:t>e</w:t>
      </w:r>
      <w:r w:rsidRPr="00BA2545">
        <w:rPr>
          <w:sz w:val="24"/>
          <w:szCs w:val="24"/>
        </w:rPr>
        <w:t xml:space="preserve">, a </w:t>
      </w:r>
      <w:r w:rsidR="008A0314" w:rsidRPr="00BA2545">
        <w:rPr>
          <w:sz w:val="24"/>
          <w:szCs w:val="24"/>
        </w:rPr>
        <w:t xml:space="preserve">Načelnik JLS </w:t>
      </w:r>
      <w:r w:rsidRPr="00BA2545">
        <w:rPr>
          <w:sz w:val="24"/>
          <w:szCs w:val="24"/>
        </w:rPr>
        <w:t xml:space="preserve"> će predlagati predstavničkim tijelima donošenje odluka o upravljanju destinacijom.</w:t>
      </w:r>
    </w:p>
    <w:p w14:paraId="6E7BE366" w14:textId="77777777" w:rsidR="00636A7F" w:rsidRPr="00BA2545" w:rsidRDefault="00636A7F" w:rsidP="00636A7F">
      <w:pPr>
        <w:spacing w:after="0"/>
        <w:jc w:val="both"/>
        <w:rPr>
          <w:sz w:val="24"/>
          <w:szCs w:val="24"/>
        </w:rPr>
      </w:pPr>
      <w:r w:rsidRPr="00BA2545">
        <w:rPr>
          <w:sz w:val="24"/>
          <w:szCs w:val="24"/>
        </w:rPr>
        <w:t>Predstavnička tijela će moći na temelju smjernica i preporuka iz plana upravljanja destinacijom između ostalog donositi odluke o popisu projekata od posebnog značaja za razvoj destinacije, o broju, vrsti i kategoriji ugostiteljskih objekata te objekata u kojima se pružaju ugostiteljske usluge smještaja, zatim kapacitetima smještajnih objekata u destinaciji, kao i uvođenju turističkog ekološkog doprinosa za goste koji borave u destinaciji, od kojeg bi se prihodi mogli trošiti isključivo namjenski.</w:t>
      </w:r>
    </w:p>
    <w:p w14:paraId="2559C498" w14:textId="3C18CFAD" w:rsidR="00636A7F" w:rsidRPr="00BA2545" w:rsidRDefault="00636A7F" w:rsidP="00636A7F">
      <w:pPr>
        <w:spacing w:after="0"/>
        <w:rPr>
          <w:sz w:val="24"/>
          <w:szCs w:val="24"/>
        </w:rPr>
      </w:pPr>
      <w:r w:rsidRPr="00BA2545">
        <w:rPr>
          <w:sz w:val="24"/>
          <w:szCs w:val="24"/>
        </w:rPr>
        <w:t>Sustav satelitskih računa održivog turizma predstavljat će okvir za sustavno praćenje ekonomskih, ekoloških i društvenih učinaka turizma na sektore u ekosustavu turizma..</w:t>
      </w:r>
      <w:r w:rsidRPr="00BA2545">
        <w:rPr>
          <w:sz w:val="24"/>
          <w:szCs w:val="24"/>
        </w:rPr>
        <w:br/>
        <w:t xml:space="preserve">Kada je riječ o projektima od posebnog značaja za razvoj destinacije, ministarstvo će uspostaviti javnu bazu takvih projekata. </w:t>
      </w:r>
    </w:p>
    <w:p w14:paraId="2E52ADC8" w14:textId="77777777" w:rsidR="00DB1C60" w:rsidRDefault="00DB1C60" w:rsidP="00BA2545">
      <w:pPr>
        <w:spacing w:after="0"/>
        <w:rPr>
          <w:rFonts w:cstheme="minorHAnsi"/>
          <w:sz w:val="22"/>
          <w:szCs w:val="22"/>
        </w:rPr>
      </w:pPr>
    </w:p>
    <w:p w14:paraId="573EB42A" w14:textId="77777777" w:rsidR="00BA2545" w:rsidRDefault="00BA2545" w:rsidP="00BA2545">
      <w:pPr>
        <w:spacing w:after="0"/>
        <w:rPr>
          <w:rFonts w:cstheme="minorHAnsi"/>
          <w:sz w:val="22"/>
          <w:szCs w:val="22"/>
        </w:rPr>
      </w:pPr>
    </w:p>
    <w:p w14:paraId="5E82E2AF" w14:textId="77777777" w:rsidR="00BA2545" w:rsidRDefault="00BA2545" w:rsidP="00BA2545">
      <w:pPr>
        <w:spacing w:after="0"/>
        <w:rPr>
          <w:rFonts w:cstheme="minorHAnsi"/>
          <w:sz w:val="22"/>
          <w:szCs w:val="22"/>
        </w:rPr>
      </w:pPr>
    </w:p>
    <w:p w14:paraId="459DDF96" w14:textId="77777777" w:rsidR="00DB1C60" w:rsidRDefault="00DB1C60" w:rsidP="00DB1C60">
      <w:pPr>
        <w:spacing w:after="0"/>
        <w:jc w:val="center"/>
        <w:rPr>
          <w:rFonts w:cstheme="minorHAnsi"/>
          <w:sz w:val="22"/>
          <w:szCs w:val="22"/>
        </w:rPr>
      </w:pPr>
      <w:r w:rsidRPr="00DB1C60">
        <w:rPr>
          <w:noProof/>
          <w:sz w:val="20"/>
          <w:szCs w:val="20"/>
          <w14:ligatures w14:val="standardContextual"/>
        </w:rPr>
        <w:drawing>
          <wp:inline distT="0" distB="0" distL="0" distR="0" wp14:anchorId="23ED4BE9" wp14:editId="327C9485">
            <wp:extent cx="5791200" cy="1996440"/>
            <wp:effectExtent l="0" t="0" r="0" b="3810"/>
            <wp:docPr id="102231374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13743" name=""/>
                    <pic:cNvPicPr/>
                  </pic:nvPicPr>
                  <pic:blipFill>
                    <a:blip r:embed="rId11"/>
                    <a:stretch>
                      <a:fillRect/>
                    </a:stretch>
                  </pic:blipFill>
                  <pic:spPr>
                    <a:xfrm>
                      <a:off x="0" y="0"/>
                      <a:ext cx="5791200" cy="1996440"/>
                    </a:xfrm>
                    <a:prstGeom prst="rect">
                      <a:avLst/>
                    </a:prstGeom>
                  </pic:spPr>
                </pic:pic>
              </a:graphicData>
            </a:graphic>
          </wp:inline>
        </w:drawing>
      </w:r>
    </w:p>
    <w:p w14:paraId="560DA3E5" w14:textId="6B8DF4DA" w:rsidR="00DB1C60" w:rsidRDefault="00DB1C60" w:rsidP="00DB1C60">
      <w:pPr>
        <w:spacing w:after="0"/>
        <w:jc w:val="center"/>
        <w:rPr>
          <w:rFonts w:cstheme="minorHAnsi"/>
          <w:sz w:val="22"/>
          <w:szCs w:val="22"/>
        </w:rPr>
      </w:pPr>
    </w:p>
    <w:p w14:paraId="5CEEADDD" w14:textId="77777777" w:rsidR="00AB3715" w:rsidRDefault="00AB3715" w:rsidP="00DB1C60">
      <w:pPr>
        <w:spacing w:after="0"/>
        <w:jc w:val="center"/>
        <w:rPr>
          <w:rFonts w:cstheme="minorHAnsi"/>
          <w:sz w:val="22"/>
          <w:szCs w:val="22"/>
        </w:rPr>
      </w:pPr>
    </w:p>
    <w:p w14:paraId="0D772D04" w14:textId="77777777" w:rsidR="00AB3715" w:rsidRDefault="00AB3715" w:rsidP="00DB1C60">
      <w:pPr>
        <w:spacing w:after="0"/>
        <w:jc w:val="center"/>
        <w:rPr>
          <w:rFonts w:cstheme="minorHAnsi"/>
          <w:sz w:val="22"/>
          <w:szCs w:val="22"/>
        </w:rPr>
      </w:pPr>
    </w:p>
    <w:p w14:paraId="0B7FBCF8" w14:textId="77777777" w:rsidR="00AB3715" w:rsidRDefault="00AB3715" w:rsidP="00DB1C60">
      <w:pPr>
        <w:spacing w:after="0"/>
        <w:jc w:val="center"/>
        <w:rPr>
          <w:rFonts w:cstheme="minorHAnsi"/>
          <w:sz w:val="22"/>
          <w:szCs w:val="22"/>
        </w:rPr>
      </w:pPr>
    </w:p>
    <w:p w14:paraId="471C2689" w14:textId="77777777" w:rsidR="00533B8B" w:rsidRPr="00BA2545" w:rsidRDefault="00533B8B" w:rsidP="00400BD0">
      <w:pPr>
        <w:spacing w:after="0" w:line="276" w:lineRule="auto"/>
        <w:ind w:left="720"/>
        <w:contextualSpacing/>
        <w:jc w:val="center"/>
        <w:rPr>
          <w:rFonts w:eastAsiaTheme="minorHAnsi"/>
          <w:b/>
          <w:bCs/>
          <w:color w:val="2F5496" w:themeColor="accent1" w:themeShade="BF"/>
          <w:sz w:val="24"/>
          <w:szCs w:val="24"/>
          <w:lang w:val="hr-HR"/>
        </w:rPr>
      </w:pPr>
      <w:r w:rsidRPr="00BA2545">
        <w:rPr>
          <w:rFonts w:eastAsiaTheme="minorHAnsi"/>
          <w:b/>
          <w:bCs/>
          <w:color w:val="2F5496" w:themeColor="accent1" w:themeShade="BF"/>
          <w:sz w:val="24"/>
          <w:szCs w:val="24"/>
          <w:lang w:val="hr-HR"/>
        </w:rPr>
        <w:lastRenderedPageBreak/>
        <w:t>TURISTIČKI PROMET</w:t>
      </w:r>
    </w:p>
    <w:p w14:paraId="1DFF383A" w14:textId="77777777" w:rsidR="00533B8B" w:rsidRPr="0078673C" w:rsidRDefault="00533B8B" w:rsidP="00533B8B">
      <w:pPr>
        <w:spacing w:after="0" w:line="276" w:lineRule="auto"/>
        <w:ind w:left="720"/>
        <w:contextualSpacing/>
        <w:jc w:val="both"/>
        <w:rPr>
          <w:rFonts w:eastAsiaTheme="minorHAnsi"/>
          <w:sz w:val="22"/>
          <w:szCs w:val="22"/>
          <w:lang w:val="hr-HR"/>
        </w:rPr>
      </w:pPr>
    </w:p>
    <w:p w14:paraId="7714326F" w14:textId="77777777" w:rsidR="00FA2076" w:rsidRPr="00BA2545" w:rsidRDefault="00533B8B" w:rsidP="00533B8B">
      <w:pPr>
        <w:spacing w:after="0" w:line="276" w:lineRule="auto"/>
        <w:jc w:val="both"/>
        <w:rPr>
          <w:rFonts w:eastAsiaTheme="minorHAnsi"/>
          <w:sz w:val="24"/>
          <w:szCs w:val="24"/>
          <w:lang w:val="hr-HR"/>
        </w:rPr>
      </w:pPr>
      <w:r w:rsidRPr="00BA2545">
        <w:rPr>
          <w:rFonts w:eastAsiaTheme="minorHAnsi"/>
          <w:sz w:val="24"/>
          <w:szCs w:val="24"/>
          <w:lang w:val="hr-HR"/>
        </w:rPr>
        <w:t xml:space="preserve">Temeljem  jedinstvenog  informacijskog sustava  eVisitor koji služi za prikupljanje i obradu podataka za sve pružatelje usluge smještaja. </w:t>
      </w:r>
    </w:p>
    <w:p w14:paraId="7F5D9297" w14:textId="2F8EE72E" w:rsidR="00AB3715" w:rsidRPr="00BA2545" w:rsidRDefault="00533B8B" w:rsidP="00AB3715">
      <w:pPr>
        <w:spacing w:after="0"/>
        <w:rPr>
          <w:rFonts w:eastAsiaTheme="minorHAnsi"/>
          <w:sz w:val="24"/>
          <w:szCs w:val="24"/>
          <w:lang w:val="hr-HR"/>
        </w:rPr>
      </w:pPr>
      <w:r w:rsidRPr="00BA2545">
        <w:rPr>
          <w:rFonts w:eastAsiaTheme="minorHAnsi"/>
          <w:sz w:val="24"/>
          <w:szCs w:val="24"/>
          <w:lang w:val="hr-HR"/>
        </w:rPr>
        <w:t>Za prvih deset mjeseci 202</w:t>
      </w:r>
      <w:r w:rsidR="00FA2076" w:rsidRPr="00BA2545">
        <w:rPr>
          <w:rFonts w:eastAsiaTheme="minorHAnsi"/>
          <w:sz w:val="24"/>
          <w:szCs w:val="24"/>
          <w:lang w:val="hr-HR"/>
        </w:rPr>
        <w:t>3</w:t>
      </w:r>
      <w:r w:rsidRPr="00BA2545">
        <w:rPr>
          <w:rFonts w:eastAsiaTheme="minorHAnsi"/>
          <w:sz w:val="24"/>
          <w:szCs w:val="24"/>
          <w:lang w:val="hr-HR"/>
        </w:rPr>
        <w:t xml:space="preserve">. g. ostvareno je </w:t>
      </w:r>
      <w:r w:rsidR="00FA2076" w:rsidRPr="00BA2545">
        <w:rPr>
          <w:rFonts w:eastAsiaTheme="minorHAnsi"/>
          <w:sz w:val="24"/>
          <w:szCs w:val="24"/>
          <w:lang w:val="hr-HR"/>
        </w:rPr>
        <w:t>51.965</w:t>
      </w:r>
      <w:r w:rsidRPr="00BA2545">
        <w:rPr>
          <w:rFonts w:eastAsiaTheme="minorHAnsi"/>
          <w:sz w:val="24"/>
          <w:szCs w:val="24"/>
          <w:lang w:val="hr-HR"/>
        </w:rPr>
        <w:t xml:space="preserve"> dolazaka </w:t>
      </w:r>
      <w:r w:rsidR="00FA2076" w:rsidRPr="00BA2545">
        <w:rPr>
          <w:rFonts w:eastAsiaTheme="minorHAnsi"/>
          <w:sz w:val="24"/>
          <w:szCs w:val="24"/>
          <w:lang w:val="hr-HR"/>
        </w:rPr>
        <w:t xml:space="preserve">domaćih i stranih turista, koji su ostvarili </w:t>
      </w:r>
      <w:r w:rsidRPr="00BA2545">
        <w:rPr>
          <w:rFonts w:eastAsiaTheme="minorHAnsi"/>
          <w:sz w:val="24"/>
          <w:szCs w:val="24"/>
          <w:lang w:val="hr-HR"/>
        </w:rPr>
        <w:t>2</w:t>
      </w:r>
      <w:r w:rsidR="00FA2076" w:rsidRPr="00BA2545">
        <w:rPr>
          <w:rFonts w:eastAsiaTheme="minorHAnsi"/>
          <w:sz w:val="24"/>
          <w:szCs w:val="24"/>
          <w:lang w:val="hr-HR"/>
        </w:rPr>
        <w:t>71.822</w:t>
      </w:r>
      <w:r w:rsidRPr="00BA2545">
        <w:rPr>
          <w:rFonts w:eastAsiaTheme="minorHAnsi"/>
          <w:sz w:val="24"/>
          <w:szCs w:val="24"/>
          <w:lang w:val="hr-HR"/>
        </w:rPr>
        <w:t xml:space="preserve"> noćenja</w:t>
      </w:r>
      <w:r w:rsidR="00FA2076" w:rsidRPr="00BA2545">
        <w:rPr>
          <w:rFonts w:eastAsiaTheme="minorHAnsi"/>
          <w:sz w:val="24"/>
          <w:szCs w:val="24"/>
          <w:lang w:val="hr-HR"/>
        </w:rPr>
        <w:t>.</w:t>
      </w:r>
      <w:r w:rsidRPr="00BA2545">
        <w:rPr>
          <w:rFonts w:eastAsiaTheme="minorHAnsi"/>
          <w:sz w:val="24"/>
          <w:szCs w:val="24"/>
          <w:lang w:val="hr-HR"/>
        </w:rPr>
        <w:t xml:space="preserve"> </w:t>
      </w:r>
    </w:p>
    <w:p w14:paraId="7FF0BE9E" w14:textId="77777777" w:rsidR="008A0314" w:rsidRPr="00BA2545" w:rsidRDefault="008A0314" w:rsidP="00AB3715">
      <w:pPr>
        <w:spacing w:after="0"/>
        <w:rPr>
          <w:rFonts w:cstheme="minorHAnsi"/>
          <w:sz w:val="24"/>
          <w:szCs w:val="24"/>
        </w:rPr>
      </w:pPr>
    </w:p>
    <w:p w14:paraId="0C1BA79F" w14:textId="18EABA10" w:rsidR="00FA2076" w:rsidRPr="00BA2545" w:rsidRDefault="00FA2076" w:rsidP="00AB3715">
      <w:pPr>
        <w:spacing w:after="0"/>
        <w:rPr>
          <w:rFonts w:cstheme="minorHAnsi"/>
          <w:sz w:val="24"/>
          <w:szCs w:val="24"/>
        </w:rPr>
      </w:pPr>
      <w:r w:rsidRPr="00BA2545">
        <w:rPr>
          <w:rFonts w:cstheme="minorHAnsi"/>
          <w:sz w:val="24"/>
          <w:szCs w:val="24"/>
        </w:rPr>
        <w:t>Prosječno je domaći gost boravio 3,95 dana dok je strani turista boravio 5,31 dan.</w:t>
      </w:r>
    </w:p>
    <w:p w14:paraId="6B692841" w14:textId="77777777" w:rsidR="00FA2076" w:rsidRDefault="00FA2076" w:rsidP="00AB3715">
      <w:pPr>
        <w:spacing w:after="0"/>
        <w:rPr>
          <w:rFonts w:cstheme="minorHAnsi"/>
          <w:sz w:val="22"/>
          <w:szCs w:val="22"/>
        </w:rPr>
      </w:pPr>
    </w:p>
    <w:tbl>
      <w:tblPr>
        <w:tblW w:w="10380" w:type="dxa"/>
        <w:jc w:val="center"/>
        <w:tblCellMar>
          <w:left w:w="70" w:type="dxa"/>
          <w:right w:w="70" w:type="dxa"/>
        </w:tblCellMar>
        <w:tblLook w:val="04A0" w:firstRow="1" w:lastRow="0" w:firstColumn="1" w:lastColumn="0" w:noHBand="0" w:noVBand="1"/>
      </w:tblPr>
      <w:tblGrid>
        <w:gridCol w:w="1500"/>
        <w:gridCol w:w="932"/>
        <w:gridCol w:w="928"/>
        <w:gridCol w:w="800"/>
        <w:gridCol w:w="1052"/>
        <w:gridCol w:w="1048"/>
        <w:gridCol w:w="800"/>
        <w:gridCol w:w="1660"/>
        <w:gridCol w:w="1660"/>
      </w:tblGrid>
      <w:tr w:rsidR="00FA2076" w:rsidRPr="00FA2076" w14:paraId="7737B4A4" w14:textId="77777777" w:rsidTr="00FA2076">
        <w:trPr>
          <w:trHeight w:val="276"/>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1846B"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 </w:t>
            </w:r>
          </w:p>
        </w:tc>
        <w:tc>
          <w:tcPr>
            <w:tcW w:w="186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631DF68"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DOLASCI</w:t>
            </w:r>
          </w:p>
        </w:tc>
        <w:tc>
          <w:tcPr>
            <w:tcW w:w="800" w:type="dxa"/>
            <w:tcBorders>
              <w:top w:val="single" w:sz="4" w:space="0" w:color="auto"/>
              <w:left w:val="nil"/>
              <w:bottom w:val="single" w:sz="4" w:space="0" w:color="auto"/>
              <w:right w:val="single" w:sz="4" w:space="0" w:color="auto"/>
            </w:tcBorders>
            <w:shd w:val="clear" w:color="000000" w:fill="D9D9D9"/>
            <w:noWrap/>
            <w:vAlign w:val="bottom"/>
            <w:hideMark/>
          </w:tcPr>
          <w:p w14:paraId="125446CA" w14:textId="77777777" w:rsidR="00FA2076" w:rsidRPr="00FA2076" w:rsidRDefault="00FA2076" w:rsidP="00FA2076">
            <w:pPr>
              <w:spacing w:after="0" w:line="240" w:lineRule="auto"/>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 </w:t>
            </w:r>
          </w:p>
        </w:tc>
        <w:tc>
          <w:tcPr>
            <w:tcW w:w="210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462C7B17"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NOĆENJA</w:t>
            </w:r>
          </w:p>
        </w:tc>
        <w:tc>
          <w:tcPr>
            <w:tcW w:w="800" w:type="dxa"/>
            <w:tcBorders>
              <w:top w:val="single" w:sz="4" w:space="0" w:color="auto"/>
              <w:left w:val="nil"/>
              <w:bottom w:val="single" w:sz="4" w:space="0" w:color="auto"/>
              <w:right w:val="single" w:sz="4" w:space="0" w:color="auto"/>
            </w:tcBorders>
            <w:shd w:val="clear" w:color="000000" w:fill="D9D9D9"/>
            <w:noWrap/>
            <w:vAlign w:val="bottom"/>
            <w:hideMark/>
          </w:tcPr>
          <w:p w14:paraId="337AF4AD" w14:textId="77777777" w:rsidR="00FA2076" w:rsidRPr="00FA2076" w:rsidRDefault="00FA2076" w:rsidP="00FA2076">
            <w:pPr>
              <w:spacing w:after="0" w:line="240" w:lineRule="auto"/>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 </w:t>
            </w:r>
          </w:p>
        </w:tc>
        <w:tc>
          <w:tcPr>
            <w:tcW w:w="332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0F096A17"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Prosječno trajanje boravka (u danima)</w:t>
            </w:r>
          </w:p>
        </w:tc>
      </w:tr>
      <w:tr w:rsidR="00FA2076" w:rsidRPr="00FA2076" w14:paraId="47E7AA0C" w14:textId="77777777" w:rsidTr="00FA2076">
        <w:trPr>
          <w:trHeight w:val="312"/>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F19F1F0"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Vrsta turista</w:t>
            </w:r>
          </w:p>
        </w:tc>
        <w:tc>
          <w:tcPr>
            <w:tcW w:w="932" w:type="dxa"/>
            <w:tcBorders>
              <w:top w:val="nil"/>
              <w:left w:val="nil"/>
              <w:bottom w:val="single" w:sz="4" w:space="0" w:color="auto"/>
              <w:right w:val="single" w:sz="4" w:space="0" w:color="auto"/>
            </w:tcBorders>
            <w:shd w:val="clear" w:color="auto" w:fill="auto"/>
            <w:noWrap/>
            <w:vAlign w:val="center"/>
            <w:hideMark/>
          </w:tcPr>
          <w:p w14:paraId="11634F7E"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2023.</w:t>
            </w:r>
          </w:p>
        </w:tc>
        <w:tc>
          <w:tcPr>
            <w:tcW w:w="928" w:type="dxa"/>
            <w:tcBorders>
              <w:top w:val="nil"/>
              <w:left w:val="nil"/>
              <w:bottom w:val="single" w:sz="4" w:space="0" w:color="auto"/>
              <w:right w:val="single" w:sz="4" w:space="0" w:color="auto"/>
            </w:tcBorders>
            <w:shd w:val="clear" w:color="auto" w:fill="auto"/>
            <w:noWrap/>
            <w:vAlign w:val="center"/>
            <w:hideMark/>
          </w:tcPr>
          <w:p w14:paraId="29ED5D4E"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2022.</w:t>
            </w:r>
          </w:p>
        </w:tc>
        <w:tc>
          <w:tcPr>
            <w:tcW w:w="800" w:type="dxa"/>
            <w:tcBorders>
              <w:top w:val="nil"/>
              <w:left w:val="nil"/>
              <w:bottom w:val="single" w:sz="4" w:space="0" w:color="auto"/>
              <w:right w:val="single" w:sz="4" w:space="0" w:color="auto"/>
            </w:tcBorders>
            <w:shd w:val="clear" w:color="auto" w:fill="auto"/>
            <w:noWrap/>
            <w:vAlign w:val="center"/>
            <w:hideMark/>
          </w:tcPr>
          <w:p w14:paraId="12214C96"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indeks</w:t>
            </w:r>
          </w:p>
        </w:tc>
        <w:tc>
          <w:tcPr>
            <w:tcW w:w="1052" w:type="dxa"/>
            <w:tcBorders>
              <w:top w:val="nil"/>
              <w:left w:val="nil"/>
              <w:bottom w:val="single" w:sz="4" w:space="0" w:color="auto"/>
              <w:right w:val="single" w:sz="4" w:space="0" w:color="auto"/>
            </w:tcBorders>
            <w:shd w:val="clear" w:color="auto" w:fill="auto"/>
            <w:noWrap/>
            <w:vAlign w:val="center"/>
            <w:hideMark/>
          </w:tcPr>
          <w:p w14:paraId="2283C267"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2023.</w:t>
            </w:r>
          </w:p>
        </w:tc>
        <w:tc>
          <w:tcPr>
            <w:tcW w:w="1048" w:type="dxa"/>
            <w:tcBorders>
              <w:top w:val="nil"/>
              <w:left w:val="nil"/>
              <w:bottom w:val="single" w:sz="4" w:space="0" w:color="auto"/>
              <w:right w:val="single" w:sz="4" w:space="0" w:color="auto"/>
            </w:tcBorders>
            <w:shd w:val="clear" w:color="auto" w:fill="auto"/>
            <w:noWrap/>
            <w:vAlign w:val="center"/>
            <w:hideMark/>
          </w:tcPr>
          <w:p w14:paraId="33C5ADD4"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2022.</w:t>
            </w:r>
          </w:p>
        </w:tc>
        <w:tc>
          <w:tcPr>
            <w:tcW w:w="800" w:type="dxa"/>
            <w:tcBorders>
              <w:top w:val="nil"/>
              <w:left w:val="nil"/>
              <w:bottom w:val="single" w:sz="4" w:space="0" w:color="auto"/>
              <w:right w:val="single" w:sz="4" w:space="0" w:color="auto"/>
            </w:tcBorders>
            <w:shd w:val="clear" w:color="auto" w:fill="auto"/>
            <w:noWrap/>
            <w:vAlign w:val="center"/>
            <w:hideMark/>
          </w:tcPr>
          <w:p w14:paraId="41AA71A3"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indeks</w:t>
            </w:r>
          </w:p>
        </w:tc>
        <w:tc>
          <w:tcPr>
            <w:tcW w:w="1660" w:type="dxa"/>
            <w:tcBorders>
              <w:top w:val="nil"/>
              <w:left w:val="nil"/>
              <w:bottom w:val="single" w:sz="4" w:space="0" w:color="auto"/>
              <w:right w:val="single" w:sz="4" w:space="0" w:color="auto"/>
            </w:tcBorders>
            <w:shd w:val="clear" w:color="auto" w:fill="auto"/>
            <w:noWrap/>
            <w:vAlign w:val="center"/>
            <w:hideMark/>
          </w:tcPr>
          <w:p w14:paraId="42D648F7"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2023.</w:t>
            </w:r>
          </w:p>
        </w:tc>
        <w:tc>
          <w:tcPr>
            <w:tcW w:w="1660" w:type="dxa"/>
            <w:tcBorders>
              <w:top w:val="nil"/>
              <w:left w:val="nil"/>
              <w:bottom w:val="single" w:sz="4" w:space="0" w:color="auto"/>
              <w:right w:val="single" w:sz="4" w:space="0" w:color="auto"/>
            </w:tcBorders>
            <w:shd w:val="clear" w:color="auto" w:fill="auto"/>
            <w:noWrap/>
            <w:vAlign w:val="center"/>
            <w:hideMark/>
          </w:tcPr>
          <w:p w14:paraId="31BA01E6" w14:textId="77777777" w:rsidR="00FA2076" w:rsidRPr="00FA2076" w:rsidRDefault="00FA2076" w:rsidP="00FA2076">
            <w:pPr>
              <w:spacing w:after="0" w:line="240" w:lineRule="auto"/>
              <w:jc w:val="center"/>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2022.</w:t>
            </w:r>
          </w:p>
        </w:tc>
      </w:tr>
      <w:tr w:rsidR="00FA2076" w:rsidRPr="00FA2076" w14:paraId="559D785F" w14:textId="77777777" w:rsidTr="00FA2076">
        <w:trPr>
          <w:trHeight w:val="312"/>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D7371DE"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Domaći</w:t>
            </w:r>
          </w:p>
        </w:tc>
        <w:tc>
          <w:tcPr>
            <w:tcW w:w="932" w:type="dxa"/>
            <w:tcBorders>
              <w:top w:val="nil"/>
              <w:left w:val="nil"/>
              <w:bottom w:val="single" w:sz="4" w:space="0" w:color="auto"/>
              <w:right w:val="single" w:sz="4" w:space="0" w:color="auto"/>
            </w:tcBorders>
            <w:shd w:val="clear" w:color="auto" w:fill="auto"/>
            <w:noWrap/>
            <w:vAlign w:val="bottom"/>
            <w:hideMark/>
          </w:tcPr>
          <w:p w14:paraId="70E40D83"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2.919</w:t>
            </w:r>
          </w:p>
        </w:tc>
        <w:tc>
          <w:tcPr>
            <w:tcW w:w="928" w:type="dxa"/>
            <w:tcBorders>
              <w:top w:val="nil"/>
              <w:left w:val="nil"/>
              <w:bottom w:val="single" w:sz="4" w:space="0" w:color="auto"/>
              <w:right w:val="single" w:sz="4" w:space="0" w:color="auto"/>
            </w:tcBorders>
            <w:shd w:val="clear" w:color="auto" w:fill="auto"/>
            <w:noWrap/>
            <w:vAlign w:val="bottom"/>
            <w:hideMark/>
          </w:tcPr>
          <w:p w14:paraId="77E75FCF"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3.660</w:t>
            </w:r>
          </w:p>
        </w:tc>
        <w:tc>
          <w:tcPr>
            <w:tcW w:w="800" w:type="dxa"/>
            <w:tcBorders>
              <w:top w:val="nil"/>
              <w:left w:val="nil"/>
              <w:bottom w:val="single" w:sz="4" w:space="0" w:color="auto"/>
              <w:right w:val="single" w:sz="4" w:space="0" w:color="auto"/>
            </w:tcBorders>
            <w:shd w:val="clear" w:color="auto" w:fill="auto"/>
            <w:noWrap/>
            <w:vAlign w:val="bottom"/>
            <w:hideMark/>
          </w:tcPr>
          <w:p w14:paraId="025386E8"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79,75</w:t>
            </w:r>
          </w:p>
        </w:tc>
        <w:tc>
          <w:tcPr>
            <w:tcW w:w="1052" w:type="dxa"/>
            <w:tcBorders>
              <w:top w:val="nil"/>
              <w:left w:val="nil"/>
              <w:bottom w:val="single" w:sz="4" w:space="0" w:color="auto"/>
              <w:right w:val="single" w:sz="4" w:space="0" w:color="auto"/>
            </w:tcBorders>
            <w:shd w:val="clear" w:color="auto" w:fill="auto"/>
            <w:noWrap/>
            <w:vAlign w:val="bottom"/>
            <w:hideMark/>
          </w:tcPr>
          <w:p w14:paraId="596B2BC0"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11.543</w:t>
            </w:r>
          </w:p>
        </w:tc>
        <w:tc>
          <w:tcPr>
            <w:tcW w:w="1048" w:type="dxa"/>
            <w:tcBorders>
              <w:top w:val="nil"/>
              <w:left w:val="nil"/>
              <w:bottom w:val="single" w:sz="4" w:space="0" w:color="auto"/>
              <w:right w:val="single" w:sz="4" w:space="0" w:color="auto"/>
            </w:tcBorders>
            <w:shd w:val="clear" w:color="auto" w:fill="auto"/>
            <w:noWrap/>
            <w:vAlign w:val="bottom"/>
            <w:hideMark/>
          </w:tcPr>
          <w:p w14:paraId="7F7A4ACD"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12.895</w:t>
            </w:r>
          </w:p>
        </w:tc>
        <w:tc>
          <w:tcPr>
            <w:tcW w:w="800" w:type="dxa"/>
            <w:tcBorders>
              <w:top w:val="nil"/>
              <w:left w:val="nil"/>
              <w:bottom w:val="single" w:sz="4" w:space="0" w:color="auto"/>
              <w:right w:val="single" w:sz="4" w:space="0" w:color="auto"/>
            </w:tcBorders>
            <w:shd w:val="clear" w:color="auto" w:fill="auto"/>
            <w:noWrap/>
            <w:vAlign w:val="bottom"/>
            <w:hideMark/>
          </w:tcPr>
          <w:p w14:paraId="11949A74"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89,52</w:t>
            </w:r>
          </w:p>
        </w:tc>
        <w:tc>
          <w:tcPr>
            <w:tcW w:w="1660" w:type="dxa"/>
            <w:tcBorders>
              <w:top w:val="nil"/>
              <w:left w:val="nil"/>
              <w:bottom w:val="single" w:sz="4" w:space="0" w:color="auto"/>
              <w:right w:val="single" w:sz="4" w:space="0" w:color="auto"/>
            </w:tcBorders>
            <w:shd w:val="clear" w:color="auto" w:fill="auto"/>
            <w:noWrap/>
            <w:vAlign w:val="bottom"/>
            <w:hideMark/>
          </w:tcPr>
          <w:p w14:paraId="0CF610E9"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3,95</w:t>
            </w:r>
          </w:p>
        </w:tc>
        <w:tc>
          <w:tcPr>
            <w:tcW w:w="1660" w:type="dxa"/>
            <w:tcBorders>
              <w:top w:val="nil"/>
              <w:left w:val="nil"/>
              <w:bottom w:val="single" w:sz="4" w:space="0" w:color="auto"/>
              <w:right w:val="single" w:sz="4" w:space="0" w:color="auto"/>
            </w:tcBorders>
            <w:shd w:val="clear" w:color="auto" w:fill="auto"/>
            <w:noWrap/>
            <w:vAlign w:val="bottom"/>
            <w:hideMark/>
          </w:tcPr>
          <w:p w14:paraId="56F37A08"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3,52</w:t>
            </w:r>
          </w:p>
        </w:tc>
      </w:tr>
      <w:tr w:rsidR="00FA2076" w:rsidRPr="00FA2076" w14:paraId="7A48DC95" w14:textId="77777777" w:rsidTr="00FA2076">
        <w:trPr>
          <w:trHeight w:val="372"/>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51FAAD5"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Strani</w:t>
            </w:r>
          </w:p>
        </w:tc>
        <w:tc>
          <w:tcPr>
            <w:tcW w:w="932" w:type="dxa"/>
            <w:tcBorders>
              <w:top w:val="nil"/>
              <w:left w:val="nil"/>
              <w:bottom w:val="single" w:sz="4" w:space="0" w:color="auto"/>
              <w:right w:val="single" w:sz="4" w:space="0" w:color="auto"/>
            </w:tcBorders>
            <w:shd w:val="clear" w:color="auto" w:fill="auto"/>
            <w:noWrap/>
            <w:vAlign w:val="bottom"/>
            <w:hideMark/>
          </w:tcPr>
          <w:p w14:paraId="7AE96A71"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49.046</w:t>
            </w:r>
          </w:p>
        </w:tc>
        <w:tc>
          <w:tcPr>
            <w:tcW w:w="928" w:type="dxa"/>
            <w:tcBorders>
              <w:top w:val="nil"/>
              <w:left w:val="nil"/>
              <w:bottom w:val="single" w:sz="4" w:space="0" w:color="auto"/>
              <w:right w:val="single" w:sz="4" w:space="0" w:color="auto"/>
            </w:tcBorders>
            <w:shd w:val="clear" w:color="auto" w:fill="auto"/>
            <w:noWrap/>
            <w:vAlign w:val="bottom"/>
            <w:hideMark/>
          </w:tcPr>
          <w:p w14:paraId="67A572AD"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47.892</w:t>
            </w:r>
          </w:p>
        </w:tc>
        <w:tc>
          <w:tcPr>
            <w:tcW w:w="800" w:type="dxa"/>
            <w:tcBorders>
              <w:top w:val="nil"/>
              <w:left w:val="nil"/>
              <w:bottom w:val="single" w:sz="4" w:space="0" w:color="auto"/>
              <w:right w:val="single" w:sz="4" w:space="0" w:color="auto"/>
            </w:tcBorders>
            <w:shd w:val="clear" w:color="auto" w:fill="auto"/>
            <w:noWrap/>
            <w:vAlign w:val="bottom"/>
            <w:hideMark/>
          </w:tcPr>
          <w:p w14:paraId="512D39FA"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102,41</w:t>
            </w:r>
          </w:p>
        </w:tc>
        <w:tc>
          <w:tcPr>
            <w:tcW w:w="1052" w:type="dxa"/>
            <w:tcBorders>
              <w:top w:val="nil"/>
              <w:left w:val="nil"/>
              <w:bottom w:val="single" w:sz="4" w:space="0" w:color="auto"/>
              <w:right w:val="single" w:sz="4" w:space="0" w:color="auto"/>
            </w:tcBorders>
            <w:shd w:val="clear" w:color="auto" w:fill="auto"/>
            <w:noWrap/>
            <w:vAlign w:val="bottom"/>
            <w:hideMark/>
          </w:tcPr>
          <w:p w14:paraId="4F161193"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260.279</w:t>
            </w:r>
          </w:p>
        </w:tc>
        <w:tc>
          <w:tcPr>
            <w:tcW w:w="1048" w:type="dxa"/>
            <w:tcBorders>
              <w:top w:val="nil"/>
              <w:left w:val="nil"/>
              <w:bottom w:val="single" w:sz="4" w:space="0" w:color="auto"/>
              <w:right w:val="single" w:sz="4" w:space="0" w:color="auto"/>
            </w:tcBorders>
            <w:shd w:val="clear" w:color="auto" w:fill="auto"/>
            <w:noWrap/>
            <w:vAlign w:val="bottom"/>
            <w:hideMark/>
          </w:tcPr>
          <w:p w14:paraId="1CAD0182"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256.089</w:t>
            </w:r>
          </w:p>
        </w:tc>
        <w:tc>
          <w:tcPr>
            <w:tcW w:w="800" w:type="dxa"/>
            <w:tcBorders>
              <w:top w:val="nil"/>
              <w:left w:val="nil"/>
              <w:bottom w:val="single" w:sz="4" w:space="0" w:color="auto"/>
              <w:right w:val="single" w:sz="4" w:space="0" w:color="auto"/>
            </w:tcBorders>
            <w:shd w:val="clear" w:color="auto" w:fill="auto"/>
            <w:noWrap/>
            <w:vAlign w:val="bottom"/>
            <w:hideMark/>
          </w:tcPr>
          <w:p w14:paraId="341F882F"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101,64</w:t>
            </w:r>
          </w:p>
        </w:tc>
        <w:tc>
          <w:tcPr>
            <w:tcW w:w="1660" w:type="dxa"/>
            <w:tcBorders>
              <w:top w:val="nil"/>
              <w:left w:val="nil"/>
              <w:bottom w:val="single" w:sz="4" w:space="0" w:color="auto"/>
              <w:right w:val="single" w:sz="4" w:space="0" w:color="auto"/>
            </w:tcBorders>
            <w:shd w:val="clear" w:color="auto" w:fill="auto"/>
            <w:noWrap/>
            <w:vAlign w:val="bottom"/>
            <w:hideMark/>
          </w:tcPr>
          <w:p w14:paraId="38B83024"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5,31</w:t>
            </w:r>
          </w:p>
        </w:tc>
        <w:tc>
          <w:tcPr>
            <w:tcW w:w="1660" w:type="dxa"/>
            <w:tcBorders>
              <w:top w:val="nil"/>
              <w:left w:val="nil"/>
              <w:bottom w:val="single" w:sz="4" w:space="0" w:color="auto"/>
              <w:right w:val="single" w:sz="4" w:space="0" w:color="auto"/>
            </w:tcBorders>
            <w:shd w:val="clear" w:color="auto" w:fill="auto"/>
            <w:noWrap/>
            <w:vAlign w:val="bottom"/>
            <w:hideMark/>
          </w:tcPr>
          <w:p w14:paraId="0D1BB058"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5,35</w:t>
            </w:r>
          </w:p>
        </w:tc>
      </w:tr>
      <w:tr w:rsidR="00FA2076" w:rsidRPr="00FA2076" w14:paraId="5D5FA558" w14:textId="77777777" w:rsidTr="00FA2076">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8433E4F"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 </w:t>
            </w:r>
          </w:p>
        </w:tc>
        <w:tc>
          <w:tcPr>
            <w:tcW w:w="932" w:type="dxa"/>
            <w:tcBorders>
              <w:top w:val="nil"/>
              <w:left w:val="nil"/>
              <w:bottom w:val="single" w:sz="4" w:space="0" w:color="auto"/>
              <w:right w:val="single" w:sz="4" w:space="0" w:color="auto"/>
            </w:tcBorders>
            <w:shd w:val="clear" w:color="auto" w:fill="auto"/>
            <w:noWrap/>
            <w:vAlign w:val="bottom"/>
            <w:hideMark/>
          </w:tcPr>
          <w:p w14:paraId="26BA320B"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 </w:t>
            </w:r>
          </w:p>
        </w:tc>
        <w:tc>
          <w:tcPr>
            <w:tcW w:w="928" w:type="dxa"/>
            <w:tcBorders>
              <w:top w:val="nil"/>
              <w:left w:val="nil"/>
              <w:bottom w:val="single" w:sz="4" w:space="0" w:color="auto"/>
              <w:right w:val="single" w:sz="4" w:space="0" w:color="auto"/>
            </w:tcBorders>
            <w:shd w:val="clear" w:color="auto" w:fill="auto"/>
            <w:noWrap/>
            <w:vAlign w:val="bottom"/>
            <w:hideMark/>
          </w:tcPr>
          <w:p w14:paraId="501EA590"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 </w:t>
            </w:r>
          </w:p>
        </w:tc>
        <w:tc>
          <w:tcPr>
            <w:tcW w:w="800" w:type="dxa"/>
            <w:tcBorders>
              <w:top w:val="nil"/>
              <w:left w:val="nil"/>
              <w:bottom w:val="single" w:sz="4" w:space="0" w:color="auto"/>
              <w:right w:val="single" w:sz="4" w:space="0" w:color="auto"/>
            </w:tcBorders>
            <w:shd w:val="clear" w:color="auto" w:fill="auto"/>
            <w:noWrap/>
            <w:vAlign w:val="bottom"/>
            <w:hideMark/>
          </w:tcPr>
          <w:p w14:paraId="42C26FC9"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 </w:t>
            </w:r>
          </w:p>
        </w:tc>
        <w:tc>
          <w:tcPr>
            <w:tcW w:w="1052" w:type="dxa"/>
            <w:tcBorders>
              <w:top w:val="nil"/>
              <w:left w:val="nil"/>
              <w:bottom w:val="single" w:sz="4" w:space="0" w:color="auto"/>
              <w:right w:val="single" w:sz="4" w:space="0" w:color="auto"/>
            </w:tcBorders>
            <w:shd w:val="clear" w:color="auto" w:fill="auto"/>
            <w:noWrap/>
            <w:vAlign w:val="bottom"/>
            <w:hideMark/>
          </w:tcPr>
          <w:p w14:paraId="38475021"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 </w:t>
            </w:r>
          </w:p>
        </w:tc>
        <w:tc>
          <w:tcPr>
            <w:tcW w:w="1048" w:type="dxa"/>
            <w:tcBorders>
              <w:top w:val="nil"/>
              <w:left w:val="nil"/>
              <w:bottom w:val="single" w:sz="4" w:space="0" w:color="auto"/>
              <w:right w:val="single" w:sz="4" w:space="0" w:color="auto"/>
            </w:tcBorders>
            <w:shd w:val="clear" w:color="auto" w:fill="auto"/>
            <w:noWrap/>
            <w:vAlign w:val="bottom"/>
            <w:hideMark/>
          </w:tcPr>
          <w:p w14:paraId="22D9E139"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 </w:t>
            </w:r>
          </w:p>
        </w:tc>
        <w:tc>
          <w:tcPr>
            <w:tcW w:w="800" w:type="dxa"/>
            <w:tcBorders>
              <w:top w:val="nil"/>
              <w:left w:val="nil"/>
              <w:bottom w:val="single" w:sz="4" w:space="0" w:color="auto"/>
              <w:right w:val="single" w:sz="4" w:space="0" w:color="auto"/>
            </w:tcBorders>
            <w:shd w:val="clear" w:color="auto" w:fill="auto"/>
            <w:noWrap/>
            <w:vAlign w:val="bottom"/>
            <w:hideMark/>
          </w:tcPr>
          <w:p w14:paraId="1BA21C61"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 </w:t>
            </w:r>
          </w:p>
        </w:tc>
        <w:tc>
          <w:tcPr>
            <w:tcW w:w="1660" w:type="dxa"/>
            <w:tcBorders>
              <w:top w:val="nil"/>
              <w:left w:val="nil"/>
              <w:bottom w:val="single" w:sz="4" w:space="0" w:color="auto"/>
              <w:right w:val="single" w:sz="4" w:space="0" w:color="auto"/>
            </w:tcBorders>
            <w:shd w:val="clear" w:color="auto" w:fill="auto"/>
            <w:noWrap/>
            <w:vAlign w:val="bottom"/>
            <w:hideMark/>
          </w:tcPr>
          <w:p w14:paraId="35277275"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 </w:t>
            </w:r>
          </w:p>
        </w:tc>
        <w:tc>
          <w:tcPr>
            <w:tcW w:w="1660" w:type="dxa"/>
            <w:tcBorders>
              <w:top w:val="nil"/>
              <w:left w:val="nil"/>
              <w:bottom w:val="single" w:sz="4" w:space="0" w:color="auto"/>
              <w:right w:val="single" w:sz="4" w:space="0" w:color="auto"/>
            </w:tcBorders>
            <w:shd w:val="clear" w:color="auto" w:fill="auto"/>
            <w:noWrap/>
            <w:vAlign w:val="bottom"/>
            <w:hideMark/>
          </w:tcPr>
          <w:p w14:paraId="455EB557" w14:textId="77777777" w:rsidR="00FA2076" w:rsidRPr="00FA2076" w:rsidRDefault="00FA2076" w:rsidP="00FA2076">
            <w:pPr>
              <w:spacing w:after="0" w:line="240" w:lineRule="auto"/>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 </w:t>
            </w:r>
          </w:p>
        </w:tc>
      </w:tr>
      <w:tr w:rsidR="00FA2076" w:rsidRPr="00FA2076" w14:paraId="327462A7" w14:textId="77777777" w:rsidTr="00FA2076">
        <w:trPr>
          <w:trHeight w:val="276"/>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956F989" w14:textId="77777777" w:rsidR="00FA2076" w:rsidRPr="00FA2076" w:rsidRDefault="00FA2076" w:rsidP="00FA2076">
            <w:pPr>
              <w:spacing w:after="0" w:line="240" w:lineRule="auto"/>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Ukupno:</w:t>
            </w:r>
          </w:p>
        </w:tc>
        <w:tc>
          <w:tcPr>
            <w:tcW w:w="932" w:type="dxa"/>
            <w:tcBorders>
              <w:top w:val="nil"/>
              <w:left w:val="nil"/>
              <w:bottom w:val="single" w:sz="4" w:space="0" w:color="auto"/>
              <w:right w:val="single" w:sz="4" w:space="0" w:color="auto"/>
            </w:tcBorders>
            <w:shd w:val="clear" w:color="000000" w:fill="D9D9D9"/>
            <w:noWrap/>
            <w:vAlign w:val="bottom"/>
            <w:hideMark/>
          </w:tcPr>
          <w:p w14:paraId="58AFCB12" w14:textId="77777777" w:rsidR="00FA2076" w:rsidRPr="00FA2076" w:rsidRDefault="00FA2076" w:rsidP="00FA2076">
            <w:pPr>
              <w:spacing w:after="0" w:line="240" w:lineRule="auto"/>
              <w:jc w:val="right"/>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51.965</w:t>
            </w:r>
          </w:p>
        </w:tc>
        <w:tc>
          <w:tcPr>
            <w:tcW w:w="928" w:type="dxa"/>
            <w:tcBorders>
              <w:top w:val="nil"/>
              <w:left w:val="nil"/>
              <w:bottom w:val="single" w:sz="4" w:space="0" w:color="auto"/>
              <w:right w:val="single" w:sz="4" w:space="0" w:color="auto"/>
            </w:tcBorders>
            <w:shd w:val="clear" w:color="auto" w:fill="auto"/>
            <w:noWrap/>
            <w:vAlign w:val="bottom"/>
            <w:hideMark/>
          </w:tcPr>
          <w:p w14:paraId="6B0E4442"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51.552</w:t>
            </w:r>
          </w:p>
        </w:tc>
        <w:tc>
          <w:tcPr>
            <w:tcW w:w="800" w:type="dxa"/>
            <w:tcBorders>
              <w:top w:val="nil"/>
              <w:left w:val="nil"/>
              <w:bottom w:val="single" w:sz="4" w:space="0" w:color="auto"/>
              <w:right w:val="single" w:sz="4" w:space="0" w:color="auto"/>
            </w:tcBorders>
            <w:shd w:val="clear" w:color="auto" w:fill="auto"/>
            <w:noWrap/>
            <w:vAlign w:val="bottom"/>
            <w:hideMark/>
          </w:tcPr>
          <w:p w14:paraId="1D5D8633" w14:textId="77777777" w:rsidR="00FA2076" w:rsidRPr="00FA2076" w:rsidRDefault="00FA2076" w:rsidP="00FA2076">
            <w:pPr>
              <w:spacing w:after="0" w:line="240" w:lineRule="auto"/>
              <w:jc w:val="right"/>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100,80</w:t>
            </w:r>
          </w:p>
        </w:tc>
        <w:tc>
          <w:tcPr>
            <w:tcW w:w="1052" w:type="dxa"/>
            <w:tcBorders>
              <w:top w:val="nil"/>
              <w:left w:val="nil"/>
              <w:bottom w:val="single" w:sz="4" w:space="0" w:color="auto"/>
              <w:right w:val="single" w:sz="4" w:space="0" w:color="auto"/>
            </w:tcBorders>
            <w:shd w:val="clear" w:color="000000" w:fill="D9D9D9"/>
            <w:noWrap/>
            <w:vAlign w:val="bottom"/>
            <w:hideMark/>
          </w:tcPr>
          <w:p w14:paraId="27F20D7F" w14:textId="77777777" w:rsidR="00FA2076" w:rsidRPr="00FA2076" w:rsidRDefault="00FA2076" w:rsidP="00FA2076">
            <w:pPr>
              <w:spacing w:after="0" w:line="240" w:lineRule="auto"/>
              <w:jc w:val="right"/>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271.822</w:t>
            </w:r>
          </w:p>
        </w:tc>
        <w:tc>
          <w:tcPr>
            <w:tcW w:w="1048" w:type="dxa"/>
            <w:tcBorders>
              <w:top w:val="nil"/>
              <w:left w:val="nil"/>
              <w:bottom w:val="single" w:sz="4" w:space="0" w:color="auto"/>
              <w:right w:val="single" w:sz="4" w:space="0" w:color="auto"/>
            </w:tcBorders>
            <w:shd w:val="clear" w:color="auto" w:fill="auto"/>
            <w:noWrap/>
            <w:vAlign w:val="bottom"/>
            <w:hideMark/>
          </w:tcPr>
          <w:p w14:paraId="0BFC991B" w14:textId="77777777" w:rsidR="00FA2076" w:rsidRPr="00FA2076" w:rsidRDefault="00FA2076" w:rsidP="00FA2076">
            <w:pPr>
              <w:spacing w:after="0" w:line="240" w:lineRule="auto"/>
              <w:jc w:val="right"/>
              <w:rPr>
                <w:rFonts w:ascii="Calibri" w:eastAsia="Times New Roman" w:hAnsi="Calibri" w:cs="Calibri"/>
                <w:sz w:val="20"/>
                <w:szCs w:val="20"/>
                <w:lang w:eastAsia="sl-SI"/>
              </w:rPr>
            </w:pPr>
            <w:r w:rsidRPr="00FA2076">
              <w:rPr>
                <w:rFonts w:ascii="Calibri" w:eastAsia="Times New Roman" w:hAnsi="Calibri" w:cs="Calibri"/>
                <w:sz w:val="20"/>
                <w:szCs w:val="20"/>
                <w:lang w:eastAsia="sl-SI"/>
              </w:rPr>
              <w:t>268.984</w:t>
            </w:r>
          </w:p>
        </w:tc>
        <w:tc>
          <w:tcPr>
            <w:tcW w:w="800" w:type="dxa"/>
            <w:tcBorders>
              <w:top w:val="nil"/>
              <w:left w:val="nil"/>
              <w:bottom w:val="single" w:sz="4" w:space="0" w:color="auto"/>
              <w:right w:val="single" w:sz="4" w:space="0" w:color="auto"/>
            </w:tcBorders>
            <w:shd w:val="clear" w:color="auto" w:fill="auto"/>
            <w:noWrap/>
            <w:vAlign w:val="bottom"/>
            <w:hideMark/>
          </w:tcPr>
          <w:p w14:paraId="748A5DB9" w14:textId="77777777" w:rsidR="00FA2076" w:rsidRPr="00FA2076" w:rsidRDefault="00FA2076" w:rsidP="00FA2076">
            <w:pPr>
              <w:spacing w:after="0" w:line="240" w:lineRule="auto"/>
              <w:jc w:val="right"/>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101,06</w:t>
            </w:r>
          </w:p>
        </w:tc>
        <w:tc>
          <w:tcPr>
            <w:tcW w:w="1660" w:type="dxa"/>
            <w:tcBorders>
              <w:top w:val="nil"/>
              <w:left w:val="nil"/>
              <w:bottom w:val="single" w:sz="4" w:space="0" w:color="auto"/>
              <w:right w:val="single" w:sz="4" w:space="0" w:color="auto"/>
            </w:tcBorders>
            <w:shd w:val="clear" w:color="auto" w:fill="auto"/>
            <w:noWrap/>
            <w:vAlign w:val="bottom"/>
            <w:hideMark/>
          </w:tcPr>
          <w:p w14:paraId="7B3A75E5" w14:textId="77777777" w:rsidR="00FA2076" w:rsidRPr="00FA2076" w:rsidRDefault="00FA2076" w:rsidP="00FA2076">
            <w:pPr>
              <w:spacing w:after="0" w:line="240" w:lineRule="auto"/>
              <w:jc w:val="right"/>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5,23</w:t>
            </w:r>
          </w:p>
        </w:tc>
        <w:tc>
          <w:tcPr>
            <w:tcW w:w="1660" w:type="dxa"/>
            <w:tcBorders>
              <w:top w:val="nil"/>
              <w:left w:val="nil"/>
              <w:bottom w:val="single" w:sz="4" w:space="0" w:color="auto"/>
              <w:right w:val="single" w:sz="4" w:space="0" w:color="auto"/>
            </w:tcBorders>
            <w:shd w:val="clear" w:color="auto" w:fill="auto"/>
            <w:noWrap/>
            <w:vAlign w:val="bottom"/>
            <w:hideMark/>
          </w:tcPr>
          <w:p w14:paraId="0CC9BD6B" w14:textId="77777777" w:rsidR="00FA2076" w:rsidRPr="00FA2076" w:rsidRDefault="00FA2076" w:rsidP="00FA2076">
            <w:pPr>
              <w:spacing w:after="0" w:line="240" w:lineRule="auto"/>
              <w:jc w:val="right"/>
              <w:rPr>
                <w:rFonts w:ascii="Calibri" w:eastAsia="Times New Roman" w:hAnsi="Calibri" w:cs="Calibri"/>
                <w:b/>
                <w:bCs/>
                <w:sz w:val="20"/>
                <w:szCs w:val="20"/>
                <w:lang w:eastAsia="sl-SI"/>
              </w:rPr>
            </w:pPr>
            <w:r w:rsidRPr="00FA2076">
              <w:rPr>
                <w:rFonts w:ascii="Calibri" w:eastAsia="Times New Roman" w:hAnsi="Calibri" w:cs="Calibri"/>
                <w:b/>
                <w:bCs/>
                <w:sz w:val="20"/>
                <w:szCs w:val="20"/>
                <w:lang w:eastAsia="sl-SI"/>
              </w:rPr>
              <w:t>5,22</w:t>
            </w:r>
          </w:p>
        </w:tc>
      </w:tr>
      <w:tr w:rsidR="00FA2076" w:rsidRPr="00FA2076" w14:paraId="09E07FEC" w14:textId="77777777" w:rsidTr="00FA2076">
        <w:trPr>
          <w:trHeight w:val="255"/>
          <w:jc w:val="center"/>
        </w:trPr>
        <w:tc>
          <w:tcPr>
            <w:tcW w:w="1500" w:type="dxa"/>
            <w:tcBorders>
              <w:top w:val="nil"/>
              <w:left w:val="nil"/>
              <w:bottom w:val="nil"/>
              <w:right w:val="nil"/>
            </w:tcBorders>
            <w:shd w:val="clear" w:color="auto" w:fill="auto"/>
            <w:noWrap/>
            <w:vAlign w:val="bottom"/>
            <w:hideMark/>
          </w:tcPr>
          <w:p w14:paraId="35F95DA9" w14:textId="77777777" w:rsidR="00FA2076" w:rsidRPr="00FA2076" w:rsidRDefault="00FA2076" w:rsidP="00FA2076">
            <w:pPr>
              <w:spacing w:after="0" w:line="240" w:lineRule="auto"/>
              <w:jc w:val="right"/>
              <w:rPr>
                <w:rFonts w:ascii="Calibri" w:eastAsia="Times New Roman" w:hAnsi="Calibri" w:cs="Calibri"/>
                <w:b/>
                <w:bCs/>
                <w:sz w:val="20"/>
                <w:szCs w:val="20"/>
                <w:lang w:eastAsia="sl-SI"/>
              </w:rPr>
            </w:pPr>
          </w:p>
        </w:tc>
        <w:tc>
          <w:tcPr>
            <w:tcW w:w="932" w:type="dxa"/>
            <w:tcBorders>
              <w:top w:val="nil"/>
              <w:left w:val="nil"/>
              <w:bottom w:val="nil"/>
              <w:right w:val="nil"/>
            </w:tcBorders>
            <w:shd w:val="clear" w:color="auto" w:fill="auto"/>
            <w:noWrap/>
            <w:vAlign w:val="bottom"/>
            <w:hideMark/>
          </w:tcPr>
          <w:p w14:paraId="3A8AF0B1" w14:textId="77777777" w:rsidR="00FA2076" w:rsidRPr="00FA2076" w:rsidRDefault="00FA2076" w:rsidP="00FA2076">
            <w:pPr>
              <w:spacing w:after="0" w:line="240" w:lineRule="auto"/>
              <w:rPr>
                <w:rFonts w:ascii="Times New Roman" w:eastAsia="Times New Roman" w:hAnsi="Times New Roman" w:cs="Times New Roman"/>
                <w:sz w:val="20"/>
                <w:szCs w:val="20"/>
                <w:lang w:eastAsia="sl-SI"/>
              </w:rPr>
            </w:pPr>
          </w:p>
        </w:tc>
        <w:tc>
          <w:tcPr>
            <w:tcW w:w="928" w:type="dxa"/>
            <w:tcBorders>
              <w:top w:val="nil"/>
              <w:left w:val="nil"/>
              <w:bottom w:val="nil"/>
              <w:right w:val="nil"/>
            </w:tcBorders>
            <w:shd w:val="clear" w:color="auto" w:fill="auto"/>
            <w:noWrap/>
            <w:vAlign w:val="bottom"/>
            <w:hideMark/>
          </w:tcPr>
          <w:p w14:paraId="7F407709" w14:textId="77777777" w:rsidR="00FA2076" w:rsidRPr="00FA2076" w:rsidRDefault="00FA2076" w:rsidP="00FA2076">
            <w:pPr>
              <w:spacing w:after="0" w:line="240" w:lineRule="auto"/>
              <w:rPr>
                <w:rFonts w:ascii="Times New Roman" w:eastAsia="Times New Roman" w:hAnsi="Times New Roman" w:cs="Times New Roman"/>
                <w:sz w:val="20"/>
                <w:szCs w:val="20"/>
                <w:lang w:eastAsia="sl-SI"/>
              </w:rPr>
            </w:pPr>
          </w:p>
        </w:tc>
        <w:tc>
          <w:tcPr>
            <w:tcW w:w="800" w:type="dxa"/>
            <w:tcBorders>
              <w:top w:val="nil"/>
              <w:left w:val="nil"/>
              <w:bottom w:val="nil"/>
              <w:right w:val="nil"/>
            </w:tcBorders>
            <w:shd w:val="clear" w:color="auto" w:fill="auto"/>
            <w:noWrap/>
            <w:vAlign w:val="bottom"/>
            <w:hideMark/>
          </w:tcPr>
          <w:p w14:paraId="67239212" w14:textId="77777777" w:rsidR="00FA2076" w:rsidRPr="00FA2076" w:rsidRDefault="00FA2076" w:rsidP="00FA2076">
            <w:pPr>
              <w:spacing w:after="0" w:line="240" w:lineRule="auto"/>
              <w:rPr>
                <w:rFonts w:ascii="Times New Roman" w:eastAsia="Times New Roman" w:hAnsi="Times New Roman" w:cs="Times New Roman"/>
                <w:sz w:val="20"/>
                <w:szCs w:val="20"/>
                <w:lang w:eastAsia="sl-SI"/>
              </w:rPr>
            </w:pPr>
          </w:p>
        </w:tc>
        <w:tc>
          <w:tcPr>
            <w:tcW w:w="1052" w:type="dxa"/>
            <w:tcBorders>
              <w:top w:val="nil"/>
              <w:left w:val="nil"/>
              <w:bottom w:val="nil"/>
              <w:right w:val="nil"/>
            </w:tcBorders>
            <w:shd w:val="clear" w:color="auto" w:fill="auto"/>
            <w:noWrap/>
            <w:vAlign w:val="bottom"/>
            <w:hideMark/>
          </w:tcPr>
          <w:p w14:paraId="5AA7BBD7" w14:textId="77777777" w:rsidR="00FA2076" w:rsidRPr="00FA2076" w:rsidRDefault="00FA2076" w:rsidP="00FA2076">
            <w:pPr>
              <w:spacing w:after="0" w:line="240" w:lineRule="auto"/>
              <w:rPr>
                <w:rFonts w:ascii="Times New Roman" w:eastAsia="Times New Roman" w:hAnsi="Times New Roman" w:cs="Times New Roman"/>
                <w:sz w:val="20"/>
                <w:szCs w:val="20"/>
                <w:lang w:eastAsia="sl-SI"/>
              </w:rPr>
            </w:pPr>
          </w:p>
        </w:tc>
        <w:tc>
          <w:tcPr>
            <w:tcW w:w="1048" w:type="dxa"/>
            <w:tcBorders>
              <w:top w:val="nil"/>
              <w:left w:val="nil"/>
              <w:bottom w:val="nil"/>
              <w:right w:val="nil"/>
            </w:tcBorders>
            <w:shd w:val="clear" w:color="auto" w:fill="auto"/>
            <w:noWrap/>
            <w:vAlign w:val="bottom"/>
            <w:hideMark/>
          </w:tcPr>
          <w:p w14:paraId="6FDE183F" w14:textId="77777777" w:rsidR="00FA2076" w:rsidRPr="00FA2076" w:rsidRDefault="00FA2076" w:rsidP="00FA2076">
            <w:pPr>
              <w:spacing w:after="0" w:line="240" w:lineRule="auto"/>
              <w:rPr>
                <w:rFonts w:ascii="Times New Roman" w:eastAsia="Times New Roman" w:hAnsi="Times New Roman" w:cs="Times New Roman"/>
                <w:sz w:val="20"/>
                <w:szCs w:val="20"/>
                <w:lang w:eastAsia="sl-SI"/>
              </w:rPr>
            </w:pPr>
          </w:p>
        </w:tc>
        <w:tc>
          <w:tcPr>
            <w:tcW w:w="800" w:type="dxa"/>
            <w:tcBorders>
              <w:top w:val="nil"/>
              <w:left w:val="nil"/>
              <w:bottom w:val="nil"/>
              <w:right w:val="nil"/>
            </w:tcBorders>
            <w:shd w:val="clear" w:color="auto" w:fill="auto"/>
            <w:noWrap/>
            <w:vAlign w:val="bottom"/>
            <w:hideMark/>
          </w:tcPr>
          <w:p w14:paraId="36550D5E" w14:textId="77777777" w:rsidR="00FA2076" w:rsidRPr="00FA2076" w:rsidRDefault="00FA2076" w:rsidP="00FA2076">
            <w:pPr>
              <w:spacing w:after="0" w:line="240" w:lineRule="auto"/>
              <w:rPr>
                <w:rFonts w:ascii="Times New Roman" w:eastAsia="Times New Roman" w:hAnsi="Times New Roman" w:cs="Times New Roman"/>
                <w:sz w:val="20"/>
                <w:szCs w:val="20"/>
                <w:lang w:eastAsia="sl-SI"/>
              </w:rPr>
            </w:pPr>
          </w:p>
        </w:tc>
        <w:tc>
          <w:tcPr>
            <w:tcW w:w="1660" w:type="dxa"/>
            <w:tcBorders>
              <w:top w:val="nil"/>
              <w:left w:val="nil"/>
              <w:bottom w:val="nil"/>
              <w:right w:val="nil"/>
            </w:tcBorders>
            <w:shd w:val="clear" w:color="auto" w:fill="auto"/>
            <w:noWrap/>
            <w:vAlign w:val="bottom"/>
            <w:hideMark/>
          </w:tcPr>
          <w:p w14:paraId="77EE98F3" w14:textId="77777777" w:rsidR="00FA2076" w:rsidRPr="00FA2076" w:rsidRDefault="00FA2076" w:rsidP="00FA2076">
            <w:pPr>
              <w:spacing w:after="0" w:line="240" w:lineRule="auto"/>
              <w:rPr>
                <w:rFonts w:ascii="Times New Roman" w:eastAsia="Times New Roman" w:hAnsi="Times New Roman" w:cs="Times New Roman"/>
                <w:sz w:val="20"/>
                <w:szCs w:val="20"/>
                <w:lang w:eastAsia="sl-SI"/>
              </w:rPr>
            </w:pPr>
          </w:p>
        </w:tc>
        <w:tc>
          <w:tcPr>
            <w:tcW w:w="1660" w:type="dxa"/>
            <w:tcBorders>
              <w:top w:val="nil"/>
              <w:left w:val="nil"/>
              <w:bottom w:val="nil"/>
              <w:right w:val="nil"/>
            </w:tcBorders>
            <w:shd w:val="clear" w:color="auto" w:fill="auto"/>
            <w:noWrap/>
            <w:vAlign w:val="bottom"/>
            <w:hideMark/>
          </w:tcPr>
          <w:p w14:paraId="176E9F43" w14:textId="77777777" w:rsidR="00FA2076" w:rsidRPr="00FA2076" w:rsidRDefault="00FA2076" w:rsidP="00FA2076">
            <w:pPr>
              <w:spacing w:after="0" w:line="240" w:lineRule="auto"/>
              <w:rPr>
                <w:rFonts w:ascii="Times New Roman" w:eastAsia="Times New Roman" w:hAnsi="Times New Roman" w:cs="Times New Roman"/>
                <w:sz w:val="20"/>
                <w:szCs w:val="20"/>
                <w:lang w:eastAsia="sl-SI"/>
              </w:rPr>
            </w:pPr>
          </w:p>
        </w:tc>
      </w:tr>
    </w:tbl>
    <w:p w14:paraId="451105A5" w14:textId="72696C51" w:rsidR="00AB3715" w:rsidRPr="00BA2545" w:rsidRDefault="00FA2076" w:rsidP="00FA2076">
      <w:pPr>
        <w:spacing w:after="0"/>
        <w:rPr>
          <w:rFonts w:cstheme="minorHAnsi"/>
          <w:sz w:val="24"/>
          <w:szCs w:val="24"/>
        </w:rPr>
      </w:pPr>
      <w:r w:rsidRPr="00BA2545">
        <w:rPr>
          <w:rFonts w:cstheme="minorHAnsi"/>
          <w:sz w:val="24"/>
          <w:szCs w:val="24"/>
        </w:rPr>
        <w:t>Dolasci su ostvareni na nivou 2022. godine dok su noćenja za 1,06% veća</w:t>
      </w:r>
      <w:r w:rsidR="008A0314" w:rsidRPr="00BA2545">
        <w:rPr>
          <w:rFonts w:cstheme="minorHAnsi"/>
          <w:sz w:val="24"/>
          <w:szCs w:val="24"/>
        </w:rPr>
        <w:t xml:space="preserve"> u odnosu na prošlu godinu.</w:t>
      </w:r>
    </w:p>
    <w:p w14:paraId="12EBD70D" w14:textId="77777777" w:rsidR="007F3D03" w:rsidRPr="00BA2545" w:rsidRDefault="007F3D03" w:rsidP="00FA2076">
      <w:pPr>
        <w:spacing w:after="0"/>
        <w:rPr>
          <w:rFonts w:cstheme="minorHAnsi"/>
          <w:sz w:val="24"/>
          <w:szCs w:val="24"/>
        </w:rPr>
      </w:pPr>
    </w:p>
    <w:p w14:paraId="014A2CAA" w14:textId="0AE99D7E" w:rsidR="007F3D03" w:rsidRPr="00BA2545" w:rsidRDefault="007F3D03" w:rsidP="007F3D03">
      <w:pPr>
        <w:spacing w:after="0"/>
        <w:jc w:val="both"/>
        <w:rPr>
          <w:rFonts w:cstheme="minorHAnsi"/>
          <w:sz w:val="24"/>
          <w:szCs w:val="24"/>
        </w:rPr>
      </w:pPr>
      <w:r w:rsidRPr="00BA2545">
        <w:rPr>
          <w:rFonts w:cstheme="minorHAnsi"/>
          <w:sz w:val="24"/>
          <w:szCs w:val="24"/>
        </w:rPr>
        <w:t>Turistička zajednica raspolaže sa 1.474 brojem smještajnih jedinica u tekućoj godini što je za 3,29% više nego 2022. godine. U 2023. godini</w:t>
      </w:r>
    </w:p>
    <w:p w14:paraId="3896C343" w14:textId="0F763DB3" w:rsidR="007F3D03" w:rsidRPr="00BA2545" w:rsidRDefault="007F3D03" w:rsidP="007F3D03">
      <w:pPr>
        <w:spacing w:after="0"/>
        <w:jc w:val="both"/>
        <w:rPr>
          <w:rFonts w:cstheme="minorHAnsi"/>
          <w:sz w:val="24"/>
          <w:szCs w:val="24"/>
        </w:rPr>
      </w:pPr>
      <w:r w:rsidRPr="00BA2545">
        <w:rPr>
          <w:rFonts w:cstheme="minorHAnsi"/>
          <w:sz w:val="24"/>
          <w:szCs w:val="24"/>
        </w:rPr>
        <w:t xml:space="preserve">broj kreveta iznosi 4.327 dok je u 2022. bilo 4.193 te je za 3,20% više nego prošle godine. Dodatnih kreveta je 319 što je za 12,72% više nego </w:t>
      </w:r>
    </w:p>
    <w:p w14:paraId="5641898C" w14:textId="2579469D" w:rsidR="007F3D03" w:rsidRPr="00BA2545" w:rsidRDefault="007F3D03" w:rsidP="007F3D03">
      <w:pPr>
        <w:spacing w:after="0"/>
        <w:jc w:val="both"/>
        <w:rPr>
          <w:rFonts w:cstheme="minorHAnsi"/>
          <w:sz w:val="24"/>
          <w:szCs w:val="24"/>
        </w:rPr>
      </w:pPr>
      <w:r w:rsidRPr="00BA2545">
        <w:rPr>
          <w:rFonts w:cstheme="minorHAnsi"/>
          <w:sz w:val="24"/>
          <w:szCs w:val="24"/>
        </w:rPr>
        <w:t>2022. godine.</w:t>
      </w:r>
    </w:p>
    <w:p w14:paraId="09165E74" w14:textId="77777777" w:rsidR="00A70F10" w:rsidRDefault="00A70F10" w:rsidP="007F3D03">
      <w:pPr>
        <w:spacing w:after="0"/>
        <w:jc w:val="both"/>
        <w:rPr>
          <w:rFonts w:cstheme="minorHAnsi"/>
          <w:sz w:val="22"/>
          <w:szCs w:val="22"/>
        </w:rPr>
      </w:pPr>
    </w:p>
    <w:tbl>
      <w:tblPr>
        <w:tblW w:w="10489" w:type="dxa"/>
        <w:tblInd w:w="2263" w:type="dxa"/>
        <w:tblCellMar>
          <w:left w:w="70" w:type="dxa"/>
          <w:right w:w="70" w:type="dxa"/>
        </w:tblCellMar>
        <w:tblLook w:val="04A0" w:firstRow="1" w:lastRow="0" w:firstColumn="1" w:lastColumn="0" w:noHBand="0" w:noVBand="1"/>
      </w:tblPr>
      <w:tblGrid>
        <w:gridCol w:w="1280"/>
        <w:gridCol w:w="995"/>
        <w:gridCol w:w="1519"/>
        <w:gridCol w:w="914"/>
        <w:gridCol w:w="825"/>
        <w:gridCol w:w="1026"/>
        <w:gridCol w:w="777"/>
        <w:gridCol w:w="965"/>
        <w:gridCol w:w="1366"/>
        <w:gridCol w:w="822"/>
      </w:tblGrid>
      <w:tr w:rsidR="00A70F10" w:rsidRPr="00A70F10" w14:paraId="52E0BD54" w14:textId="77777777" w:rsidTr="00A70F10">
        <w:trPr>
          <w:trHeight w:val="288"/>
        </w:trPr>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D296C" w14:textId="366CCB52" w:rsidR="00A70F10" w:rsidRPr="00A70F10" w:rsidRDefault="00A70F10" w:rsidP="00A70F10">
            <w:pPr>
              <w:spacing w:after="0" w:line="240" w:lineRule="auto"/>
              <w:rPr>
                <w:rFonts w:ascii="Calibri" w:eastAsia="Times New Roman" w:hAnsi="Calibri" w:cs="Calibri"/>
                <w:sz w:val="22"/>
                <w:szCs w:val="22"/>
                <w:lang w:eastAsia="sl-SI"/>
              </w:rPr>
            </w:pPr>
          </w:p>
        </w:tc>
        <w:tc>
          <w:tcPr>
            <w:tcW w:w="2514"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251AD187" w14:textId="77777777" w:rsidR="00A70F10" w:rsidRPr="00A70F10" w:rsidRDefault="00A70F10" w:rsidP="00A70F10">
            <w:pPr>
              <w:spacing w:after="0" w:line="240" w:lineRule="auto"/>
              <w:jc w:val="center"/>
              <w:rPr>
                <w:rFonts w:ascii="Calibri" w:eastAsia="Times New Roman" w:hAnsi="Calibri" w:cs="Calibri"/>
                <w:b/>
                <w:bCs/>
                <w:sz w:val="22"/>
                <w:szCs w:val="22"/>
                <w:lang w:eastAsia="sl-SI"/>
              </w:rPr>
            </w:pPr>
            <w:r w:rsidRPr="00A70F10">
              <w:rPr>
                <w:rFonts w:ascii="Calibri" w:eastAsia="Times New Roman" w:hAnsi="Calibri" w:cs="Calibri"/>
                <w:b/>
                <w:bCs/>
                <w:sz w:val="22"/>
                <w:szCs w:val="22"/>
                <w:lang w:eastAsia="sl-SI"/>
              </w:rPr>
              <w:t>Broj smještajnih jedinica</w:t>
            </w:r>
          </w:p>
        </w:tc>
        <w:tc>
          <w:tcPr>
            <w:tcW w:w="914" w:type="dxa"/>
            <w:tcBorders>
              <w:top w:val="single" w:sz="4" w:space="0" w:color="auto"/>
              <w:left w:val="nil"/>
              <w:bottom w:val="single" w:sz="4" w:space="0" w:color="auto"/>
              <w:right w:val="single" w:sz="4" w:space="0" w:color="auto"/>
            </w:tcBorders>
            <w:shd w:val="clear" w:color="000000" w:fill="D9D9D9"/>
            <w:noWrap/>
            <w:vAlign w:val="bottom"/>
            <w:hideMark/>
          </w:tcPr>
          <w:p w14:paraId="10E4F1DA" w14:textId="06C0D5F8" w:rsidR="00A70F10" w:rsidRPr="00A70F10" w:rsidRDefault="00A70F10" w:rsidP="00A70F10">
            <w:pPr>
              <w:spacing w:after="0" w:line="240" w:lineRule="auto"/>
              <w:rPr>
                <w:rFonts w:ascii="Calibri" w:eastAsia="Times New Roman" w:hAnsi="Calibri" w:cs="Calibri"/>
                <w:b/>
                <w:bCs/>
                <w:sz w:val="18"/>
                <w:szCs w:val="18"/>
                <w:lang w:eastAsia="sl-SI"/>
              </w:rPr>
            </w:pPr>
          </w:p>
        </w:tc>
        <w:tc>
          <w:tcPr>
            <w:tcW w:w="1851"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3A1EE873" w14:textId="77777777" w:rsidR="00A70F10" w:rsidRPr="00A70F10" w:rsidRDefault="00A70F10" w:rsidP="00A70F10">
            <w:pPr>
              <w:spacing w:after="0" w:line="240" w:lineRule="auto"/>
              <w:jc w:val="center"/>
              <w:rPr>
                <w:rFonts w:ascii="Calibri" w:eastAsia="Times New Roman" w:hAnsi="Calibri" w:cs="Calibri"/>
                <w:b/>
                <w:bCs/>
                <w:sz w:val="22"/>
                <w:szCs w:val="22"/>
                <w:lang w:eastAsia="sl-SI"/>
              </w:rPr>
            </w:pPr>
            <w:r w:rsidRPr="00A70F10">
              <w:rPr>
                <w:rFonts w:ascii="Calibri" w:eastAsia="Times New Roman" w:hAnsi="Calibri" w:cs="Calibri"/>
                <w:b/>
                <w:bCs/>
                <w:sz w:val="22"/>
                <w:szCs w:val="22"/>
                <w:lang w:eastAsia="sl-SI"/>
              </w:rPr>
              <w:t>Broj kreveta</w:t>
            </w:r>
          </w:p>
        </w:tc>
        <w:tc>
          <w:tcPr>
            <w:tcW w:w="777" w:type="dxa"/>
            <w:tcBorders>
              <w:top w:val="single" w:sz="4" w:space="0" w:color="auto"/>
              <w:left w:val="nil"/>
              <w:bottom w:val="single" w:sz="4" w:space="0" w:color="auto"/>
              <w:right w:val="single" w:sz="4" w:space="0" w:color="auto"/>
            </w:tcBorders>
            <w:shd w:val="clear" w:color="000000" w:fill="D9D9D9"/>
            <w:noWrap/>
            <w:vAlign w:val="bottom"/>
            <w:hideMark/>
          </w:tcPr>
          <w:p w14:paraId="4EC85CB7" w14:textId="2EDD4204" w:rsidR="00A70F10" w:rsidRPr="00A70F10" w:rsidRDefault="00A70F10" w:rsidP="00A70F10">
            <w:pPr>
              <w:spacing w:after="0" w:line="240" w:lineRule="auto"/>
              <w:jc w:val="center"/>
              <w:rPr>
                <w:rFonts w:ascii="Calibri" w:eastAsia="Times New Roman" w:hAnsi="Calibri" w:cs="Calibri"/>
                <w:b/>
                <w:bCs/>
                <w:sz w:val="22"/>
                <w:szCs w:val="22"/>
                <w:lang w:eastAsia="sl-SI"/>
              </w:rPr>
            </w:pPr>
          </w:p>
        </w:tc>
        <w:tc>
          <w:tcPr>
            <w:tcW w:w="2331"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7799C99E" w14:textId="77777777" w:rsidR="00A70F10" w:rsidRPr="00A70F10" w:rsidRDefault="00A70F10" w:rsidP="00A70F10">
            <w:pPr>
              <w:spacing w:after="0" w:line="240" w:lineRule="auto"/>
              <w:jc w:val="center"/>
              <w:rPr>
                <w:rFonts w:ascii="Calibri" w:eastAsia="Times New Roman" w:hAnsi="Calibri" w:cs="Calibri"/>
                <w:b/>
                <w:bCs/>
                <w:sz w:val="22"/>
                <w:szCs w:val="22"/>
                <w:lang w:eastAsia="sl-SI"/>
              </w:rPr>
            </w:pPr>
            <w:r w:rsidRPr="00A70F10">
              <w:rPr>
                <w:rFonts w:ascii="Calibri" w:eastAsia="Times New Roman" w:hAnsi="Calibri" w:cs="Calibri"/>
                <w:b/>
                <w:bCs/>
                <w:sz w:val="22"/>
                <w:szCs w:val="22"/>
                <w:lang w:eastAsia="sl-SI"/>
              </w:rPr>
              <w:t>Broj dodatnih kreveta</w:t>
            </w:r>
          </w:p>
        </w:tc>
        <w:tc>
          <w:tcPr>
            <w:tcW w:w="822" w:type="dxa"/>
            <w:tcBorders>
              <w:top w:val="single" w:sz="4" w:space="0" w:color="auto"/>
              <w:left w:val="nil"/>
              <w:bottom w:val="single" w:sz="4" w:space="0" w:color="auto"/>
              <w:right w:val="single" w:sz="4" w:space="0" w:color="auto"/>
            </w:tcBorders>
            <w:shd w:val="clear" w:color="auto" w:fill="auto"/>
            <w:noWrap/>
            <w:vAlign w:val="bottom"/>
            <w:hideMark/>
          </w:tcPr>
          <w:p w14:paraId="61D8BD3D" w14:textId="793A72C2" w:rsidR="00A70F10" w:rsidRPr="00A70F10" w:rsidRDefault="00A70F10" w:rsidP="00A70F10">
            <w:pPr>
              <w:spacing w:after="0" w:line="240" w:lineRule="auto"/>
              <w:rPr>
                <w:rFonts w:ascii="Calibri" w:eastAsia="Times New Roman" w:hAnsi="Calibri" w:cs="Calibri"/>
                <w:sz w:val="18"/>
                <w:szCs w:val="18"/>
                <w:lang w:eastAsia="sl-SI"/>
              </w:rPr>
            </w:pPr>
          </w:p>
        </w:tc>
      </w:tr>
      <w:tr w:rsidR="00A70F10" w:rsidRPr="00A70F10" w14:paraId="4EE7DF0D" w14:textId="77777777" w:rsidTr="00A70F10">
        <w:trPr>
          <w:trHeight w:val="66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2CC1623" w14:textId="77777777" w:rsidR="00A70F10" w:rsidRPr="00A70F10" w:rsidRDefault="00A70F10" w:rsidP="00A70F10">
            <w:pPr>
              <w:spacing w:after="0" w:line="240" w:lineRule="auto"/>
              <w:jc w:val="center"/>
              <w:rPr>
                <w:rFonts w:ascii="Calibri" w:eastAsia="Times New Roman" w:hAnsi="Calibri" w:cs="Calibri"/>
                <w:b/>
                <w:bCs/>
                <w:sz w:val="22"/>
                <w:szCs w:val="22"/>
                <w:lang w:eastAsia="sl-SI"/>
              </w:rPr>
            </w:pPr>
            <w:r w:rsidRPr="00A70F10">
              <w:rPr>
                <w:rFonts w:ascii="Calibri" w:eastAsia="Times New Roman" w:hAnsi="Calibri" w:cs="Calibri"/>
                <w:b/>
                <w:bCs/>
                <w:sz w:val="22"/>
                <w:szCs w:val="22"/>
                <w:lang w:eastAsia="sl-SI"/>
              </w:rPr>
              <w:t>Objekt lokacija</w:t>
            </w:r>
            <w:r w:rsidRPr="00A70F10">
              <w:rPr>
                <w:rFonts w:ascii="Calibri" w:eastAsia="Times New Roman" w:hAnsi="Calibri" w:cs="Calibri"/>
                <w:b/>
                <w:bCs/>
                <w:sz w:val="22"/>
                <w:szCs w:val="22"/>
                <w:lang w:eastAsia="sl-SI"/>
              </w:rPr>
              <w:br/>
              <w:t>Naselje</w:t>
            </w:r>
          </w:p>
        </w:tc>
        <w:tc>
          <w:tcPr>
            <w:tcW w:w="995" w:type="dxa"/>
            <w:tcBorders>
              <w:top w:val="nil"/>
              <w:left w:val="nil"/>
              <w:bottom w:val="single" w:sz="4" w:space="0" w:color="auto"/>
              <w:right w:val="single" w:sz="4" w:space="0" w:color="auto"/>
            </w:tcBorders>
            <w:shd w:val="clear" w:color="auto" w:fill="auto"/>
            <w:noWrap/>
            <w:vAlign w:val="center"/>
            <w:hideMark/>
          </w:tcPr>
          <w:p w14:paraId="3A79EF4B" w14:textId="77777777" w:rsidR="00A70F10" w:rsidRPr="00A70F10" w:rsidRDefault="00A70F10" w:rsidP="00A70F10">
            <w:pPr>
              <w:spacing w:after="0" w:line="240" w:lineRule="auto"/>
              <w:jc w:val="center"/>
              <w:rPr>
                <w:rFonts w:ascii="Calibri" w:eastAsia="Times New Roman" w:hAnsi="Calibri" w:cs="Calibri"/>
                <w:b/>
                <w:bCs/>
                <w:sz w:val="22"/>
                <w:szCs w:val="22"/>
                <w:lang w:eastAsia="sl-SI"/>
              </w:rPr>
            </w:pPr>
            <w:r w:rsidRPr="00A70F10">
              <w:rPr>
                <w:rFonts w:ascii="Calibri" w:eastAsia="Times New Roman" w:hAnsi="Calibri" w:cs="Calibri"/>
                <w:b/>
                <w:bCs/>
                <w:sz w:val="22"/>
                <w:szCs w:val="22"/>
                <w:lang w:eastAsia="sl-SI"/>
              </w:rPr>
              <w:t>2023.</w:t>
            </w:r>
          </w:p>
        </w:tc>
        <w:tc>
          <w:tcPr>
            <w:tcW w:w="1519" w:type="dxa"/>
            <w:tcBorders>
              <w:top w:val="nil"/>
              <w:left w:val="nil"/>
              <w:bottom w:val="single" w:sz="4" w:space="0" w:color="auto"/>
              <w:right w:val="single" w:sz="4" w:space="0" w:color="auto"/>
            </w:tcBorders>
            <w:shd w:val="clear" w:color="auto" w:fill="auto"/>
            <w:vAlign w:val="center"/>
            <w:hideMark/>
          </w:tcPr>
          <w:p w14:paraId="72DDDB06"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2022.</w:t>
            </w:r>
          </w:p>
        </w:tc>
        <w:tc>
          <w:tcPr>
            <w:tcW w:w="914" w:type="dxa"/>
            <w:tcBorders>
              <w:top w:val="nil"/>
              <w:left w:val="nil"/>
              <w:bottom w:val="single" w:sz="4" w:space="0" w:color="auto"/>
              <w:right w:val="single" w:sz="4" w:space="0" w:color="auto"/>
            </w:tcBorders>
            <w:shd w:val="clear" w:color="auto" w:fill="auto"/>
            <w:vAlign w:val="center"/>
            <w:hideMark/>
          </w:tcPr>
          <w:p w14:paraId="442859A9"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indeks</w:t>
            </w:r>
          </w:p>
        </w:tc>
        <w:tc>
          <w:tcPr>
            <w:tcW w:w="825" w:type="dxa"/>
            <w:tcBorders>
              <w:top w:val="nil"/>
              <w:left w:val="nil"/>
              <w:bottom w:val="single" w:sz="4" w:space="0" w:color="auto"/>
              <w:right w:val="single" w:sz="4" w:space="0" w:color="auto"/>
            </w:tcBorders>
            <w:shd w:val="clear" w:color="auto" w:fill="auto"/>
            <w:noWrap/>
            <w:vAlign w:val="center"/>
            <w:hideMark/>
          </w:tcPr>
          <w:p w14:paraId="5B047233" w14:textId="77777777" w:rsidR="00A70F10" w:rsidRPr="00A70F10" w:rsidRDefault="00A70F10" w:rsidP="00A70F10">
            <w:pPr>
              <w:spacing w:after="0" w:line="240" w:lineRule="auto"/>
              <w:jc w:val="center"/>
              <w:rPr>
                <w:rFonts w:ascii="Calibri" w:eastAsia="Times New Roman" w:hAnsi="Calibri" w:cs="Calibri"/>
                <w:b/>
                <w:bCs/>
                <w:sz w:val="22"/>
                <w:szCs w:val="22"/>
                <w:lang w:eastAsia="sl-SI"/>
              </w:rPr>
            </w:pPr>
            <w:r w:rsidRPr="00A70F10">
              <w:rPr>
                <w:rFonts w:ascii="Calibri" w:eastAsia="Times New Roman" w:hAnsi="Calibri" w:cs="Calibri"/>
                <w:b/>
                <w:bCs/>
                <w:sz w:val="22"/>
                <w:szCs w:val="22"/>
                <w:lang w:eastAsia="sl-SI"/>
              </w:rPr>
              <w:t>2023.</w:t>
            </w:r>
          </w:p>
        </w:tc>
        <w:tc>
          <w:tcPr>
            <w:tcW w:w="1026" w:type="dxa"/>
            <w:tcBorders>
              <w:top w:val="nil"/>
              <w:left w:val="nil"/>
              <w:bottom w:val="single" w:sz="4" w:space="0" w:color="auto"/>
              <w:right w:val="single" w:sz="4" w:space="0" w:color="auto"/>
            </w:tcBorders>
            <w:shd w:val="clear" w:color="auto" w:fill="auto"/>
            <w:vAlign w:val="center"/>
            <w:hideMark/>
          </w:tcPr>
          <w:p w14:paraId="549DE525"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2022.</w:t>
            </w:r>
          </w:p>
        </w:tc>
        <w:tc>
          <w:tcPr>
            <w:tcW w:w="777" w:type="dxa"/>
            <w:tcBorders>
              <w:top w:val="nil"/>
              <w:left w:val="nil"/>
              <w:bottom w:val="single" w:sz="4" w:space="0" w:color="auto"/>
              <w:right w:val="single" w:sz="4" w:space="0" w:color="auto"/>
            </w:tcBorders>
            <w:shd w:val="clear" w:color="auto" w:fill="auto"/>
            <w:vAlign w:val="center"/>
            <w:hideMark/>
          </w:tcPr>
          <w:p w14:paraId="486C9562"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indeks</w:t>
            </w:r>
          </w:p>
        </w:tc>
        <w:tc>
          <w:tcPr>
            <w:tcW w:w="965" w:type="dxa"/>
            <w:tcBorders>
              <w:top w:val="nil"/>
              <w:left w:val="nil"/>
              <w:bottom w:val="single" w:sz="4" w:space="0" w:color="auto"/>
              <w:right w:val="single" w:sz="4" w:space="0" w:color="auto"/>
            </w:tcBorders>
            <w:shd w:val="clear" w:color="auto" w:fill="auto"/>
            <w:noWrap/>
            <w:vAlign w:val="center"/>
            <w:hideMark/>
          </w:tcPr>
          <w:p w14:paraId="08AB9B62" w14:textId="77777777" w:rsidR="00A70F10" w:rsidRPr="00A70F10" w:rsidRDefault="00A70F10" w:rsidP="00A70F10">
            <w:pPr>
              <w:spacing w:after="0" w:line="240" w:lineRule="auto"/>
              <w:jc w:val="center"/>
              <w:rPr>
                <w:rFonts w:ascii="Calibri" w:eastAsia="Times New Roman" w:hAnsi="Calibri" w:cs="Calibri"/>
                <w:b/>
                <w:bCs/>
                <w:sz w:val="22"/>
                <w:szCs w:val="22"/>
                <w:lang w:eastAsia="sl-SI"/>
              </w:rPr>
            </w:pPr>
            <w:r w:rsidRPr="00A70F10">
              <w:rPr>
                <w:rFonts w:ascii="Calibri" w:eastAsia="Times New Roman" w:hAnsi="Calibri" w:cs="Calibri"/>
                <w:b/>
                <w:bCs/>
                <w:sz w:val="22"/>
                <w:szCs w:val="22"/>
                <w:lang w:eastAsia="sl-SI"/>
              </w:rPr>
              <w:t>2023.</w:t>
            </w:r>
          </w:p>
        </w:tc>
        <w:tc>
          <w:tcPr>
            <w:tcW w:w="1366" w:type="dxa"/>
            <w:tcBorders>
              <w:top w:val="nil"/>
              <w:left w:val="nil"/>
              <w:bottom w:val="single" w:sz="4" w:space="0" w:color="auto"/>
              <w:right w:val="single" w:sz="4" w:space="0" w:color="auto"/>
            </w:tcBorders>
            <w:shd w:val="clear" w:color="auto" w:fill="auto"/>
            <w:vAlign w:val="center"/>
            <w:hideMark/>
          </w:tcPr>
          <w:p w14:paraId="3A74BCB8"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2022.</w:t>
            </w:r>
          </w:p>
        </w:tc>
        <w:tc>
          <w:tcPr>
            <w:tcW w:w="822" w:type="dxa"/>
            <w:tcBorders>
              <w:top w:val="nil"/>
              <w:left w:val="nil"/>
              <w:bottom w:val="single" w:sz="4" w:space="0" w:color="auto"/>
              <w:right w:val="single" w:sz="4" w:space="0" w:color="auto"/>
            </w:tcBorders>
            <w:shd w:val="clear" w:color="auto" w:fill="auto"/>
            <w:vAlign w:val="center"/>
            <w:hideMark/>
          </w:tcPr>
          <w:p w14:paraId="2B78A893"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indeks</w:t>
            </w:r>
          </w:p>
        </w:tc>
      </w:tr>
      <w:tr w:rsidR="00A70F10" w:rsidRPr="00A70F10" w14:paraId="10B2E820"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064D2C9"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Brseč</w:t>
            </w:r>
          </w:p>
        </w:tc>
        <w:tc>
          <w:tcPr>
            <w:tcW w:w="995" w:type="dxa"/>
            <w:tcBorders>
              <w:top w:val="nil"/>
              <w:left w:val="nil"/>
              <w:bottom w:val="single" w:sz="4" w:space="0" w:color="auto"/>
              <w:right w:val="single" w:sz="4" w:space="0" w:color="auto"/>
            </w:tcBorders>
            <w:shd w:val="clear" w:color="auto" w:fill="auto"/>
            <w:noWrap/>
            <w:vAlign w:val="bottom"/>
            <w:hideMark/>
          </w:tcPr>
          <w:p w14:paraId="26F7336D"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115</w:t>
            </w:r>
          </w:p>
        </w:tc>
        <w:tc>
          <w:tcPr>
            <w:tcW w:w="1519" w:type="dxa"/>
            <w:tcBorders>
              <w:top w:val="nil"/>
              <w:left w:val="nil"/>
              <w:bottom w:val="single" w:sz="4" w:space="0" w:color="auto"/>
              <w:right w:val="single" w:sz="4" w:space="0" w:color="auto"/>
            </w:tcBorders>
            <w:shd w:val="clear" w:color="auto" w:fill="auto"/>
            <w:noWrap/>
            <w:vAlign w:val="bottom"/>
            <w:hideMark/>
          </w:tcPr>
          <w:p w14:paraId="747C9E3B"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111</w:t>
            </w:r>
          </w:p>
        </w:tc>
        <w:tc>
          <w:tcPr>
            <w:tcW w:w="914" w:type="dxa"/>
            <w:tcBorders>
              <w:top w:val="nil"/>
              <w:left w:val="nil"/>
              <w:bottom w:val="single" w:sz="4" w:space="0" w:color="auto"/>
              <w:right w:val="single" w:sz="4" w:space="0" w:color="auto"/>
            </w:tcBorders>
            <w:shd w:val="clear" w:color="auto" w:fill="auto"/>
            <w:noWrap/>
            <w:vAlign w:val="bottom"/>
            <w:hideMark/>
          </w:tcPr>
          <w:p w14:paraId="6BCF4221"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103,60</w:t>
            </w:r>
          </w:p>
        </w:tc>
        <w:tc>
          <w:tcPr>
            <w:tcW w:w="825" w:type="dxa"/>
            <w:tcBorders>
              <w:top w:val="nil"/>
              <w:left w:val="nil"/>
              <w:bottom w:val="single" w:sz="4" w:space="0" w:color="auto"/>
              <w:right w:val="single" w:sz="4" w:space="0" w:color="auto"/>
            </w:tcBorders>
            <w:shd w:val="clear" w:color="auto" w:fill="auto"/>
            <w:noWrap/>
            <w:vAlign w:val="bottom"/>
            <w:hideMark/>
          </w:tcPr>
          <w:p w14:paraId="0928E035"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360</w:t>
            </w:r>
          </w:p>
        </w:tc>
        <w:tc>
          <w:tcPr>
            <w:tcW w:w="1026" w:type="dxa"/>
            <w:tcBorders>
              <w:top w:val="nil"/>
              <w:left w:val="nil"/>
              <w:bottom w:val="single" w:sz="4" w:space="0" w:color="auto"/>
              <w:right w:val="single" w:sz="4" w:space="0" w:color="auto"/>
            </w:tcBorders>
            <w:shd w:val="clear" w:color="auto" w:fill="auto"/>
            <w:noWrap/>
            <w:vAlign w:val="bottom"/>
            <w:hideMark/>
          </w:tcPr>
          <w:p w14:paraId="002DFA3E"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352</w:t>
            </w:r>
          </w:p>
        </w:tc>
        <w:tc>
          <w:tcPr>
            <w:tcW w:w="777" w:type="dxa"/>
            <w:tcBorders>
              <w:top w:val="nil"/>
              <w:left w:val="nil"/>
              <w:bottom w:val="single" w:sz="4" w:space="0" w:color="auto"/>
              <w:right w:val="single" w:sz="4" w:space="0" w:color="auto"/>
            </w:tcBorders>
            <w:shd w:val="clear" w:color="auto" w:fill="auto"/>
            <w:noWrap/>
            <w:vAlign w:val="bottom"/>
            <w:hideMark/>
          </w:tcPr>
          <w:p w14:paraId="7EE5DDB5"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102,27</w:t>
            </w:r>
          </w:p>
        </w:tc>
        <w:tc>
          <w:tcPr>
            <w:tcW w:w="965" w:type="dxa"/>
            <w:tcBorders>
              <w:top w:val="nil"/>
              <w:left w:val="nil"/>
              <w:bottom w:val="single" w:sz="4" w:space="0" w:color="auto"/>
              <w:right w:val="single" w:sz="4" w:space="0" w:color="auto"/>
            </w:tcBorders>
            <w:shd w:val="clear" w:color="auto" w:fill="auto"/>
            <w:noWrap/>
            <w:vAlign w:val="bottom"/>
            <w:hideMark/>
          </w:tcPr>
          <w:p w14:paraId="53776A01"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18</w:t>
            </w:r>
          </w:p>
        </w:tc>
        <w:tc>
          <w:tcPr>
            <w:tcW w:w="1366" w:type="dxa"/>
            <w:tcBorders>
              <w:top w:val="nil"/>
              <w:left w:val="nil"/>
              <w:bottom w:val="single" w:sz="4" w:space="0" w:color="auto"/>
              <w:right w:val="single" w:sz="4" w:space="0" w:color="auto"/>
            </w:tcBorders>
            <w:shd w:val="clear" w:color="auto" w:fill="auto"/>
            <w:noWrap/>
            <w:vAlign w:val="bottom"/>
            <w:hideMark/>
          </w:tcPr>
          <w:p w14:paraId="272A9D54"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17</w:t>
            </w:r>
          </w:p>
        </w:tc>
        <w:tc>
          <w:tcPr>
            <w:tcW w:w="822" w:type="dxa"/>
            <w:tcBorders>
              <w:top w:val="nil"/>
              <w:left w:val="nil"/>
              <w:bottom w:val="single" w:sz="4" w:space="0" w:color="auto"/>
              <w:right w:val="single" w:sz="4" w:space="0" w:color="auto"/>
            </w:tcBorders>
            <w:shd w:val="clear" w:color="auto" w:fill="auto"/>
            <w:noWrap/>
            <w:vAlign w:val="bottom"/>
            <w:hideMark/>
          </w:tcPr>
          <w:p w14:paraId="28E267C0"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105,88</w:t>
            </w:r>
          </w:p>
        </w:tc>
      </w:tr>
      <w:tr w:rsidR="00A70F10" w:rsidRPr="00A70F10" w14:paraId="2B724EC7"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A7FD005"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Golovik</w:t>
            </w:r>
          </w:p>
        </w:tc>
        <w:tc>
          <w:tcPr>
            <w:tcW w:w="995" w:type="dxa"/>
            <w:tcBorders>
              <w:top w:val="nil"/>
              <w:left w:val="nil"/>
              <w:bottom w:val="single" w:sz="4" w:space="0" w:color="auto"/>
              <w:right w:val="single" w:sz="4" w:space="0" w:color="auto"/>
            </w:tcBorders>
            <w:shd w:val="clear" w:color="auto" w:fill="auto"/>
            <w:noWrap/>
            <w:vAlign w:val="bottom"/>
            <w:hideMark/>
          </w:tcPr>
          <w:p w14:paraId="545C12BA"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24</w:t>
            </w:r>
          </w:p>
        </w:tc>
        <w:tc>
          <w:tcPr>
            <w:tcW w:w="1519" w:type="dxa"/>
            <w:tcBorders>
              <w:top w:val="nil"/>
              <w:left w:val="nil"/>
              <w:bottom w:val="single" w:sz="4" w:space="0" w:color="auto"/>
              <w:right w:val="single" w:sz="4" w:space="0" w:color="auto"/>
            </w:tcBorders>
            <w:shd w:val="clear" w:color="auto" w:fill="auto"/>
            <w:noWrap/>
            <w:vAlign w:val="bottom"/>
            <w:hideMark/>
          </w:tcPr>
          <w:p w14:paraId="6B474B46"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23</w:t>
            </w:r>
          </w:p>
        </w:tc>
        <w:tc>
          <w:tcPr>
            <w:tcW w:w="914" w:type="dxa"/>
            <w:tcBorders>
              <w:top w:val="nil"/>
              <w:left w:val="nil"/>
              <w:bottom w:val="single" w:sz="4" w:space="0" w:color="auto"/>
              <w:right w:val="single" w:sz="4" w:space="0" w:color="auto"/>
            </w:tcBorders>
            <w:shd w:val="clear" w:color="auto" w:fill="auto"/>
            <w:noWrap/>
            <w:vAlign w:val="bottom"/>
            <w:hideMark/>
          </w:tcPr>
          <w:p w14:paraId="291FB73D"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104,35</w:t>
            </w:r>
          </w:p>
        </w:tc>
        <w:tc>
          <w:tcPr>
            <w:tcW w:w="825" w:type="dxa"/>
            <w:tcBorders>
              <w:top w:val="nil"/>
              <w:left w:val="nil"/>
              <w:bottom w:val="single" w:sz="4" w:space="0" w:color="auto"/>
              <w:right w:val="single" w:sz="4" w:space="0" w:color="auto"/>
            </w:tcBorders>
            <w:shd w:val="clear" w:color="auto" w:fill="auto"/>
            <w:noWrap/>
            <w:vAlign w:val="bottom"/>
            <w:hideMark/>
          </w:tcPr>
          <w:p w14:paraId="40C56DE9"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81</w:t>
            </w:r>
          </w:p>
        </w:tc>
        <w:tc>
          <w:tcPr>
            <w:tcW w:w="1026" w:type="dxa"/>
            <w:tcBorders>
              <w:top w:val="nil"/>
              <w:left w:val="nil"/>
              <w:bottom w:val="single" w:sz="4" w:space="0" w:color="auto"/>
              <w:right w:val="single" w:sz="4" w:space="0" w:color="auto"/>
            </w:tcBorders>
            <w:shd w:val="clear" w:color="auto" w:fill="auto"/>
            <w:noWrap/>
            <w:vAlign w:val="bottom"/>
            <w:hideMark/>
          </w:tcPr>
          <w:p w14:paraId="711659CF"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79</w:t>
            </w:r>
          </w:p>
        </w:tc>
        <w:tc>
          <w:tcPr>
            <w:tcW w:w="777" w:type="dxa"/>
            <w:tcBorders>
              <w:top w:val="nil"/>
              <w:left w:val="nil"/>
              <w:bottom w:val="single" w:sz="4" w:space="0" w:color="auto"/>
              <w:right w:val="single" w:sz="4" w:space="0" w:color="auto"/>
            </w:tcBorders>
            <w:shd w:val="clear" w:color="auto" w:fill="auto"/>
            <w:noWrap/>
            <w:vAlign w:val="bottom"/>
            <w:hideMark/>
          </w:tcPr>
          <w:p w14:paraId="0180560F"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102,53</w:t>
            </w:r>
          </w:p>
        </w:tc>
        <w:tc>
          <w:tcPr>
            <w:tcW w:w="965" w:type="dxa"/>
            <w:tcBorders>
              <w:top w:val="nil"/>
              <w:left w:val="nil"/>
              <w:bottom w:val="single" w:sz="4" w:space="0" w:color="auto"/>
              <w:right w:val="single" w:sz="4" w:space="0" w:color="auto"/>
            </w:tcBorders>
            <w:shd w:val="clear" w:color="auto" w:fill="auto"/>
            <w:noWrap/>
            <w:vAlign w:val="bottom"/>
            <w:hideMark/>
          </w:tcPr>
          <w:p w14:paraId="33723AAB"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9</w:t>
            </w:r>
          </w:p>
        </w:tc>
        <w:tc>
          <w:tcPr>
            <w:tcW w:w="1366" w:type="dxa"/>
            <w:tcBorders>
              <w:top w:val="nil"/>
              <w:left w:val="nil"/>
              <w:bottom w:val="single" w:sz="4" w:space="0" w:color="auto"/>
              <w:right w:val="single" w:sz="4" w:space="0" w:color="auto"/>
            </w:tcBorders>
            <w:shd w:val="clear" w:color="auto" w:fill="auto"/>
            <w:noWrap/>
            <w:vAlign w:val="bottom"/>
            <w:hideMark/>
          </w:tcPr>
          <w:p w14:paraId="404174F5"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9</w:t>
            </w:r>
          </w:p>
        </w:tc>
        <w:tc>
          <w:tcPr>
            <w:tcW w:w="822" w:type="dxa"/>
            <w:tcBorders>
              <w:top w:val="nil"/>
              <w:left w:val="nil"/>
              <w:bottom w:val="single" w:sz="4" w:space="0" w:color="auto"/>
              <w:right w:val="single" w:sz="4" w:space="0" w:color="auto"/>
            </w:tcBorders>
            <w:shd w:val="clear" w:color="auto" w:fill="auto"/>
            <w:noWrap/>
            <w:vAlign w:val="bottom"/>
            <w:hideMark/>
          </w:tcPr>
          <w:p w14:paraId="2A30C13F"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537D65A9"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B44E74E"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Grabrova</w:t>
            </w:r>
          </w:p>
        </w:tc>
        <w:tc>
          <w:tcPr>
            <w:tcW w:w="995" w:type="dxa"/>
            <w:tcBorders>
              <w:top w:val="nil"/>
              <w:left w:val="nil"/>
              <w:bottom w:val="single" w:sz="4" w:space="0" w:color="auto"/>
              <w:right w:val="single" w:sz="4" w:space="0" w:color="auto"/>
            </w:tcBorders>
            <w:shd w:val="clear" w:color="auto" w:fill="auto"/>
            <w:noWrap/>
            <w:vAlign w:val="bottom"/>
            <w:hideMark/>
          </w:tcPr>
          <w:p w14:paraId="7D6A9252"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6</w:t>
            </w:r>
          </w:p>
        </w:tc>
        <w:tc>
          <w:tcPr>
            <w:tcW w:w="1519" w:type="dxa"/>
            <w:tcBorders>
              <w:top w:val="nil"/>
              <w:left w:val="nil"/>
              <w:bottom w:val="single" w:sz="4" w:space="0" w:color="auto"/>
              <w:right w:val="single" w:sz="4" w:space="0" w:color="auto"/>
            </w:tcBorders>
            <w:shd w:val="clear" w:color="auto" w:fill="auto"/>
            <w:noWrap/>
            <w:vAlign w:val="bottom"/>
            <w:hideMark/>
          </w:tcPr>
          <w:p w14:paraId="7C7C3EB5"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6</w:t>
            </w:r>
          </w:p>
        </w:tc>
        <w:tc>
          <w:tcPr>
            <w:tcW w:w="914" w:type="dxa"/>
            <w:tcBorders>
              <w:top w:val="nil"/>
              <w:left w:val="nil"/>
              <w:bottom w:val="single" w:sz="4" w:space="0" w:color="auto"/>
              <w:right w:val="single" w:sz="4" w:space="0" w:color="auto"/>
            </w:tcBorders>
            <w:shd w:val="clear" w:color="auto" w:fill="auto"/>
            <w:noWrap/>
            <w:vAlign w:val="bottom"/>
            <w:hideMark/>
          </w:tcPr>
          <w:p w14:paraId="457EADC0"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c>
          <w:tcPr>
            <w:tcW w:w="825" w:type="dxa"/>
            <w:tcBorders>
              <w:top w:val="nil"/>
              <w:left w:val="nil"/>
              <w:bottom w:val="single" w:sz="4" w:space="0" w:color="auto"/>
              <w:right w:val="single" w:sz="4" w:space="0" w:color="auto"/>
            </w:tcBorders>
            <w:shd w:val="clear" w:color="auto" w:fill="auto"/>
            <w:noWrap/>
            <w:vAlign w:val="bottom"/>
            <w:hideMark/>
          </w:tcPr>
          <w:p w14:paraId="27DC6C4D"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31</w:t>
            </w:r>
          </w:p>
        </w:tc>
        <w:tc>
          <w:tcPr>
            <w:tcW w:w="1026" w:type="dxa"/>
            <w:tcBorders>
              <w:top w:val="nil"/>
              <w:left w:val="nil"/>
              <w:bottom w:val="single" w:sz="4" w:space="0" w:color="auto"/>
              <w:right w:val="single" w:sz="4" w:space="0" w:color="auto"/>
            </w:tcBorders>
            <w:shd w:val="clear" w:color="auto" w:fill="auto"/>
            <w:noWrap/>
            <w:vAlign w:val="bottom"/>
            <w:hideMark/>
          </w:tcPr>
          <w:p w14:paraId="4E339FBC"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31</w:t>
            </w:r>
          </w:p>
        </w:tc>
        <w:tc>
          <w:tcPr>
            <w:tcW w:w="777" w:type="dxa"/>
            <w:tcBorders>
              <w:top w:val="nil"/>
              <w:left w:val="nil"/>
              <w:bottom w:val="single" w:sz="4" w:space="0" w:color="auto"/>
              <w:right w:val="single" w:sz="4" w:space="0" w:color="auto"/>
            </w:tcBorders>
            <w:shd w:val="clear" w:color="auto" w:fill="auto"/>
            <w:noWrap/>
            <w:vAlign w:val="bottom"/>
            <w:hideMark/>
          </w:tcPr>
          <w:p w14:paraId="2D83E05D"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c>
          <w:tcPr>
            <w:tcW w:w="965" w:type="dxa"/>
            <w:tcBorders>
              <w:top w:val="nil"/>
              <w:left w:val="nil"/>
              <w:bottom w:val="single" w:sz="4" w:space="0" w:color="auto"/>
              <w:right w:val="single" w:sz="4" w:space="0" w:color="auto"/>
            </w:tcBorders>
            <w:shd w:val="clear" w:color="auto" w:fill="auto"/>
            <w:noWrap/>
            <w:vAlign w:val="bottom"/>
            <w:hideMark/>
          </w:tcPr>
          <w:p w14:paraId="37432D4C"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4</w:t>
            </w:r>
          </w:p>
        </w:tc>
        <w:tc>
          <w:tcPr>
            <w:tcW w:w="1366" w:type="dxa"/>
            <w:tcBorders>
              <w:top w:val="nil"/>
              <w:left w:val="nil"/>
              <w:bottom w:val="single" w:sz="4" w:space="0" w:color="auto"/>
              <w:right w:val="single" w:sz="4" w:space="0" w:color="auto"/>
            </w:tcBorders>
            <w:shd w:val="clear" w:color="auto" w:fill="auto"/>
            <w:noWrap/>
            <w:vAlign w:val="bottom"/>
            <w:hideMark/>
          </w:tcPr>
          <w:p w14:paraId="272D8A76"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4</w:t>
            </w:r>
          </w:p>
        </w:tc>
        <w:tc>
          <w:tcPr>
            <w:tcW w:w="822" w:type="dxa"/>
            <w:tcBorders>
              <w:top w:val="nil"/>
              <w:left w:val="nil"/>
              <w:bottom w:val="single" w:sz="4" w:space="0" w:color="auto"/>
              <w:right w:val="single" w:sz="4" w:space="0" w:color="auto"/>
            </w:tcBorders>
            <w:shd w:val="clear" w:color="auto" w:fill="auto"/>
            <w:noWrap/>
            <w:vAlign w:val="bottom"/>
            <w:hideMark/>
          </w:tcPr>
          <w:p w14:paraId="1925A025"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500162DE"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0CB1E368"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Kalac</w:t>
            </w:r>
          </w:p>
        </w:tc>
        <w:tc>
          <w:tcPr>
            <w:tcW w:w="995" w:type="dxa"/>
            <w:tcBorders>
              <w:top w:val="nil"/>
              <w:left w:val="nil"/>
              <w:bottom w:val="single" w:sz="4" w:space="0" w:color="auto"/>
              <w:right w:val="single" w:sz="4" w:space="0" w:color="auto"/>
            </w:tcBorders>
            <w:shd w:val="clear" w:color="auto" w:fill="auto"/>
            <w:noWrap/>
            <w:vAlign w:val="bottom"/>
            <w:hideMark/>
          </w:tcPr>
          <w:p w14:paraId="1F6DCC8C"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30</w:t>
            </w:r>
          </w:p>
        </w:tc>
        <w:tc>
          <w:tcPr>
            <w:tcW w:w="1519" w:type="dxa"/>
            <w:tcBorders>
              <w:top w:val="nil"/>
              <w:left w:val="nil"/>
              <w:bottom w:val="single" w:sz="4" w:space="0" w:color="auto"/>
              <w:right w:val="single" w:sz="4" w:space="0" w:color="auto"/>
            </w:tcBorders>
            <w:shd w:val="clear" w:color="auto" w:fill="auto"/>
            <w:noWrap/>
            <w:vAlign w:val="bottom"/>
            <w:hideMark/>
          </w:tcPr>
          <w:p w14:paraId="524CE070"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25</w:t>
            </w:r>
          </w:p>
        </w:tc>
        <w:tc>
          <w:tcPr>
            <w:tcW w:w="914" w:type="dxa"/>
            <w:tcBorders>
              <w:top w:val="nil"/>
              <w:left w:val="nil"/>
              <w:bottom w:val="single" w:sz="4" w:space="0" w:color="auto"/>
              <w:right w:val="single" w:sz="4" w:space="0" w:color="auto"/>
            </w:tcBorders>
            <w:shd w:val="clear" w:color="auto" w:fill="auto"/>
            <w:noWrap/>
            <w:vAlign w:val="bottom"/>
            <w:hideMark/>
          </w:tcPr>
          <w:p w14:paraId="6A4B10C3"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120,00</w:t>
            </w:r>
          </w:p>
        </w:tc>
        <w:tc>
          <w:tcPr>
            <w:tcW w:w="825" w:type="dxa"/>
            <w:tcBorders>
              <w:top w:val="nil"/>
              <w:left w:val="nil"/>
              <w:bottom w:val="single" w:sz="4" w:space="0" w:color="auto"/>
              <w:right w:val="single" w:sz="4" w:space="0" w:color="auto"/>
            </w:tcBorders>
            <w:shd w:val="clear" w:color="auto" w:fill="auto"/>
            <w:noWrap/>
            <w:vAlign w:val="bottom"/>
            <w:hideMark/>
          </w:tcPr>
          <w:p w14:paraId="5CCEEE24"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115</w:t>
            </w:r>
          </w:p>
        </w:tc>
        <w:tc>
          <w:tcPr>
            <w:tcW w:w="1026" w:type="dxa"/>
            <w:tcBorders>
              <w:top w:val="nil"/>
              <w:left w:val="nil"/>
              <w:bottom w:val="single" w:sz="4" w:space="0" w:color="auto"/>
              <w:right w:val="single" w:sz="4" w:space="0" w:color="auto"/>
            </w:tcBorders>
            <w:shd w:val="clear" w:color="auto" w:fill="auto"/>
            <w:noWrap/>
            <w:vAlign w:val="bottom"/>
            <w:hideMark/>
          </w:tcPr>
          <w:p w14:paraId="0992CB19"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99</w:t>
            </w:r>
          </w:p>
        </w:tc>
        <w:tc>
          <w:tcPr>
            <w:tcW w:w="777" w:type="dxa"/>
            <w:tcBorders>
              <w:top w:val="nil"/>
              <w:left w:val="nil"/>
              <w:bottom w:val="single" w:sz="4" w:space="0" w:color="auto"/>
              <w:right w:val="single" w:sz="4" w:space="0" w:color="auto"/>
            </w:tcBorders>
            <w:shd w:val="clear" w:color="auto" w:fill="auto"/>
            <w:noWrap/>
            <w:vAlign w:val="bottom"/>
            <w:hideMark/>
          </w:tcPr>
          <w:p w14:paraId="5F8646C3"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116,16</w:t>
            </w:r>
          </w:p>
        </w:tc>
        <w:tc>
          <w:tcPr>
            <w:tcW w:w="965" w:type="dxa"/>
            <w:tcBorders>
              <w:top w:val="nil"/>
              <w:left w:val="nil"/>
              <w:bottom w:val="single" w:sz="4" w:space="0" w:color="auto"/>
              <w:right w:val="single" w:sz="4" w:space="0" w:color="auto"/>
            </w:tcBorders>
            <w:shd w:val="clear" w:color="auto" w:fill="auto"/>
            <w:noWrap/>
            <w:vAlign w:val="bottom"/>
            <w:hideMark/>
          </w:tcPr>
          <w:p w14:paraId="3D558806"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7</w:t>
            </w:r>
          </w:p>
        </w:tc>
        <w:tc>
          <w:tcPr>
            <w:tcW w:w="1366" w:type="dxa"/>
            <w:tcBorders>
              <w:top w:val="nil"/>
              <w:left w:val="nil"/>
              <w:bottom w:val="single" w:sz="4" w:space="0" w:color="auto"/>
              <w:right w:val="single" w:sz="4" w:space="0" w:color="auto"/>
            </w:tcBorders>
            <w:shd w:val="clear" w:color="auto" w:fill="auto"/>
            <w:noWrap/>
            <w:vAlign w:val="bottom"/>
            <w:hideMark/>
          </w:tcPr>
          <w:p w14:paraId="15501836"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7</w:t>
            </w:r>
          </w:p>
        </w:tc>
        <w:tc>
          <w:tcPr>
            <w:tcW w:w="822" w:type="dxa"/>
            <w:tcBorders>
              <w:top w:val="nil"/>
              <w:left w:val="nil"/>
              <w:bottom w:val="single" w:sz="4" w:space="0" w:color="auto"/>
              <w:right w:val="single" w:sz="4" w:space="0" w:color="auto"/>
            </w:tcBorders>
            <w:shd w:val="clear" w:color="auto" w:fill="auto"/>
            <w:noWrap/>
            <w:vAlign w:val="bottom"/>
            <w:hideMark/>
          </w:tcPr>
          <w:p w14:paraId="3CBD94C7"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3EFFC8E4"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03AD0EA"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lastRenderedPageBreak/>
              <w:t>Kraj (Mošćenička Draga)</w:t>
            </w:r>
          </w:p>
        </w:tc>
        <w:tc>
          <w:tcPr>
            <w:tcW w:w="995" w:type="dxa"/>
            <w:tcBorders>
              <w:top w:val="nil"/>
              <w:left w:val="nil"/>
              <w:bottom w:val="single" w:sz="4" w:space="0" w:color="auto"/>
              <w:right w:val="single" w:sz="4" w:space="0" w:color="auto"/>
            </w:tcBorders>
            <w:shd w:val="clear" w:color="auto" w:fill="auto"/>
            <w:noWrap/>
            <w:vAlign w:val="bottom"/>
            <w:hideMark/>
          </w:tcPr>
          <w:p w14:paraId="4B6D7AEC"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66</w:t>
            </w:r>
          </w:p>
        </w:tc>
        <w:tc>
          <w:tcPr>
            <w:tcW w:w="1519" w:type="dxa"/>
            <w:tcBorders>
              <w:top w:val="nil"/>
              <w:left w:val="nil"/>
              <w:bottom w:val="single" w:sz="4" w:space="0" w:color="auto"/>
              <w:right w:val="single" w:sz="4" w:space="0" w:color="auto"/>
            </w:tcBorders>
            <w:shd w:val="clear" w:color="auto" w:fill="auto"/>
            <w:noWrap/>
            <w:vAlign w:val="bottom"/>
            <w:hideMark/>
          </w:tcPr>
          <w:p w14:paraId="42118860"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63</w:t>
            </w:r>
          </w:p>
        </w:tc>
        <w:tc>
          <w:tcPr>
            <w:tcW w:w="914" w:type="dxa"/>
            <w:tcBorders>
              <w:top w:val="nil"/>
              <w:left w:val="nil"/>
              <w:bottom w:val="single" w:sz="4" w:space="0" w:color="auto"/>
              <w:right w:val="single" w:sz="4" w:space="0" w:color="auto"/>
            </w:tcBorders>
            <w:shd w:val="clear" w:color="auto" w:fill="auto"/>
            <w:noWrap/>
            <w:vAlign w:val="bottom"/>
            <w:hideMark/>
          </w:tcPr>
          <w:p w14:paraId="35A9A025"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104,76</w:t>
            </w:r>
          </w:p>
        </w:tc>
        <w:tc>
          <w:tcPr>
            <w:tcW w:w="825" w:type="dxa"/>
            <w:tcBorders>
              <w:top w:val="nil"/>
              <w:left w:val="nil"/>
              <w:bottom w:val="single" w:sz="4" w:space="0" w:color="auto"/>
              <w:right w:val="single" w:sz="4" w:space="0" w:color="auto"/>
            </w:tcBorders>
            <w:shd w:val="clear" w:color="auto" w:fill="auto"/>
            <w:noWrap/>
            <w:vAlign w:val="bottom"/>
            <w:hideMark/>
          </w:tcPr>
          <w:p w14:paraId="47717A0B"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217</w:t>
            </w:r>
          </w:p>
        </w:tc>
        <w:tc>
          <w:tcPr>
            <w:tcW w:w="1026" w:type="dxa"/>
            <w:tcBorders>
              <w:top w:val="nil"/>
              <w:left w:val="nil"/>
              <w:bottom w:val="single" w:sz="4" w:space="0" w:color="auto"/>
              <w:right w:val="single" w:sz="4" w:space="0" w:color="auto"/>
            </w:tcBorders>
            <w:shd w:val="clear" w:color="auto" w:fill="auto"/>
            <w:noWrap/>
            <w:vAlign w:val="bottom"/>
            <w:hideMark/>
          </w:tcPr>
          <w:p w14:paraId="6763C03A"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202</w:t>
            </w:r>
          </w:p>
        </w:tc>
        <w:tc>
          <w:tcPr>
            <w:tcW w:w="777" w:type="dxa"/>
            <w:tcBorders>
              <w:top w:val="nil"/>
              <w:left w:val="nil"/>
              <w:bottom w:val="single" w:sz="4" w:space="0" w:color="auto"/>
              <w:right w:val="single" w:sz="4" w:space="0" w:color="auto"/>
            </w:tcBorders>
            <w:shd w:val="clear" w:color="auto" w:fill="auto"/>
            <w:noWrap/>
            <w:vAlign w:val="bottom"/>
            <w:hideMark/>
          </w:tcPr>
          <w:p w14:paraId="78D24ECD"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107,43</w:t>
            </w:r>
          </w:p>
        </w:tc>
        <w:tc>
          <w:tcPr>
            <w:tcW w:w="965" w:type="dxa"/>
            <w:tcBorders>
              <w:top w:val="nil"/>
              <w:left w:val="nil"/>
              <w:bottom w:val="single" w:sz="4" w:space="0" w:color="auto"/>
              <w:right w:val="single" w:sz="4" w:space="0" w:color="auto"/>
            </w:tcBorders>
            <w:shd w:val="clear" w:color="auto" w:fill="auto"/>
            <w:noWrap/>
            <w:vAlign w:val="bottom"/>
            <w:hideMark/>
          </w:tcPr>
          <w:p w14:paraId="37261798"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16</w:t>
            </w:r>
          </w:p>
        </w:tc>
        <w:tc>
          <w:tcPr>
            <w:tcW w:w="1366" w:type="dxa"/>
            <w:tcBorders>
              <w:top w:val="nil"/>
              <w:left w:val="nil"/>
              <w:bottom w:val="single" w:sz="4" w:space="0" w:color="auto"/>
              <w:right w:val="single" w:sz="4" w:space="0" w:color="auto"/>
            </w:tcBorders>
            <w:shd w:val="clear" w:color="auto" w:fill="auto"/>
            <w:noWrap/>
            <w:vAlign w:val="bottom"/>
            <w:hideMark/>
          </w:tcPr>
          <w:p w14:paraId="4B63E547"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9</w:t>
            </w:r>
          </w:p>
        </w:tc>
        <w:tc>
          <w:tcPr>
            <w:tcW w:w="822" w:type="dxa"/>
            <w:tcBorders>
              <w:top w:val="nil"/>
              <w:left w:val="nil"/>
              <w:bottom w:val="single" w:sz="4" w:space="0" w:color="auto"/>
              <w:right w:val="single" w:sz="4" w:space="0" w:color="auto"/>
            </w:tcBorders>
            <w:shd w:val="clear" w:color="auto" w:fill="auto"/>
            <w:noWrap/>
            <w:vAlign w:val="bottom"/>
            <w:hideMark/>
          </w:tcPr>
          <w:p w14:paraId="525FC46F"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177,78</w:t>
            </w:r>
          </w:p>
        </w:tc>
      </w:tr>
      <w:tr w:rsidR="00A70F10" w:rsidRPr="00A70F10" w14:paraId="6BBDACD7"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5CAA240"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Martina</w:t>
            </w:r>
          </w:p>
        </w:tc>
        <w:tc>
          <w:tcPr>
            <w:tcW w:w="995" w:type="dxa"/>
            <w:tcBorders>
              <w:top w:val="nil"/>
              <w:left w:val="nil"/>
              <w:bottom w:val="single" w:sz="4" w:space="0" w:color="auto"/>
              <w:right w:val="single" w:sz="4" w:space="0" w:color="auto"/>
            </w:tcBorders>
            <w:shd w:val="clear" w:color="auto" w:fill="auto"/>
            <w:noWrap/>
            <w:vAlign w:val="bottom"/>
            <w:hideMark/>
          </w:tcPr>
          <w:p w14:paraId="79BF5FC4"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34</w:t>
            </w:r>
          </w:p>
        </w:tc>
        <w:tc>
          <w:tcPr>
            <w:tcW w:w="1519" w:type="dxa"/>
            <w:tcBorders>
              <w:top w:val="nil"/>
              <w:left w:val="nil"/>
              <w:bottom w:val="single" w:sz="4" w:space="0" w:color="auto"/>
              <w:right w:val="single" w:sz="4" w:space="0" w:color="auto"/>
            </w:tcBorders>
            <w:shd w:val="clear" w:color="auto" w:fill="auto"/>
            <w:noWrap/>
            <w:vAlign w:val="bottom"/>
            <w:hideMark/>
          </w:tcPr>
          <w:p w14:paraId="3DC9DF69"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36</w:t>
            </w:r>
          </w:p>
        </w:tc>
        <w:tc>
          <w:tcPr>
            <w:tcW w:w="914" w:type="dxa"/>
            <w:tcBorders>
              <w:top w:val="nil"/>
              <w:left w:val="nil"/>
              <w:bottom w:val="single" w:sz="4" w:space="0" w:color="auto"/>
              <w:right w:val="single" w:sz="4" w:space="0" w:color="auto"/>
            </w:tcBorders>
            <w:shd w:val="clear" w:color="auto" w:fill="auto"/>
            <w:noWrap/>
            <w:vAlign w:val="bottom"/>
            <w:hideMark/>
          </w:tcPr>
          <w:p w14:paraId="048C86B4"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94,44</w:t>
            </w:r>
          </w:p>
        </w:tc>
        <w:tc>
          <w:tcPr>
            <w:tcW w:w="825" w:type="dxa"/>
            <w:tcBorders>
              <w:top w:val="nil"/>
              <w:left w:val="nil"/>
              <w:bottom w:val="single" w:sz="4" w:space="0" w:color="auto"/>
              <w:right w:val="single" w:sz="4" w:space="0" w:color="auto"/>
            </w:tcBorders>
            <w:shd w:val="clear" w:color="auto" w:fill="auto"/>
            <w:noWrap/>
            <w:vAlign w:val="bottom"/>
            <w:hideMark/>
          </w:tcPr>
          <w:p w14:paraId="1E186CC7"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151</w:t>
            </w:r>
          </w:p>
        </w:tc>
        <w:tc>
          <w:tcPr>
            <w:tcW w:w="1026" w:type="dxa"/>
            <w:tcBorders>
              <w:top w:val="nil"/>
              <w:left w:val="nil"/>
              <w:bottom w:val="single" w:sz="4" w:space="0" w:color="auto"/>
              <w:right w:val="single" w:sz="4" w:space="0" w:color="auto"/>
            </w:tcBorders>
            <w:shd w:val="clear" w:color="auto" w:fill="auto"/>
            <w:noWrap/>
            <w:vAlign w:val="bottom"/>
            <w:hideMark/>
          </w:tcPr>
          <w:p w14:paraId="2A11C96A"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149</w:t>
            </w:r>
          </w:p>
        </w:tc>
        <w:tc>
          <w:tcPr>
            <w:tcW w:w="777" w:type="dxa"/>
            <w:tcBorders>
              <w:top w:val="nil"/>
              <w:left w:val="nil"/>
              <w:bottom w:val="single" w:sz="4" w:space="0" w:color="auto"/>
              <w:right w:val="single" w:sz="4" w:space="0" w:color="auto"/>
            </w:tcBorders>
            <w:shd w:val="clear" w:color="auto" w:fill="auto"/>
            <w:noWrap/>
            <w:vAlign w:val="bottom"/>
            <w:hideMark/>
          </w:tcPr>
          <w:p w14:paraId="0768A70D"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101,34</w:t>
            </w:r>
          </w:p>
        </w:tc>
        <w:tc>
          <w:tcPr>
            <w:tcW w:w="965" w:type="dxa"/>
            <w:tcBorders>
              <w:top w:val="nil"/>
              <w:left w:val="nil"/>
              <w:bottom w:val="single" w:sz="4" w:space="0" w:color="auto"/>
              <w:right w:val="single" w:sz="4" w:space="0" w:color="auto"/>
            </w:tcBorders>
            <w:shd w:val="clear" w:color="auto" w:fill="auto"/>
            <w:noWrap/>
            <w:vAlign w:val="bottom"/>
            <w:hideMark/>
          </w:tcPr>
          <w:p w14:paraId="54DD5265"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14</w:t>
            </w:r>
          </w:p>
        </w:tc>
        <w:tc>
          <w:tcPr>
            <w:tcW w:w="1366" w:type="dxa"/>
            <w:tcBorders>
              <w:top w:val="nil"/>
              <w:left w:val="nil"/>
              <w:bottom w:val="single" w:sz="4" w:space="0" w:color="auto"/>
              <w:right w:val="single" w:sz="4" w:space="0" w:color="auto"/>
            </w:tcBorders>
            <w:shd w:val="clear" w:color="auto" w:fill="auto"/>
            <w:noWrap/>
            <w:vAlign w:val="bottom"/>
            <w:hideMark/>
          </w:tcPr>
          <w:p w14:paraId="49AEE121"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14</w:t>
            </w:r>
          </w:p>
        </w:tc>
        <w:tc>
          <w:tcPr>
            <w:tcW w:w="822" w:type="dxa"/>
            <w:tcBorders>
              <w:top w:val="nil"/>
              <w:left w:val="nil"/>
              <w:bottom w:val="single" w:sz="4" w:space="0" w:color="auto"/>
              <w:right w:val="single" w:sz="4" w:space="0" w:color="auto"/>
            </w:tcBorders>
            <w:shd w:val="clear" w:color="auto" w:fill="auto"/>
            <w:noWrap/>
            <w:vAlign w:val="bottom"/>
            <w:hideMark/>
          </w:tcPr>
          <w:p w14:paraId="54FF932B"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5A9EF166"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69C943D"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Mošćenice</w:t>
            </w:r>
          </w:p>
        </w:tc>
        <w:tc>
          <w:tcPr>
            <w:tcW w:w="995" w:type="dxa"/>
            <w:tcBorders>
              <w:top w:val="nil"/>
              <w:left w:val="nil"/>
              <w:bottom w:val="single" w:sz="4" w:space="0" w:color="auto"/>
              <w:right w:val="single" w:sz="4" w:space="0" w:color="auto"/>
            </w:tcBorders>
            <w:shd w:val="clear" w:color="auto" w:fill="auto"/>
            <w:noWrap/>
            <w:vAlign w:val="bottom"/>
            <w:hideMark/>
          </w:tcPr>
          <w:p w14:paraId="1FEFC3CD"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104</w:t>
            </w:r>
          </w:p>
        </w:tc>
        <w:tc>
          <w:tcPr>
            <w:tcW w:w="1519" w:type="dxa"/>
            <w:tcBorders>
              <w:top w:val="nil"/>
              <w:left w:val="nil"/>
              <w:bottom w:val="single" w:sz="4" w:space="0" w:color="auto"/>
              <w:right w:val="single" w:sz="4" w:space="0" w:color="auto"/>
            </w:tcBorders>
            <w:shd w:val="clear" w:color="auto" w:fill="auto"/>
            <w:noWrap/>
            <w:vAlign w:val="bottom"/>
            <w:hideMark/>
          </w:tcPr>
          <w:p w14:paraId="4C374891"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98</w:t>
            </w:r>
          </w:p>
        </w:tc>
        <w:tc>
          <w:tcPr>
            <w:tcW w:w="914" w:type="dxa"/>
            <w:tcBorders>
              <w:top w:val="nil"/>
              <w:left w:val="nil"/>
              <w:bottom w:val="single" w:sz="4" w:space="0" w:color="auto"/>
              <w:right w:val="single" w:sz="4" w:space="0" w:color="auto"/>
            </w:tcBorders>
            <w:shd w:val="clear" w:color="auto" w:fill="auto"/>
            <w:noWrap/>
            <w:vAlign w:val="bottom"/>
            <w:hideMark/>
          </w:tcPr>
          <w:p w14:paraId="7FE7CC3F"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106,12</w:t>
            </w:r>
          </w:p>
        </w:tc>
        <w:tc>
          <w:tcPr>
            <w:tcW w:w="825" w:type="dxa"/>
            <w:tcBorders>
              <w:top w:val="nil"/>
              <w:left w:val="nil"/>
              <w:bottom w:val="single" w:sz="4" w:space="0" w:color="auto"/>
              <w:right w:val="single" w:sz="4" w:space="0" w:color="auto"/>
            </w:tcBorders>
            <w:shd w:val="clear" w:color="auto" w:fill="auto"/>
            <w:noWrap/>
            <w:vAlign w:val="bottom"/>
            <w:hideMark/>
          </w:tcPr>
          <w:p w14:paraId="7A938A77"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304</w:t>
            </w:r>
          </w:p>
        </w:tc>
        <w:tc>
          <w:tcPr>
            <w:tcW w:w="1026" w:type="dxa"/>
            <w:tcBorders>
              <w:top w:val="nil"/>
              <w:left w:val="nil"/>
              <w:bottom w:val="single" w:sz="4" w:space="0" w:color="auto"/>
              <w:right w:val="single" w:sz="4" w:space="0" w:color="auto"/>
            </w:tcBorders>
            <w:shd w:val="clear" w:color="auto" w:fill="auto"/>
            <w:noWrap/>
            <w:vAlign w:val="bottom"/>
            <w:hideMark/>
          </w:tcPr>
          <w:p w14:paraId="0933E18F"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294</w:t>
            </w:r>
          </w:p>
        </w:tc>
        <w:tc>
          <w:tcPr>
            <w:tcW w:w="777" w:type="dxa"/>
            <w:tcBorders>
              <w:top w:val="nil"/>
              <w:left w:val="nil"/>
              <w:bottom w:val="single" w:sz="4" w:space="0" w:color="auto"/>
              <w:right w:val="single" w:sz="4" w:space="0" w:color="auto"/>
            </w:tcBorders>
            <w:shd w:val="clear" w:color="auto" w:fill="auto"/>
            <w:noWrap/>
            <w:vAlign w:val="bottom"/>
            <w:hideMark/>
          </w:tcPr>
          <w:p w14:paraId="2660D4D6"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103,40</w:t>
            </w:r>
          </w:p>
        </w:tc>
        <w:tc>
          <w:tcPr>
            <w:tcW w:w="965" w:type="dxa"/>
            <w:tcBorders>
              <w:top w:val="nil"/>
              <w:left w:val="nil"/>
              <w:bottom w:val="single" w:sz="4" w:space="0" w:color="auto"/>
              <w:right w:val="single" w:sz="4" w:space="0" w:color="auto"/>
            </w:tcBorders>
            <w:shd w:val="clear" w:color="auto" w:fill="auto"/>
            <w:noWrap/>
            <w:vAlign w:val="bottom"/>
            <w:hideMark/>
          </w:tcPr>
          <w:p w14:paraId="6BD1DDD2"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47</w:t>
            </w:r>
          </w:p>
        </w:tc>
        <w:tc>
          <w:tcPr>
            <w:tcW w:w="1366" w:type="dxa"/>
            <w:tcBorders>
              <w:top w:val="nil"/>
              <w:left w:val="nil"/>
              <w:bottom w:val="single" w:sz="4" w:space="0" w:color="auto"/>
              <w:right w:val="single" w:sz="4" w:space="0" w:color="auto"/>
            </w:tcBorders>
            <w:shd w:val="clear" w:color="auto" w:fill="auto"/>
            <w:noWrap/>
            <w:vAlign w:val="bottom"/>
            <w:hideMark/>
          </w:tcPr>
          <w:p w14:paraId="6D37B773"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45</w:t>
            </w:r>
          </w:p>
        </w:tc>
        <w:tc>
          <w:tcPr>
            <w:tcW w:w="822" w:type="dxa"/>
            <w:tcBorders>
              <w:top w:val="nil"/>
              <w:left w:val="nil"/>
              <w:bottom w:val="single" w:sz="4" w:space="0" w:color="auto"/>
              <w:right w:val="single" w:sz="4" w:space="0" w:color="auto"/>
            </w:tcBorders>
            <w:shd w:val="clear" w:color="auto" w:fill="auto"/>
            <w:noWrap/>
            <w:vAlign w:val="bottom"/>
            <w:hideMark/>
          </w:tcPr>
          <w:p w14:paraId="0D85A1DA"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104,44</w:t>
            </w:r>
          </w:p>
        </w:tc>
      </w:tr>
      <w:tr w:rsidR="00A70F10" w:rsidRPr="00A70F10" w14:paraId="148614F4"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1E9FC1A7"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Mošćenička Draga</w:t>
            </w:r>
          </w:p>
        </w:tc>
        <w:tc>
          <w:tcPr>
            <w:tcW w:w="995" w:type="dxa"/>
            <w:tcBorders>
              <w:top w:val="nil"/>
              <w:left w:val="nil"/>
              <w:bottom w:val="single" w:sz="4" w:space="0" w:color="auto"/>
              <w:right w:val="single" w:sz="4" w:space="0" w:color="auto"/>
            </w:tcBorders>
            <w:shd w:val="clear" w:color="auto" w:fill="auto"/>
            <w:noWrap/>
            <w:vAlign w:val="bottom"/>
            <w:hideMark/>
          </w:tcPr>
          <w:p w14:paraId="71D4F736"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986</w:t>
            </w:r>
          </w:p>
        </w:tc>
        <w:tc>
          <w:tcPr>
            <w:tcW w:w="1519" w:type="dxa"/>
            <w:tcBorders>
              <w:top w:val="nil"/>
              <w:left w:val="nil"/>
              <w:bottom w:val="single" w:sz="4" w:space="0" w:color="auto"/>
              <w:right w:val="single" w:sz="4" w:space="0" w:color="auto"/>
            </w:tcBorders>
            <w:shd w:val="clear" w:color="auto" w:fill="auto"/>
            <w:noWrap/>
            <w:vAlign w:val="bottom"/>
            <w:hideMark/>
          </w:tcPr>
          <w:p w14:paraId="121CC0C4"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965</w:t>
            </w:r>
          </w:p>
        </w:tc>
        <w:tc>
          <w:tcPr>
            <w:tcW w:w="914" w:type="dxa"/>
            <w:tcBorders>
              <w:top w:val="nil"/>
              <w:left w:val="nil"/>
              <w:bottom w:val="single" w:sz="4" w:space="0" w:color="auto"/>
              <w:right w:val="single" w:sz="4" w:space="0" w:color="auto"/>
            </w:tcBorders>
            <w:shd w:val="clear" w:color="auto" w:fill="auto"/>
            <w:noWrap/>
            <w:vAlign w:val="bottom"/>
            <w:hideMark/>
          </w:tcPr>
          <w:p w14:paraId="741BD347"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102,18</w:t>
            </w:r>
          </w:p>
        </w:tc>
        <w:tc>
          <w:tcPr>
            <w:tcW w:w="825" w:type="dxa"/>
            <w:tcBorders>
              <w:top w:val="nil"/>
              <w:left w:val="nil"/>
              <w:bottom w:val="single" w:sz="4" w:space="0" w:color="auto"/>
              <w:right w:val="single" w:sz="4" w:space="0" w:color="auto"/>
            </w:tcBorders>
            <w:shd w:val="clear" w:color="auto" w:fill="auto"/>
            <w:noWrap/>
            <w:vAlign w:val="bottom"/>
            <w:hideMark/>
          </w:tcPr>
          <w:p w14:paraId="6A852DD9"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2.636</w:t>
            </w:r>
          </w:p>
        </w:tc>
        <w:tc>
          <w:tcPr>
            <w:tcW w:w="1026" w:type="dxa"/>
            <w:tcBorders>
              <w:top w:val="nil"/>
              <w:left w:val="nil"/>
              <w:bottom w:val="single" w:sz="4" w:space="0" w:color="auto"/>
              <w:right w:val="single" w:sz="4" w:space="0" w:color="auto"/>
            </w:tcBorders>
            <w:shd w:val="clear" w:color="auto" w:fill="auto"/>
            <w:noWrap/>
            <w:vAlign w:val="bottom"/>
            <w:hideMark/>
          </w:tcPr>
          <w:p w14:paraId="123CBCC5"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2.586</w:t>
            </w:r>
          </w:p>
        </w:tc>
        <w:tc>
          <w:tcPr>
            <w:tcW w:w="777" w:type="dxa"/>
            <w:tcBorders>
              <w:top w:val="nil"/>
              <w:left w:val="nil"/>
              <w:bottom w:val="single" w:sz="4" w:space="0" w:color="auto"/>
              <w:right w:val="single" w:sz="4" w:space="0" w:color="auto"/>
            </w:tcBorders>
            <w:shd w:val="clear" w:color="auto" w:fill="auto"/>
            <w:noWrap/>
            <w:vAlign w:val="bottom"/>
            <w:hideMark/>
          </w:tcPr>
          <w:p w14:paraId="3F228A5D"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101,93</w:t>
            </w:r>
          </w:p>
        </w:tc>
        <w:tc>
          <w:tcPr>
            <w:tcW w:w="965" w:type="dxa"/>
            <w:tcBorders>
              <w:top w:val="nil"/>
              <w:left w:val="nil"/>
              <w:bottom w:val="single" w:sz="4" w:space="0" w:color="auto"/>
              <w:right w:val="single" w:sz="4" w:space="0" w:color="auto"/>
            </w:tcBorders>
            <w:shd w:val="clear" w:color="auto" w:fill="auto"/>
            <w:noWrap/>
            <w:vAlign w:val="bottom"/>
            <w:hideMark/>
          </w:tcPr>
          <w:p w14:paraId="2B22DF7D"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178</w:t>
            </w:r>
          </w:p>
        </w:tc>
        <w:tc>
          <w:tcPr>
            <w:tcW w:w="1366" w:type="dxa"/>
            <w:tcBorders>
              <w:top w:val="nil"/>
              <w:left w:val="nil"/>
              <w:bottom w:val="single" w:sz="4" w:space="0" w:color="auto"/>
              <w:right w:val="single" w:sz="4" w:space="0" w:color="auto"/>
            </w:tcBorders>
            <w:shd w:val="clear" w:color="auto" w:fill="auto"/>
            <w:noWrap/>
            <w:vAlign w:val="bottom"/>
            <w:hideMark/>
          </w:tcPr>
          <w:p w14:paraId="73E47FBF"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160</w:t>
            </w:r>
          </w:p>
        </w:tc>
        <w:tc>
          <w:tcPr>
            <w:tcW w:w="822" w:type="dxa"/>
            <w:tcBorders>
              <w:top w:val="nil"/>
              <w:left w:val="nil"/>
              <w:bottom w:val="single" w:sz="4" w:space="0" w:color="auto"/>
              <w:right w:val="single" w:sz="4" w:space="0" w:color="auto"/>
            </w:tcBorders>
            <w:shd w:val="clear" w:color="auto" w:fill="auto"/>
            <w:noWrap/>
            <w:vAlign w:val="bottom"/>
            <w:hideMark/>
          </w:tcPr>
          <w:p w14:paraId="2005AB37"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111,25</w:t>
            </w:r>
          </w:p>
        </w:tc>
      </w:tr>
      <w:tr w:rsidR="00A70F10" w:rsidRPr="00A70F10" w14:paraId="74B18818"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76DEA26A"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Obrš</w:t>
            </w:r>
          </w:p>
        </w:tc>
        <w:tc>
          <w:tcPr>
            <w:tcW w:w="995" w:type="dxa"/>
            <w:tcBorders>
              <w:top w:val="nil"/>
              <w:left w:val="nil"/>
              <w:bottom w:val="single" w:sz="4" w:space="0" w:color="auto"/>
              <w:right w:val="single" w:sz="4" w:space="0" w:color="auto"/>
            </w:tcBorders>
            <w:shd w:val="clear" w:color="auto" w:fill="auto"/>
            <w:noWrap/>
            <w:vAlign w:val="bottom"/>
            <w:hideMark/>
          </w:tcPr>
          <w:p w14:paraId="5609AB2D"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16</w:t>
            </w:r>
          </w:p>
        </w:tc>
        <w:tc>
          <w:tcPr>
            <w:tcW w:w="1519" w:type="dxa"/>
            <w:tcBorders>
              <w:top w:val="nil"/>
              <w:left w:val="nil"/>
              <w:bottom w:val="single" w:sz="4" w:space="0" w:color="auto"/>
              <w:right w:val="single" w:sz="4" w:space="0" w:color="auto"/>
            </w:tcBorders>
            <w:shd w:val="clear" w:color="auto" w:fill="auto"/>
            <w:noWrap/>
            <w:vAlign w:val="bottom"/>
            <w:hideMark/>
          </w:tcPr>
          <w:p w14:paraId="4BF8C220"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14</w:t>
            </w:r>
          </w:p>
        </w:tc>
        <w:tc>
          <w:tcPr>
            <w:tcW w:w="914" w:type="dxa"/>
            <w:tcBorders>
              <w:top w:val="nil"/>
              <w:left w:val="nil"/>
              <w:bottom w:val="single" w:sz="4" w:space="0" w:color="auto"/>
              <w:right w:val="single" w:sz="4" w:space="0" w:color="auto"/>
            </w:tcBorders>
            <w:shd w:val="clear" w:color="auto" w:fill="auto"/>
            <w:noWrap/>
            <w:vAlign w:val="bottom"/>
            <w:hideMark/>
          </w:tcPr>
          <w:p w14:paraId="213C2B3B"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114,29</w:t>
            </w:r>
          </w:p>
        </w:tc>
        <w:tc>
          <w:tcPr>
            <w:tcW w:w="825" w:type="dxa"/>
            <w:tcBorders>
              <w:top w:val="nil"/>
              <w:left w:val="nil"/>
              <w:bottom w:val="single" w:sz="4" w:space="0" w:color="auto"/>
              <w:right w:val="single" w:sz="4" w:space="0" w:color="auto"/>
            </w:tcBorders>
            <w:shd w:val="clear" w:color="auto" w:fill="auto"/>
            <w:noWrap/>
            <w:vAlign w:val="bottom"/>
            <w:hideMark/>
          </w:tcPr>
          <w:p w14:paraId="1C53359A"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68</w:t>
            </w:r>
          </w:p>
        </w:tc>
        <w:tc>
          <w:tcPr>
            <w:tcW w:w="1026" w:type="dxa"/>
            <w:tcBorders>
              <w:top w:val="nil"/>
              <w:left w:val="nil"/>
              <w:bottom w:val="single" w:sz="4" w:space="0" w:color="auto"/>
              <w:right w:val="single" w:sz="4" w:space="0" w:color="auto"/>
            </w:tcBorders>
            <w:shd w:val="clear" w:color="auto" w:fill="auto"/>
            <w:noWrap/>
            <w:vAlign w:val="bottom"/>
            <w:hideMark/>
          </w:tcPr>
          <w:p w14:paraId="3F3C0D24"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62</w:t>
            </w:r>
          </w:p>
        </w:tc>
        <w:tc>
          <w:tcPr>
            <w:tcW w:w="777" w:type="dxa"/>
            <w:tcBorders>
              <w:top w:val="nil"/>
              <w:left w:val="nil"/>
              <w:bottom w:val="single" w:sz="4" w:space="0" w:color="auto"/>
              <w:right w:val="single" w:sz="4" w:space="0" w:color="auto"/>
            </w:tcBorders>
            <w:shd w:val="clear" w:color="auto" w:fill="auto"/>
            <w:noWrap/>
            <w:vAlign w:val="bottom"/>
            <w:hideMark/>
          </w:tcPr>
          <w:p w14:paraId="7DD100C1"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109,68</w:t>
            </w:r>
          </w:p>
        </w:tc>
        <w:tc>
          <w:tcPr>
            <w:tcW w:w="965" w:type="dxa"/>
            <w:tcBorders>
              <w:top w:val="nil"/>
              <w:left w:val="nil"/>
              <w:bottom w:val="single" w:sz="4" w:space="0" w:color="auto"/>
              <w:right w:val="single" w:sz="4" w:space="0" w:color="auto"/>
            </w:tcBorders>
            <w:shd w:val="clear" w:color="auto" w:fill="auto"/>
            <w:noWrap/>
            <w:vAlign w:val="bottom"/>
            <w:hideMark/>
          </w:tcPr>
          <w:p w14:paraId="5616F4C8"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w:t>
            </w:r>
          </w:p>
        </w:tc>
        <w:tc>
          <w:tcPr>
            <w:tcW w:w="1366" w:type="dxa"/>
            <w:tcBorders>
              <w:top w:val="nil"/>
              <w:left w:val="nil"/>
              <w:bottom w:val="single" w:sz="4" w:space="0" w:color="auto"/>
              <w:right w:val="single" w:sz="4" w:space="0" w:color="auto"/>
            </w:tcBorders>
            <w:shd w:val="clear" w:color="auto" w:fill="auto"/>
            <w:noWrap/>
            <w:vAlign w:val="bottom"/>
            <w:hideMark/>
          </w:tcPr>
          <w:p w14:paraId="49B9827C"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w:t>
            </w:r>
          </w:p>
        </w:tc>
        <w:tc>
          <w:tcPr>
            <w:tcW w:w="822" w:type="dxa"/>
            <w:tcBorders>
              <w:top w:val="nil"/>
              <w:left w:val="nil"/>
              <w:bottom w:val="single" w:sz="4" w:space="0" w:color="auto"/>
              <w:right w:val="single" w:sz="4" w:space="0" w:color="auto"/>
            </w:tcBorders>
            <w:shd w:val="clear" w:color="auto" w:fill="auto"/>
            <w:noWrap/>
            <w:vAlign w:val="bottom"/>
            <w:hideMark/>
          </w:tcPr>
          <w:p w14:paraId="6CCFA31D"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7C050FC9"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59BEE499"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Sučići</w:t>
            </w:r>
          </w:p>
        </w:tc>
        <w:tc>
          <w:tcPr>
            <w:tcW w:w="995" w:type="dxa"/>
            <w:tcBorders>
              <w:top w:val="nil"/>
              <w:left w:val="nil"/>
              <w:bottom w:val="single" w:sz="4" w:space="0" w:color="auto"/>
              <w:right w:val="single" w:sz="4" w:space="0" w:color="auto"/>
            </w:tcBorders>
            <w:shd w:val="clear" w:color="auto" w:fill="auto"/>
            <w:noWrap/>
            <w:vAlign w:val="bottom"/>
            <w:hideMark/>
          </w:tcPr>
          <w:p w14:paraId="0B54A05F"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12</w:t>
            </w:r>
          </w:p>
        </w:tc>
        <w:tc>
          <w:tcPr>
            <w:tcW w:w="1519" w:type="dxa"/>
            <w:tcBorders>
              <w:top w:val="nil"/>
              <w:left w:val="nil"/>
              <w:bottom w:val="single" w:sz="4" w:space="0" w:color="auto"/>
              <w:right w:val="single" w:sz="4" w:space="0" w:color="auto"/>
            </w:tcBorders>
            <w:shd w:val="clear" w:color="auto" w:fill="auto"/>
            <w:noWrap/>
            <w:vAlign w:val="bottom"/>
            <w:hideMark/>
          </w:tcPr>
          <w:p w14:paraId="4899075F"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12</w:t>
            </w:r>
          </w:p>
        </w:tc>
        <w:tc>
          <w:tcPr>
            <w:tcW w:w="914" w:type="dxa"/>
            <w:tcBorders>
              <w:top w:val="nil"/>
              <w:left w:val="nil"/>
              <w:bottom w:val="single" w:sz="4" w:space="0" w:color="auto"/>
              <w:right w:val="single" w:sz="4" w:space="0" w:color="auto"/>
            </w:tcBorders>
            <w:shd w:val="clear" w:color="auto" w:fill="auto"/>
            <w:noWrap/>
            <w:vAlign w:val="bottom"/>
            <w:hideMark/>
          </w:tcPr>
          <w:p w14:paraId="31BC9D75"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c>
          <w:tcPr>
            <w:tcW w:w="825" w:type="dxa"/>
            <w:tcBorders>
              <w:top w:val="nil"/>
              <w:left w:val="nil"/>
              <w:bottom w:val="single" w:sz="4" w:space="0" w:color="auto"/>
              <w:right w:val="single" w:sz="4" w:space="0" w:color="auto"/>
            </w:tcBorders>
            <w:shd w:val="clear" w:color="auto" w:fill="auto"/>
            <w:noWrap/>
            <w:vAlign w:val="bottom"/>
            <w:hideMark/>
          </w:tcPr>
          <w:p w14:paraId="2BF15218"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36</w:t>
            </w:r>
          </w:p>
        </w:tc>
        <w:tc>
          <w:tcPr>
            <w:tcW w:w="1026" w:type="dxa"/>
            <w:tcBorders>
              <w:top w:val="nil"/>
              <w:left w:val="nil"/>
              <w:bottom w:val="single" w:sz="4" w:space="0" w:color="auto"/>
              <w:right w:val="single" w:sz="4" w:space="0" w:color="auto"/>
            </w:tcBorders>
            <w:shd w:val="clear" w:color="auto" w:fill="auto"/>
            <w:noWrap/>
            <w:vAlign w:val="bottom"/>
            <w:hideMark/>
          </w:tcPr>
          <w:p w14:paraId="63E72C39"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36</w:t>
            </w:r>
          </w:p>
        </w:tc>
        <w:tc>
          <w:tcPr>
            <w:tcW w:w="777" w:type="dxa"/>
            <w:tcBorders>
              <w:top w:val="nil"/>
              <w:left w:val="nil"/>
              <w:bottom w:val="single" w:sz="4" w:space="0" w:color="auto"/>
              <w:right w:val="single" w:sz="4" w:space="0" w:color="auto"/>
            </w:tcBorders>
            <w:shd w:val="clear" w:color="auto" w:fill="auto"/>
            <w:noWrap/>
            <w:vAlign w:val="bottom"/>
            <w:hideMark/>
          </w:tcPr>
          <w:p w14:paraId="369867D1"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c>
          <w:tcPr>
            <w:tcW w:w="965" w:type="dxa"/>
            <w:tcBorders>
              <w:top w:val="nil"/>
              <w:left w:val="nil"/>
              <w:bottom w:val="single" w:sz="4" w:space="0" w:color="auto"/>
              <w:right w:val="single" w:sz="4" w:space="0" w:color="auto"/>
            </w:tcBorders>
            <w:shd w:val="clear" w:color="auto" w:fill="auto"/>
            <w:noWrap/>
            <w:vAlign w:val="bottom"/>
            <w:hideMark/>
          </w:tcPr>
          <w:p w14:paraId="0FD37FFD"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4</w:t>
            </w:r>
          </w:p>
        </w:tc>
        <w:tc>
          <w:tcPr>
            <w:tcW w:w="1366" w:type="dxa"/>
            <w:tcBorders>
              <w:top w:val="nil"/>
              <w:left w:val="nil"/>
              <w:bottom w:val="single" w:sz="4" w:space="0" w:color="auto"/>
              <w:right w:val="single" w:sz="4" w:space="0" w:color="auto"/>
            </w:tcBorders>
            <w:shd w:val="clear" w:color="auto" w:fill="auto"/>
            <w:noWrap/>
            <w:vAlign w:val="bottom"/>
            <w:hideMark/>
          </w:tcPr>
          <w:p w14:paraId="3FE1D631"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4</w:t>
            </w:r>
          </w:p>
        </w:tc>
        <w:tc>
          <w:tcPr>
            <w:tcW w:w="822" w:type="dxa"/>
            <w:tcBorders>
              <w:top w:val="nil"/>
              <w:left w:val="nil"/>
              <w:bottom w:val="single" w:sz="4" w:space="0" w:color="auto"/>
              <w:right w:val="single" w:sz="4" w:space="0" w:color="auto"/>
            </w:tcBorders>
            <w:shd w:val="clear" w:color="auto" w:fill="auto"/>
            <w:noWrap/>
            <w:vAlign w:val="bottom"/>
            <w:hideMark/>
          </w:tcPr>
          <w:p w14:paraId="55E2E200"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7ADDB253"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93B8089"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Sveta Jelena (Mošćenička Draga)</w:t>
            </w:r>
          </w:p>
        </w:tc>
        <w:tc>
          <w:tcPr>
            <w:tcW w:w="995" w:type="dxa"/>
            <w:tcBorders>
              <w:top w:val="nil"/>
              <w:left w:val="nil"/>
              <w:bottom w:val="single" w:sz="4" w:space="0" w:color="auto"/>
              <w:right w:val="single" w:sz="4" w:space="0" w:color="auto"/>
            </w:tcBorders>
            <w:shd w:val="clear" w:color="auto" w:fill="auto"/>
            <w:noWrap/>
            <w:vAlign w:val="bottom"/>
            <w:hideMark/>
          </w:tcPr>
          <w:p w14:paraId="2ABF04FA"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39</w:t>
            </w:r>
          </w:p>
        </w:tc>
        <w:tc>
          <w:tcPr>
            <w:tcW w:w="1519" w:type="dxa"/>
            <w:tcBorders>
              <w:top w:val="nil"/>
              <w:left w:val="nil"/>
              <w:bottom w:val="single" w:sz="4" w:space="0" w:color="auto"/>
              <w:right w:val="single" w:sz="4" w:space="0" w:color="auto"/>
            </w:tcBorders>
            <w:shd w:val="clear" w:color="auto" w:fill="auto"/>
            <w:noWrap/>
            <w:vAlign w:val="bottom"/>
            <w:hideMark/>
          </w:tcPr>
          <w:p w14:paraId="7D2EB24C"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34</w:t>
            </w:r>
          </w:p>
        </w:tc>
        <w:tc>
          <w:tcPr>
            <w:tcW w:w="914" w:type="dxa"/>
            <w:tcBorders>
              <w:top w:val="nil"/>
              <w:left w:val="nil"/>
              <w:bottom w:val="single" w:sz="4" w:space="0" w:color="auto"/>
              <w:right w:val="single" w:sz="4" w:space="0" w:color="auto"/>
            </w:tcBorders>
            <w:shd w:val="clear" w:color="auto" w:fill="auto"/>
            <w:noWrap/>
            <w:vAlign w:val="bottom"/>
            <w:hideMark/>
          </w:tcPr>
          <w:p w14:paraId="037B18C1"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114,71</w:t>
            </w:r>
          </w:p>
        </w:tc>
        <w:tc>
          <w:tcPr>
            <w:tcW w:w="825" w:type="dxa"/>
            <w:tcBorders>
              <w:top w:val="nil"/>
              <w:left w:val="nil"/>
              <w:bottom w:val="single" w:sz="4" w:space="0" w:color="auto"/>
              <w:right w:val="single" w:sz="4" w:space="0" w:color="auto"/>
            </w:tcBorders>
            <w:shd w:val="clear" w:color="auto" w:fill="auto"/>
            <w:noWrap/>
            <w:vAlign w:val="bottom"/>
            <w:hideMark/>
          </w:tcPr>
          <w:p w14:paraId="2471636E"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149</w:t>
            </w:r>
          </w:p>
        </w:tc>
        <w:tc>
          <w:tcPr>
            <w:tcW w:w="1026" w:type="dxa"/>
            <w:tcBorders>
              <w:top w:val="nil"/>
              <w:left w:val="nil"/>
              <w:bottom w:val="single" w:sz="4" w:space="0" w:color="auto"/>
              <w:right w:val="single" w:sz="4" w:space="0" w:color="auto"/>
            </w:tcBorders>
            <w:shd w:val="clear" w:color="auto" w:fill="auto"/>
            <w:noWrap/>
            <w:vAlign w:val="bottom"/>
            <w:hideMark/>
          </w:tcPr>
          <w:p w14:paraId="2D003918"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128</w:t>
            </w:r>
          </w:p>
        </w:tc>
        <w:tc>
          <w:tcPr>
            <w:tcW w:w="777" w:type="dxa"/>
            <w:tcBorders>
              <w:top w:val="nil"/>
              <w:left w:val="nil"/>
              <w:bottom w:val="single" w:sz="4" w:space="0" w:color="auto"/>
              <w:right w:val="single" w:sz="4" w:space="0" w:color="auto"/>
            </w:tcBorders>
            <w:shd w:val="clear" w:color="auto" w:fill="auto"/>
            <w:noWrap/>
            <w:vAlign w:val="bottom"/>
            <w:hideMark/>
          </w:tcPr>
          <w:p w14:paraId="7C9B2827"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116,41</w:t>
            </w:r>
          </w:p>
        </w:tc>
        <w:tc>
          <w:tcPr>
            <w:tcW w:w="965" w:type="dxa"/>
            <w:tcBorders>
              <w:top w:val="nil"/>
              <w:left w:val="nil"/>
              <w:bottom w:val="single" w:sz="4" w:space="0" w:color="auto"/>
              <w:right w:val="single" w:sz="4" w:space="0" w:color="auto"/>
            </w:tcBorders>
            <w:shd w:val="clear" w:color="auto" w:fill="auto"/>
            <w:noWrap/>
            <w:vAlign w:val="bottom"/>
            <w:hideMark/>
          </w:tcPr>
          <w:p w14:paraId="67606996"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8</w:t>
            </w:r>
          </w:p>
        </w:tc>
        <w:tc>
          <w:tcPr>
            <w:tcW w:w="1366" w:type="dxa"/>
            <w:tcBorders>
              <w:top w:val="nil"/>
              <w:left w:val="nil"/>
              <w:bottom w:val="single" w:sz="4" w:space="0" w:color="auto"/>
              <w:right w:val="single" w:sz="4" w:space="0" w:color="auto"/>
            </w:tcBorders>
            <w:shd w:val="clear" w:color="auto" w:fill="auto"/>
            <w:noWrap/>
            <w:vAlign w:val="bottom"/>
            <w:hideMark/>
          </w:tcPr>
          <w:p w14:paraId="78BF7E6C"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0</w:t>
            </w:r>
          </w:p>
        </w:tc>
        <w:tc>
          <w:tcPr>
            <w:tcW w:w="822" w:type="dxa"/>
            <w:tcBorders>
              <w:top w:val="nil"/>
              <w:left w:val="nil"/>
              <w:bottom w:val="single" w:sz="4" w:space="0" w:color="auto"/>
              <w:right w:val="single" w:sz="4" w:space="0" w:color="auto"/>
            </w:tcBorders>
            <w:shd w:val="clear" w:color="auto" w:fill="auto"/>
            <w:noWrap/>
            <w:vAlign w:val="bottom"/>
            <w:hideMark/>
          </w:tcPr>
          <w:p w14:paraId="6561FAC1"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0,00</w:t>
            </w:r>
          </w:p>
        </w:tc>
      </w:tr>
      <w:tr w:rsidR="00A70F10" w:rsidRPr="00A70F10" w14:paraId="325119DC"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260F0FCB"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Sveti Anton (Mošćenička Draga)</w:t>
            </w:r>
          </w:p>
        </w:tc>
        <w:tc>
          <w:tcPr>
            <w:tcW w:w="995" w:type="dxa"/>
            <w:tcBorders>
              <w:top w:val="nil"/>
              <w:left w:val="nil"/>
              <w:bottom w:val="single" w:sz="4" w:space="0" w:color="auto"/>
              <w:right w:val="single" w:sz="4" w:space="0" w:color="auto"/>
            </w:tcBorders>
            <w:shd w:val="clear" w:color="auto" w:fill="auto"/>
            <w:noWrap/>
            <w:vAlign w:val="bottom"/>
            <w:hideMark/>
          </w:tcPr>
          <w:p w14:paraId="2ADD991E"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13</w:t>
            </w:r>
          </w:p>
        </w:tc>
        <w:tc>
          <w:tcPr>
            <w:tcW w:w="1519" w:type="dxa"/>
            <w:tcBorders>
              <w:top w:val="nil"/>
              <w:left w:val="nil"/>
              <w:bottom w:val="single" w:sz="4" w:space="0" w:color="auto"/>
              <w:right w:val="single" w:sz="4" w:space="0" w:color="auto"/>
            </w:tcBorders>
            <w:shd w:val="clear" w:color="auto" w:fill="auto"/>
            <w:noWrap/>
            <w:vAlign w:val="bottom"/>
            <w:hideMark/>
          </w:tcPr>
          <w:p w14:paraId="1247DA7C"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13</w:t>
            </w:r>
          </w:p>
        </w:tc>
        <w:tc>
          <w:tcPr>
            <w:tcW w:w="914" w:type="dxa"/>
            <w:tcBorders>
              <w:top w:val="nil"/>
              <w:left w:val="nil"/>
              <w:bottom w:val="single" w:sz="4" w:space="0" w:color="auto"/>
              <w:right w:val="single" w:sz="4" w:space="0" w:color="auto"/>
            </w:tcBorders>
            <w:shd w:val="clear" w:color="auto" w:fill="auto"/>
            <w:noWrap/>
            <w:vAlign w:val="bottom"/>
            <w:hideMark/>
          </w:tcPr>
          <w:p w14:paraId="69957E91"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c>
          <w:tcPr>
            <w:tcW w:w="825" w:type="dxa"/>
            <w:tcBorders>
              <w:top w:val="nil"/>
              <w:left w:val="nil"/>
              <w:bottom w:val="single" w:sz="4" w:space="0" w:color="auto"/>
              <w:right w:val="single" w:sz="4" w:space="0" w:color="auto"/>
            </w:tcBorders>
            <w:shd w:val="clear" w:color="auto" w:fill="auto"/>
            <w:noWrap/>
            <w:vAlign w:val="bottom"/>
            <w:hideMark/>
          </w:tcPr>
          <w:p w14:paraId="2725715F"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59</w:t>
            </w:r>
          </w:p>
        </w:tc>
        <w:tc>
          <w:tcPr>
            <w:tcW w:w="1026" w:type="dxa"/>
            <w:tcBorders>
              <w:top w:val="nil"/>
              <w:left w:val="nil"/>
              <w:bottom w:val="single" w:sz="4" w:space="0" w:color="auto"/>
              <w:right w:val="single" w:sz="4" w:space="0" w:color="auto"/>
            </w:tcBorders>
            <w:shd w:val="clear" w:color="auto" w:fill="auto"/>
            <w:noWrap/>
            <w:vAlign w:val="bottom"/>
            <w:hideMark/>
          </w:tcPr>
          <w:p w14:paraId="627B042E"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59</w:t>
            </w:r>
          </w:p>
        </w:tc>
        <w:tc>
          <w:tcPr>
            <w:tcW w:w="777" w:type="dxa"/>
            <w:tcBorders>
              <w:top w:val="nil"/>
              <w:left w:val="nil"/>
              <w:bottom w:val="single" w:sz="4" w:space="0" w:color="auto"/>
              <w:right w:val="single" w:sz="4" w:space="0" w:color="auto"/>
            </w:tcBorders>
            <w:shd w:val="clear" w:color="auto" w:fill="auto"/>
            <w:noWrap/>
            <w:vAlign w:val="bottom"/>
            <w:hideMark/>
          </w:tcPr>
          <w:p w14:paraId="245C3B2B"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c>
          <w:tcPr>
            <w:tcW w:w="965" w:type="dxa"/>
            <w:tcBorders>
              <w:top w:val="nil"/>
              <w:left w:val="nil"/>
              <w:bottom w:val="single" w:sz="4" w:space="0" w:color="auto"/>
              <w:right w:val="single" w:sz="4" w:space="0" w:color="auto"/>
            </w:tcBorders>
            <w:shd w:val="clear" w:color="auto" w:fill="auto"/>
            <w:noWrap/>
            <w:vAlign w:val="bottom"/>
            <w:hideMark/>
          </w:tcPr>
          <w:p w14:paraId="0156AE07"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5</w:t>
            </w:r>
          </w:p>
        </w:tc>
        <w:tc>
          <w:tcPr>
            <w:tcW w:w="1366" w:type="dxa"/>
            <w:tcBorders>
              <w:top w:val="nil"/>
              <w:left w:val="nil"/>
              <w:bottom w:val="single" w:sz="4" w:space="0" w:color="auto"/>
              <w:right w:val="single" w:sz="4" w:space="0" w:color="auto"/>
            </w:tcBorders>
            <w:shd w:val="clear" w:color="auto" w:fill="auto"/>
            <w:noWrap/>
            <w:vAlign w:val="bottom"/>
            <w:hideMark/>
          </w:tcPr>
          <w:p w14:paraId="755EE801"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5</w:t>
            </w:r>
          </w:p>
        </w:tc>
        <w:tc>
          <w:tcPr>
            <w:tcW w:w="822" w:type="dxa"/>
            <w:tcBorders>
              <w:top w:val="nil"/>
              <w:left w:val="nil"/>
              <w:bottom w:val="single" w:sz="4" w:space="0" w:color="auto"/>
              <w:right w:val="single" w:sz="4" w:space="0" w:color="auto"/>
            </w:tcBorders>
            <w:shd w:val="clear" w:color="auto" w:fill="auto"/>
            <w:noWrap/>
            <w:vAlign w:val="bottom"/>
            <w:hideMark/>
          </w:tcPr>
          <w:p w14:paraId="54F767AC"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224E74B2" w14:textId="77777777" w:rsidTr="00A70F10">
        <w:trPr>
          <w:trHeight w:val="288"/>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6C59E7BC"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Zagore</w:t>
            </w:r>
          </w:p>
        </w:tc>
        <w:tc>
          <w:tcPr>
            <w:tcW w:w="995" w:type="dxa"/>
            <w:tcBorders>
              <w:top w:val="nil"/>
              <w:left w:val="nil"/>
              <w:bottom w:val="single" w:sz="4" w:space="0" w:color="auto"/>
              <w:right w:val="single" w:sz="4" w:space="0" w:color="auto"/>
            </w:tcBorders>
            <w:shd w:val="clear" w:color="auto" w:fill="auto"/>
            <w:noWrap/>
            <w:vAlign w:val="bottom"/>
            <w:hideMark/>
          </w:tcPr>
          <w:p w14:paraId="501BF6D4"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29</w:t>
            </w:r>
          </w:p>
        </w:tc>
        <w:tc>
          <w:tcPr>
            <w:tcW w:w="1519" w:type="dxa"/>
            <w:tcBorders>
              <w:top w:val="nil"/>
              <w:left w:val="nil"/>
              <w:bottom w:val="single" w:sz="4" w:space="0" w:color="auto"/>
              <w:right w:val="single" w:sz="4" w:space="0" w:color="auto"/>
            </w:tcBorders>
            <w:shd w:val="clear" w:color="auto" w:fill="auto"/>
            <w:noWrap/>
            <w:vAlign w:val="bottom"/>
            <w:hideMark/>
          </w:tcPr>
          <w:p w14:paraId="5BD913A2"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27</w:t>
            </w:r>
          </w:p>
        </w:tc>
        <w:tc>
          <w:tcPr>
            <w:tcW w:w="914" w:type="dxa"/>
            <w:tcBorders>
              <w:top w:val="nil"/>
              <w:left w:val="nil"/>
              <w:bottom w:val="single" w:sz="4" w:space="0" w:color="auto"/>
              <w:right w:val="single" w:sz="4" w:space="0" w:color="auto"/>
            </w:tcBorders>
            <w:shd w:val="clear" w:color="auto" w:fill="auto"/>
            <w:noWrap/>
            <w:vAlign w:val="bottom"/>
            <w:hideMark/>
          </w:tcPr>
          <w:p w14:paraId="31D307EB"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107,41</w:t>
            </w:r>
          </w:p>
        </w:tc>
        <w:tc>
          <w:tcPr>
            <w:tcW w:w="825" w:type="dxa"/>
            <w:tcBorders>
              <w:top w:val="nil"/>
              <w:left w:val="nil"/>
              <w:bottom w:val="single" w:sz="4" w:space="0" w:color="auto"/>
              <w:right w:val="single" w:sz="4" w:space="0" w:color="auto"/>
            </w:tcBorders>
            <w:shd w:val="clear" w:color="auto" w:fill="auto"/>
            <w:noWrap/>
            <w:vAlign w:val="bottom"/>
            <w:hideMark/>
          </w:tcPr>
          <w:p w14:paraId="07E38297"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120</w:t>
            </w:r>
          </w:p>
        </w:tc>
        <w:tc>
          <w:tcPr>
            <w:tcW w:w="1026" w:type="dxa"/>
            <w:tcBorders>
              <w:top w:val="nil"/>
              <w:left w:val="nil"/>
              <w:bottom w:val="single" w:sz="4" w:space="0" w:color="auto"/>
              <w:right w:val="single" w:sz="4" w:space="0" w:color="auto"/>
            </w:tcBorders>
            <w:shd w:val="clear" w:color="auto" w:fill="auto"/>
            <w:noWrap/>
            <w:vAlign w:val="bottom"/>
            <w:hideMark/>
          </w:tcPr>
          <w:p w14:paraId="3E158185"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116</w:t>
            </w:r>
          </w:p>
        </w:tc>
        <w:tc>
          <w:tcPr>
            <w:tcW w:w="777" w:type="dxa"/>
            <w:tcBorders>
              <w:top w:val="nil"/>
              <w:left w:val="nil"/>
              <w:bottom w:val="single" w:sz="4" w:space="0" w:color="auto"/>
              <w:right w:val="single" w:sz="4" w:space="0" w:color="auto"/>
            </w:tcBorders>
            <w:shd w:val="clear" w:color="auto" w:fill="auto"/>
            <w:noWrap/>
            <w:vAlign w:val="bottom"/>
            <w:hideMark/>
          </w:tcPr>
          <w:p w14:paraId="5A169AAA"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103,45</w:t>
            </w:r>
          </w:p>
        </w:tc>
        <w:tc>
          <w:tcPr>
            <w:tcW w:w="965" w:type="dxa"/>
            <w:tcBorders>
              <w:top w:val="nil"/>
              <w:left w:val="nil"/>
              <w:bottom w:val="single" w:sz="4" w:space="0" w:color="auto"/>
              <w:right w:val="single" w:sz="4" w:space="0" w:color="auto"/>
            </w:tcBorders>
            <w:shd w:val="clear" w:color="auto" w:fill="auto"/>
            <w:noWrap/>
            <w:vAlign w:val="bottom"/>
            <w:hideMark/>
          </w:tcPr>
          <w:p w14:paraId="3038534F"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8</w:t>
            </w:r>
          </w:p>
        </w:tc>
        <w:tc>
          <w:tcPr>
            <w:tcW w:w="1366" w:type="dxa"/>
            <w:tcBorders>
              <w:top w:val="nil"/>
              <w:left w:val="nil"/>
              <w:bottom w:val="single" w:sz="4" w:space="0" w:color="auto"/>
              <w:right w:val="single" w:sz="4" w:space="0" w:color="auto"/>
            </w:tcBorders>
            <w:shd w:val="clear" w:color="auto" w:fill="auto"/>
            <w:noWrap/>
            <w:vAlign w:val="bottom"/>
            <w:hideMark/>
          </w:tcPr>
          <w:p w14:paraId="7BE0D895"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8</w:t>
            </w:r>
          </w:p>
        </w:tc>
        <w:tc>
          <w:tcPr>
            <w:tcW w:w="822" w:type="dxa"/>
            <w:tcBorders>
              <w:top w:val="nil"/>
              <w:left w:val="nil"/>
              <w:bottom w:val="single" w:sz="4" w:space="0" w:color="auto"/>
              <w:right w:val="single" w:sz="4" w:space="0" w:color="auto"/>
            </w:tcBorders>
            <w:shd w:val="clear" w:color="auto" w:fill="auto"/>
            <w:noWrap/>
            <w:vAlign w:val="bottom"/>
            <w:hideMark/>
          </w:tcPr>
          <w:p w14:paraId="7BE1D8FE"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43F7783B" w14:textId="77777777" w:rsidTr="00A70F10">
        <w:trPr>
          <w:trHeight w:val="180"/>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14:paraId="36DFA436" w14:textId="52517E7A" w:rsidR="00A70F10" w:rsidRPr="00A70F10" w:rsidRDefault="00A70F10" w:rsidP="00A70F10">
            <w:pPr>
              <w:spacing w:after="0" w:line="240" w:lineRule="auto"/>
              <w:jc w:val="center"/>
              <w:rPr>
                <w:rFonts w:ascii="Calibri" w:eastAsia="Times New Roman" w:hAnsi="Calibri" w:cs="Calibri"/>
                <w:sz w:val="22"/>
                <w:szCs w:val="22"/>
                <w:lang w:eastAsia="sl-SI"/>
              </w:rPr>
            </w:pPr>
          </w:p>
        </w:tc>
        <w:tc>
          <w:tcPr>
            <w:tcW w:w="995" w:type="dxa"/>
            <w:tcBorders>
              <w:top w:val="nil"/>
              <w:left w:val="nil"/>
              <w:bottom w:val="single" w:sz="4" w:space="0" w:color="auto"/>
              <w:right w:val="single" w:sz="4" w:space="0" w:color="auto"/>
            </w:tcBorders>
            <w:shd w:val="clear" w:color="auto" w:fill="auto"/>
            <w:noWrap/>
            <w:vAlign w:val="bottom"/>
            <w:hideMark/>
          </w:tcPr>
          <w:p w14:paraId="3CAB7366" w14:textId="1B6DEDDB" w:rsidR="00A70F10" w:rsidRPr="00A70F10" w:rsidRDefault="00A70F10" w:rsidP="00A70F10">
            <w:pPr>
              <w:spacing w:after="0" w:line="240" w:lineRule="auto"/>
              <w:jc w:val="center"/>
              <w:rPr>
                <w:rFonts w:ascii="Calibri" w:eastAsia="Times New Roman" w:hAnsi="Calibri" w:cs="Calibri"/>
                <w:sz w:val="22"/>
                <w:szCs w:val="22"/>
                <w:lang w:eastAsia="sl-SI"/>
              </w:rPr>
            </w:pPr>
          </w:p>
        </w:tc>
        <w:tc>
          <w:tcPr>
            <w:tcW w:w="1519" w:type="dxa"/>
            <w:tcBorders>
              <w:top w:val="nil"/>
              <w:left w:val="nil"/>
              <w:bottom w:val="single" w:sz="4" w:space="0" w:color="auto"/>
              <w:right w:val="single" w:sz="4" w:space="0" w:color="auto"/>
            </w:tcBorders>
            <w:shd w:val="clear" w:color="auto" w:fill="auto"/>
            <w:noWrap/>
            <w:vAlign w:val="bottom"/>
            <w:hideMark/>
          </w:tcPr>
          <w:p w14:paraId="1876EA59" w14:textId="634AB4BC" w:rsidR="00A70F10" w:rsidRPr="00A70F10" w:rsidRDefault="00A70F10" w:rsidP="00A70F10">
            <w:pPr>
              <w:spacing w:after="0" w:line="240" w:lineRule="auto"/>
              <w:jc w:val="center"/>
              <w:rPr>
                <w:rFonts w:ascii="Calibri" w:eastAsia="Times New Roman" w:hAnsi="Calibri" w:cs="Calibri"/>
                <w:sz w:val="22"/>
                <w:szCs w:val="22"/>
                <w:lang w:eastAsia="sl-SI"/>
              </w:rPr>
            </w:pPr>
          </w:p>
        </w:tc>
        <w:tc>
          <w:tcPr>
            <w:tcW w:w="914" w:type="dxa"/>
            <w:tcBorders>
              <w:top w:val="nil"/>
              <w:left w:val="nil"/>
              <w:bottom w:val="single" w:sz="4" w:space="0" w:color="auto"/>
              <w:right w:val="single" w:sz="4" w:space="0" w:color="auto"/>
            </w:tcBorders>
            <w:shd w:val="clear" w:color="auto" w:fill="auto"/>
            <w:noWrap/>
            <w:vAlign w:val="bottom"/>
            <w:hideMark/>
          </w:tcPr>
          <w:p w14:paraId="25090717" w14:textId="440489C1" w:rsidR="00A70F10" w:rsidRPr="00A70F10" w:rsidRDefault="00A70F10" w:rsidP="00A70F10">
            <w:pPr>
              <w:spacing w:after="0" w:line="240" w:lineRule="auto"/>
              <w:jc w:val="center"/>
              <w:rPr>
                <w:rFonts w:ascii="Calibri" w:eastAsia="Times New Roman" w:hAnsi="Calibri" w:cs="Calibri"/>
                <w:sz w:val="18"/>
                <w:szCs w:val="18"/>
                <w:lang w:eastAsia="sl-SI"/>
              </w:rPr>
            </w:pPr>
          </w:p>
        </w:tc>
        <w:tc>
          <w:tcPr>
            <w:tcW w:w="825" w:type="dxa"/>
            <w:tcBorders>
              <w:top w:val="nil"/>
              <w:left w:val="nil"/>
              <w:bottom w:val="single" w:sz="4" w:space="0" w:color="auto"/>
              <w:right w:val="single" w:sz="4" w:space="0" w:color="auto"/>
            </w:tcBorders>
            <w:shd w:val="clear" w:color="auto" w:fill="auto"/>
            <w:noWrap/>
            <w:vAlign w:val="bottom"/>
            <w:hideMark/>
          </w:tcPr>
          <w:p w14:paraId="6661BE04" w14:textId="7D259BCF" w:rsidR="00A70F10" w:rsidRPr="00A70F10" w:rsidRDefault="00A70F10" w:rsidP="00A70F10">
            <w:pPr>
              <w:spacing w:after="0" w:line="240" w:lineRule="auto"/>
              <w:jc w:val="center"/>
              <w:rPr>
                <w:rFonts w:ascii="Calibri" w:eastAsia="Times New Roman" w:hAnsi="Calibri" w:cs="Calibri"/>
                <w:sz w:val="22"/>
                <w:szCs w:val="22"/>
                <w:lang w:eastAsia="sl-SI"/>
              </w:rPr>
            </w:pPr>
          </w:p>
        </w:tc>
        <w:tc>
          <w:tcPr>
            <w:tcW w:w="1026" w:type="dxa"/>
            <w:tcBorders>
              <w:top w:val="nil"/>
              <w:left w:val="nil"/>
              <w:bottom w:val="single" w:sz="4" w:space="0" w:color="auto"/>
              <w:right w:val="single" w:sz="4" w:space="0" w:color="auto"/>
            </w:tcBorders>
            <w:shd w:val="clear" w:color="auto" w:fill="auto"/>
            <w:noWrap/>
            <w:vAlign w:val="bottom"/>
            <w:hideMark/>
          </w:tcPr>
          <w:p w14:paraId="4EC3964A" w14:textId="26D74737" w:rsidR="00A70F10" w:rsidRPr="00A70F10" w:rsidRDefault="00A70F10" w:rsidP="00A70F10">
            <w:pPr>
              <w:spacing w:after="0" w:line="240" w:lineRule="auto"/>
              <w:jc w:val="center"/>
              <w:rPr>
                <w:rFonts w:ascii="Calibri" w:eastAsia="Times New Roman" w:hAnsi="Calibri" w:cs="Calibri"/>
                <w:sz w:val="22"/>
                <w:szCs w:val="22"/>
                <w:lang w:eastAsia="sl-SI"/>
              </w:rPr>
            </w:pPr>
          </w:p>
        </w:tc>
        <w:tc>
          <w:tcPr>
            <w:tcW w:w="777" w:type="dxa"/>
            <w:tcBorders>
              <w:top w:val="nil"/>
              <w:left w:val="nil"/>
              <w:bottom w:val="single" w:sz="4" w:space="0" w:color="auto"/>
              <w:right w:val="single" w:sz="4" w:space="0" w:color="auto"/>
            </w:tcBorders>
            <w:shd w:val="clear" w:color="auto" w:fill="auto"/>
            <w:noWrap/>
            <w:vAlign w:val="bottom"/>
            <w:hideMark/>
          </w:tcPr>
          <w:p w14:paraId="406971DE" w14:textId="2BD3DBED" w:rsidR="00A70F10" w:rsidRPr="00A70F10" w:rsidRDefault="00A70F10" w:rsidP="00A70F10">
            <w:pPr>
              <w:spacing w:after="0" w:line="240" w:lineRule="auto"/>
              <w:jc w:val="center"/>
              <w:rPr>
                <w:rFonts w:ascii="Calibri" w:eastAsia="Times New Roman" w:hAnsi="Calibri" w:cs="Calibri"/>
                <w:sz w:val="18"/>
                <w:szCs w:val="18"/>
                <w:lang w:eastAsia="sl-SI"/>
              </w:rPr>
            </w:pPr>
          </w:p>
        </w:tc>
        <w:tc>
          <w:tcPr>
            <w:tcW w:w="965" w:type="dxa"/>
            <w:tcBorders>
              <w:top w:val="nil"/>
              <w:left w:val="nil"/>
              <w:bottom w:val="single" w:sz="4" w:space="0" w:color="auto"/>
              <w:right w:val="single" w:sz="4" w:space="0" w:color="auto"/>
            </w:tcBorders>
            <w:shd w:val="clear" w:color="auto" w:fill="auto"/>
            <w:noWrap/>
            <w:vAlign w:val="bottom"/>
            <w:hideMark/>
          </w:tcPr>
          <w:p w14:paraId="28423B73" w14:textId="79A8EFDB" w:rsidR="00A70F10" w:rsidRPr="00A70F10" w:rsidRDefault="00A70F10" w:rsidP="00A70F10">
            <w:pPr>
              <w:spacing w:after="0" w:line="240" w:lineRule="auto"/>
              <w:jc w:val="center"/>
              <w:rPr>
                <w:rFonts w:ascii="Calibri" w:eastAsia="Times New Roman" w:hAnsi="Calibri" w:cs="Calibri"/>
                <w:sz w:val="22"/>
                <w:szCs w:val="22"/>
                <w:lang w:eastAsia="sl-SI"/>
              </w:rPr>
            </w:pPr>
          </w:p>
        </w:tc>
        <w:tc>
          <w:tcPr>
            <w:tcW w:w="1366" w:type="dxa"/>
            <w:tcBorders>
              <w:top w:val="nil"/>
              <w:left w:val="nil"/>
              <w:bottom w:val="single" w:sz="4" w:space="0" w:color="auto"/>
              <w:right w:val="single" w:sz="4" w:space="0" w:color="auto"/>
            </w:tcBorders>
            <w:shd w:val="clear" w:color="auto" w:fill="auto"/>
            <w:noWrap/>
            <w:vAlign w:val="bottom"/>
            <w:hideMark/>
          </w:tcPr>
          <w:p w14:paraId="0FEF708A" w14:textId="61069FD0" w:rsidR="00A70F10" w:rsidRPr="00A70F10" w:rsidRDefault="00A70F10" w:rsidP="00A70F10">
            <w:pPr>
              <w:spacing w:after="0" w:line="240" w:lineRule="auto"/>
              <w:jc w:val="center"/>
              <w:rPr>
                <w:rFonts w:ascii="Calibri" w:eastAsia="Times New Roman" w:hAnsi="Calibri" w:cs="Calibri"/>
                <w:sz w:val="22"/>
                <w:szCs w:val="22"/>
                <w:lang w:eastAsia="sl-SI"/>
              </w:rPr>
            </w:pPr>
          </w:p>
        </w:tc>
        <w:tc>
          <w:tcPr>
            <w:tcW w:w="822" w:type="dxa"/>
            <w:tcBorders>
              <w:top w:val="nil"/>
              <w:left w:val="nil"/>
              <w:bottom w:val="single" w:sz="4" w:space="0" w:color="auto"/>
              <w:right w:val="single" w:sz="4" w:space="0" w:color="auto"/>
            </w:tcBorders>
            <w:shd w:val="clear" w:color="auto" w:fill="auto"/>
            <w:noWrap/>
            <w:vAlign w:val="bottom"/>
            <w:hideMark/>
          </w:tcPr>
          <w:p w14:paraId="6FBD15BA" w14:textId="562DE71F" w:rsidR="00A70F10" w:rsidRPr="00A70F10" w:rsidRDefault="00A70F10" w:rsidP="00A70F10">
            <w:pPr>
              <w:spacing w:after="0" w:line="240" w:lineRule="auto"/>
              <w:jc w:val="center"/>
              <w:rPr>
                <w:rFonts w:ascii="Calibri" w:eastAsia="Times New Roman" w:hAnsi="Calibri" w:cs="Calibri"/>
                <w:sz w:val="18"/>
                <w:szCs w:val="18"/>
                <w:lang w:eastAsia="sl-SI"/>
              </w:rPr>
            </w:pPr>
          </w:p>
        </w:tc>
      </w:tr>
      <w:tr w:rsidR="00A70F10" w:rsidRPr="00A70F10" w14:paraId="4F843896" w14:textId="77777777" w:rsidTr="00A70F10">
        <w:trPr>
          <w:trHeight w:val="288"/>
        </w:trPr>
        <w:tc>
          <w:tcPr>
            <w:tcW w:w="1280" w:type="dxa"/>
            <w:tcBorders>
              <w:top w:val="nil"/>
              <w:left w:val="single" w:sz="4" w:space="0" w:color="auto"/>
              <w:bottom w:val="single" w:sz="4" w:space="0" w:color="auto"/>
              <w:right w:val="single" w:sz="4" w:space="0" w:color="auto"/>
            </w:tcBorders>
            <w:shd w:val="clear" w:color="000000" w:fill="D9D9D9"/>
            <w:noWrap/>
            <w:vAlign w:val="bottom"/>
            <w:hideMark/>
          </w:tcPr>
          <w:p w14:paraId="07CC4C6C" w14:textId="77777777" w:rsidR="00A70F10" w:rsidRPr="00A70F10" w:rsidRDefault="00A70F10" w:rsidP="00A70F10">
            <w:pPr>
              <w:spacing w:after="0" w:line="240" w:lineRule="auto"/>
              <w:jc w:val="center"/>
              <w:rPr>
                <w:rFonts w:ascii="Calibri" w:eastAsia="Times New Roman" w:hAnsi="Calibri" w:cs="Calibri"/>
                <w:b/>
                <w:bCs/>
                <w:sz w:val="22"/>
                <w:szCs w:val="22"/>
                <w:lang w:eastAsia="sl-SI"/>
              </w:rPr>
            </w:pPr>
            <w:r w:rsidRPr="00A70F10">
              <w:rPr>
                <w:rFonts w:ascii="Calibri" w:eastAsia="Times New Roman" w:hAnsi="Calibri" w:cs="Calibri"/>
                <w:b/>
                <w:bCs/>
                <w:sz w:val="22"/>
                <w:szCs w:val="22"/>
                <w:lang w:eastAsia="sl-SI"/>
              </w:rPr>
              <w:t>Ukupno</w:t>
            </w:r>
          </w:p>
        </w:tc>
        <w:tc>
          <w:tcPr>
            <w:tcW w:w="995" w:type="dxa"/>
            <w:tcBorders>
              <w:top w:val="nil"/>
              <w:left w:val="nil"/>
              <w:bottom w:val="single" w:sz="4" w:space="0" w:color="auto"/>
              <w:right w:val="single" w:sz="4" w:space="0" w:color="auto"/>
            </w:tcBorders>
            <w:shd w:val="clear" w:color="000000" w:fill="D9D9D9"/>
            <w:noWrap/>
            <w:vAlign w:val="bottom"/>
            <w:hideMark/>
          </w:tcPr>
          <w:p w14:paraId="439C8EAC" w14:textId="77777777" w:rsidR="00A70F10" w:rsidRPr="00A70F10" w:rsidRDefault="00A70F10" w:rsidP="00A70F10">
            <w:pPr>
              <w:spacing w:after="0" w:line="240" w:lineRule="auto"/>
              <w:jc w:val="center"/>
              <w:rPr>
                <w:rFonts w:ascii="Calibri" w:eastAsia="Times New Roman" w:hAnsi="Calibri" w:cs="Calibri"/>
                <w:b/>
                <w:bCs/>
                <w:sz w:val="22"/>
                <w:szCs w:val="22"/>
                <w:lang w:eastAsia="sl-SI"/>
              </w:rPr>
            </w:pPr>
            <w:r w:rsidRPr="00A70F10">
              <w:rPr>
                <w:rFonts w:ascii="Calibri" w:eastAsia="Times New Roman" w:hAnsi="Calibri" w:cs="Calibri"/>
                <w:b/>
                <w:bCs/>
                <w:sz w:val="22"/>
                <w:szCs w:val="22"/>
                <w:lang w:eastAsia="sl-SI"/>
              </w:rPr>
              <w:t>1.474</w:t>
            </w:r>
          </w:p>
        </w:tc>
        <w:tc>
          <w:tcPr>
            <w:tcW w:w="1519" w:type="dxa"/>
            <w:tcBorders>
              <w:top w:val="nil"/>
              <w:left w:val="nil"/>
              <w:bottom w:val="single" w:sz="4" w:space="0" w:color="auto"/>
              <w:right w:val="single" w:sz="4" w:space="0" w:color="auto"/>
            </w:tcBorders>
            <w:shd w:val="clear" w:color="000000" w:fill="D9D9D9"/>
            <w:noWrap/>
            <w:vAlign w:val="bottom"/>
            <w:hideMark/>
          </w:tcPr>
          <w:p w14:paraId="681A223E"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1.427</w:t>
            </w:r>
          </w:p>
        </w:tc>
        <w:tc>
          <w:tcPr>
            <w:tcW w:w="914" w:type="dxa"/>
            <w:tcBorders>
              <w:top w:val="nil"/>
              <w:left w:val="nil"/>
              <w:bottom w:val="single" w:sz="4" w:space="0" w:color="auto"/>
              <w:right w:val="single" w:sz="4" w:space="0" w:color="auto"/>
            </w:tcBorders>
            <w:shd w:val="clear" w:color="000000" w:fill="D9D9D9"/>
            <w:noWrap/>
            <w:vAlign w:val="bottom"/>
            <w:hideMark/>
          </w:tcPr>
          <w:p w14:paraId="4DA0827C" w14:textId="77777777" w:rsidR="00A70F10" w:rsidRPr="00A70F10" w:rsidRDefault="00A70F10" w:rsidP="00A70F10">
            <w:pPr>
              <w:spacing w:after="0" w:line="240" w:lineRule="auto"/>
              <w:jc w:val="center"/>
              <w:rPr>
                <w:rFonts w:ascii="Calibri" w:eastAsia="Times New Roman" w:hAnsi="Calibri" w:cs="Calibri"/>
                <w:b/>
                <w:bCs/>
                <w:sz w:val="18"/>
                <w:szCs w:val="18"/>
                <w:lang w:eastAsia="sl-SI"/>
              </w:rPr>
            </w:pPr>
            <w:r w:rsidRPr="00A70F10">
              <w:rPr>
                <w:rFonts w:ascii="Calibri" w:eastAsia="Times New Roman" w:hAnsi="Calibri" w:cs="Calibri"/>
                <w:b/>
                <w:bCs/>
                <w:sz w:val="18"/>
                <w:szCs w:val="18"/>
                <w:lang w:eastAsia="sl-SI"/>
              </w:rPr>
              <w:t>103,29</w:t>
            </w:r>
          </w:p>
        </w:tc>
        <w:tc>
          <w:tcPr>
            <w:tcW w:w="825" w:type="dxa"/>
            <w:tcBorders>
              <w:top w:val="nil"/>
              <w:left w:val="nil"/>
              <w:bottom w:val="single" w:sz="4" w:space="0" w:color="auto"/>
              <w:right w:val="single" w:sz="4" w:space="0" w:color="auto"/>
            </w:tcBorders>
            <w:shd w:val="clear" w:color="000000" w:fill="D9D9D9"/>
            <w:noWrap/>
            <w:vAlign w:val="bottom"/>
            <w:hideMark/>
          </w:tcPr>
          <w:p w14:paraId="21BAA059" w14:textId="77777777" w:rsidR="00A70F10" w:rsidRPr="00A70F10" w:rsidRDefault="00A70F10" w:rsidP="00A70F10">
            <w:pPr>
              <w:spacing w:after="0" w:line="240" w:lineRule="auto"/>
              <w:jc w:val="center"/>
              <w:rPr>
                <w:rFonts w:ascii="Calibri" w:eastAsia="Times New Roman" w:hAnsi="Calibri" w:cs="Calibri"/>
                <w:b/>
                <w:bCs/>
                <w:sz w:val="22"/>
                <w:szCs w:val="22"/>
                <w:lang w:eastAsia="sl-SI"/>
              </w:rPr>
            </w:pPr>
            <w:r w:rsidRPr="00A70F10">
              <w:rPr>
                <w:rFonts w:ascii="Calibri" w:eastAsia="Times New Roman" w:hAnsi="Calibri" w:cs="Calibri"/>
                <w:b/>
                <w:bCs/>
                <w:sz w:val="22"/>
                <w:szCs w:val="22"/>
                <w:lang w:eastAsia="sl-SI"/>
              </w:rPr>
              <w:t>4.327</w:t>
            </w:r>
          </w:p>
        </w:tc>
        <w:tc>
          <w:tcPr>
            <w:tcW w:w="1026" w:type="dxa"/>
            <w:tcBorders>
              <w:top w:val="nil"/>
              <w:left w:val="nil"/>
              <w:bottom w:val="single" w:sz="4" w:space="0" w:color="auto"/>
              <w:right w:val="single" w:sz="4" w:space="0" w:color="auto"/>
            </w:tcBorders>
            <w:shd w:val="clear" w:color="000000" w:fill="D9D9D9"/>
            <w:noWrap/>
            <w:vAlign w:val="bottom"/>
            <w:hideMark/>
          </w:tcPr>
          <w:p w14:paraId="0FA62CE2"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4.193</w:t>
            </w:r>
          </w:p>
        </w:tc>
        <w:tc>
          <w:tcPr>
            <w:tcW w:w="777" w:type="dxa"/>
            <w:tcBorders>
              <w:top w:val="nil"/>
              <w:left w:val="nil"/>
              <w:bottom w:val="single" w:sz="4" w:space="0" w:color="auto"/>
              <w:right w:val="single" w:sz="4" w:space="0" w:color="auto"/>
            </w:tcBorders>
            <w:shd w:val="clear" w:color="000000" w:fill="D9D9D9"/>
            <w:noWrap/>
            <w:vAlign w:val="bottom"/>
            <w:hideMark/>
          </w:tcPr>
          <w:p w14:paraId="75149691" w14:textId="77777777" w:rsidR="00A70F10" w:rsidRPr="00A70F10" w:rsidRDefault="00A70F10" w:rsidP="00A70F10">
            <w:pPr>
              <w:spacing w:after="0" w:line="240" w:lineRule="auto"/>
              <w:jc w:val="center"/>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103,20</w:t>
            </w:r>
          </w:p>
        </w:tc>
        <w:tc>
          <w:tcPr>
            <w:tcW w:w="965" w:type="dxa"/>
            <w:tcBorders>
              <w:top w:val="nil"/>
              <w:left w:val="nil"/>
              <w:bottom w:val="single" w:sz="4" w:space="0" w:color="auto"/>
              <w:right w:val="single" w:sz="4" w:space="0" w:color="auto"/>
            </w:tcBorders>
            <w:shd w:val="clear" w:color="000000" w:fill="D9D9D9"/>
            <w:noWrap/>
            <w:vAlign w:val="bottom"/>
            <w:hideMark/>
          </w:tcPr>
          <w:p w14:paraId="31E128EB" w14:textId="77777777" w:rsidR="00A70F10" w:rsidRPr="00A70F10" w:rsidRDefault="00A70F10" w:rsidP="00A70F10">
            <w:pPr>
              <w:spacing w:after="0" w:line="240" w:lineRule="auto"/>
              <w:jc w:val="center"/>
              <w:rPr>
                <w:rFonts w:ascii="Calibri" w:eastAsia="Times New Roman" w:hAnsi="Calibri" w:cs="Calibri"/>
                <w:b/>
                <w:bCs/>
                <w:sz w:val="22"/>
                <w:szCs w:val="22"/>
                <w:lang w:eastAsia="sl-SI"/>
              </w:rPr>
            </w:pPr>
            <w:r w:rsidRPr="00A70F10">
              <w:rPr>
                <w:rFonts w:ascii="Calibri" w:eastAsia="Times New Roman" w:hAnsi="Calibri" w:cs="Calibri"/>
                <w:b/>
                <w:bCs/>
                <w:sz w:val="22"/>
                <w:szCs w:val="22"/>
                <w:lang w:eastAsia="sl-SI"/>
              </w:rPr>
              <w:t>319</w:t>
            </w:r>
          </w:p>
        </w:tc>
        <w:tc>
          <w:tcPr>
            <w:tcW w:w="1366" w:type="dxa"/>
            <w:tcBorders>
              <w:top w:val="nil"/>
              <w:left w:val="nil"/>
              <w:bottom w:val="single" w:sz="4" w:space="0" w:color="auto"/>
              <w:right w:val="single" w:sz="4" w:space="0" w:color="auto"/>
            </w:tcBorders>
            <w:shd w:val="clear" w:color="000000" w:fill="D9D9D9"/>
            <w:noWrap/>
            <w:vAlign w:val="bottom"/>
            <w:hideMark/>
          </w:tcPr>
          <w:p w14:paraId="25EB9D1C" w14:textId="77777777" w:rsidR="00A70F10" w:rsidRPr="00A70F10" w:rsidRDefault="00A70F10" w:rsidP="00A70F10">
            <w:pPr>
              <w:spacing w:after="0" w:line="240" w:lineRule="auto"/>
              <w:jc w:val="center"/>
              <w:rPr>
                <w:rFonts w:ascii="Calibri" w:eastAsia="Times New Roman" w:hAnsi="Calibri" w:cs="Calibri"/>
                <w:sz w:val="22"/>
                <w:szCs w:val="22"/>
                <w:lang w:eastAsia="sl-SI"/>
              </w:rPr>
            </w:pPr>
            <w:r w:rsidRPr="00A70F10">
              <w:rPr>
                <w:rFonts w:ascii="Calibri" w:eastAsia="Times New Roman" w:hAnsi="Calibri" w:cs="Calibri"/>
                <w:sz w:val="22"/>
                <w:szCs w:val="22"/>
                <w:lang w:eastAsia="sl-SI"/>
              </w:rPr>
              <w:t>283</w:t>
            </w:r>
          </w:p>
        </w:tc>
        <w:tc>
          <w:tcPr>
            <w:tcW w:w="822" w:type="dxa"/>
            <w:tcBorders>
              <w:top w:val="nil"/>
              <w:left w:val="nil"/>
              <w:bottom w:val="single" w:sz="4" w:space="0" w:color="auto"/>
              <w:right w:val="single" w:sz="4" w:space="0" w:color="auto"/>
            </w:tcBorders>
            <w:shd w:val="clear" w:color="000000" w:fill="D9D9D9"/>
            <w:noWrap/>
            <w:vAlign w:val="bottom"/>
            <w:hideMark/>
          </w:tcPr>
          <w:p w14:paraId="5AF6F790" w14:textId="77777777" w:rsidR="00A70F10" w:rsidRPr="00A70F10" w:rsidRDefault="00A70F10" w:rsidP="00A70F10">
            <w:pPr>
              <w:spacing w:after="0" w:line="240" w:lineRule="auto"/>
              <w:jc w:val="center"/>
              <w:rPr>
                <w:rFonts w:ascii="Calibri" w:eastAsia="Times New Roman" w:hAnsi="Calibri" w:cs="Calibri"/>
                <w:b/>
                <w:bCs/>
                <w:sz w:val="18"/>
                <w:szCs w:val="18"/>
                <w:lang w:eastAsia="sl-SI"/>
              </w:rPr>
            </w:pPr>
            <w:r w:rsidRPr="00A70F10">
              <w:rPr>
                <w:rFonts w:ascii="Calibri" w:eastAsia="Times New Roman" w:hAnsi="Calibri" w:cs="Calibri"/>
                <w:b/>
                <w:bCs/>
                <w:sz w:val="18"/>
                <w:szCs w:val="18"/>
                <w:lang w:eastAsia="sl-SI"/>
              </w:rPr>
              <w:t>112,72</w:t>
            </w:r>
          </w:p>
        </w:tc>
      </w:tr>
      <w:tr w:rsidR="00A70F10" w:rsidRPr="00A70F10" w14:paraId="6B792A58" w14:textId="77777777" w:rsidTr="00A70F10">
        <w:trPr>
          <w:trHeight w:val="255"/>
        </w:trPr>
        <w:tc>
          <w:tcPr>
            <w:tcW w:w="1280" w:type="dxa"/>
            <w:tcBorders>
              <w:top w:val="nil"/>
              <w:left w:val="nil"/>
              <w:bottom w:val="nil"/>
              <w:right w:val="nil"/>
            </w:tcBorders>
            <w:shd w:val="clear" w:color="auto" w:fill="auto"/>
            <w:noWrap/>
            <w:vAlign w:val="bottom"/>
            <w:hideMark/>
          </w:tcPr>
          <w:p w14:paraId="1E7BB433" w14:textId="77777777" w:rsidR="00A70F10" w:rsidRPr="00A70F10" w:rsidRDefault="00A70F10" w:rsidP="00A70F10">
            <w:pPr>
              <w:spacing w:after="0" w:line="240" w:lineRule="auto"/>
              <w:jc w:val="center"/>
              <w:rPr>
                <w:rFonts w:ascii="Calibri" w:eastAsia="Times New Roman" w:hAnsi="Calibri" w:cs="Calibri"/>
                <w:b/>
                <w:bCs/>
                <w:sz w:val="18"/>
                <w:szCs w:val="18"/>
                <w:lang w:eastAsia="sl-SI"/>
              </w:rPr>
            </w:pPr>
          </w:p>
        </w:tc>
        <w:tc>
          <w:tcPr>
            <w:tcW w:w="995" w:type="dxa"/>
            <w:tcBorders>
              <w:top w:val="nil"/>
              <w:left w:val="nil"/>
              <w:bottom w:val="nil"/>
              <w:right w:val="nil"/>
            </w:tcBorders>
            <w:shd w:val="clear" w:color="auto" w:fill="auto"/>
            <w:noWrap/>
            <w:vAlign w:val="bottom"/>
            <w:hideMark/>
          </w:tcPr>
          <w:p w14:paraId="0ABCDCFA" w14:textId="77777777" w:rsidR="00A70F10" w:rsidRPr="00A70F10" w:rsidRDefault="00A70F10" w:rsidP="00A70F10">
            <w:pPr>
              <w:spacing w:after="0" w:line="240" w:lineRule="auto"/>
              <w:jc w:val="center"/>
              <w:rPr>
                <w:rFonts w:ascii="Times New Roman" w:eastAsia="Times New Roman" w:hAnsi="Times New Roman" w:cs="Times New Roman"/>
                <w:sz w:val="20"/>
                <w:szCs w:val="20"/>
                <w:lang w:eastAsia="sl-SI"/>
              </w:rPr>
            </w:pPr>
          </w:p>
        </w:tc>
        <w:tc>
          <w:tcPr>
            <w:tcW w:w="1519" w:type="dxa"/>
            <w:tcBorders>
              <w:top w:val="nil"/>
              <w:left w:val="nil"/>
              <w:bottom w:val="nil"/>
              <w:right w:val="nil"/>
            </w:tcBorders>
            <w:shd w:val="clear" w:color="auto" w:fill="auto"/>
            <w:noWrap/>
            <w:vAlign w:val="bottom"/>
            <w:hideMark/>
          </w:tcPr>
          <w:p w14:paraId="0A760B23" w14:textId="77777777" w:rsidR="00A70F10" w:rsidRPr="00A70F10" w:rsidRDefault="00A70F10" w:rsidP="00A70F10">
            <w:pPr>
              <w:spacing w:after="0" w:line="240" w:lineRule="auto"/>
              <w:jc w:val="center"/>
              <w:rPr>
                <w:rFonts w:ascii="Times New Roman" w:eastAsia="Times New Roman" w:hAnsi="Times New Roman" w:cs="Times New Roman"/>
                <w:sz w:val="20"/>
                <w:szCs w:val="20"/>
                <w:lang w:eastAsia="sl-SI"/>
              </w:rPr>
            </w:pPr>
          </w:p>
        </w:tc>
        <w:tc>
          <w:tcPr>
            <w:tcW w:w="914" w:type="dxa"/>
            <w:tcBorders>
              <w:top w:val="nil"/>
              <w:left w:val="nil"/>
              <w:bottom w:val="nil"/>
              <w:right w:val="nil"/>
            </w:tcBorders>
            <w:shd w:val="clear" w:color="auto" w:fill="auto"/>
            <w:noWrap/>
            <w:vAlign w:val="bottom"/>
            <w:hideMark/>
          </w:tcPr>
          <w:p w14:paraId="6D95E68C" w14:textId="77777777" w:rsidR="00A70F10" w:rsidRPr="00A70F10" w:rsidRDefault="00A70F10" w:rsidP="00A70F10">
            <w:pPr>
              <w:spacing w:after="0" w:line="240" w:lineRule="auto"/>
              <w:jc w:val="center"/>
              <w:rPr>
                <w:rFonts w:ascii="Times New Roman" w:eastAsia="Times New Roman" w:hAnsi="Times New Roman" w:cs="Times New Roman"/>
                <w:sz w:val="20"/>
                <w:szCs w:val="20"/>
                <w:lang w:eastAsia="sl-SI"/>
              </w:rPr>
            </w:pPr>
          </w:p>
        </w:tc>
        <w:tc>
          <w:tcPr>
            <w:tcW w:w="825" w:type="dxa"/>
            <w:tcBorders>
              <w:top w:val="nil"/>
              <w:left w:val="nil"/>
              <w:bottom w:val="nil"/>
              <w:right w:val="nil"/>
            </w:tcBorders>
            <w:shd w:val="clear" w:color="auto" w:fill="auto"/>
            <w:noWrap/>
            <w:vAlign w:val="bottom"/>
            <w:hideMark/>
          </w:tcPr>
          <w:p w14:paraId="2ABA88D7" w14:textId="77777777" w:rsidR="00A70F10" w:rsidRPr="00A70F10" w:rsidRDefault="00A70F10" w:rsidP="00A70F10">
            <w:pPr>
              <w:spacing w:after="0" w:line="240" w:lineRule="auto"/>
              <w:jc w:val="center"/>
              <w:rPr>
                <w:rFonts w:ascii="Times New Roman" w:eastAsia="Times New Roman" w:hAnsi="Times New Roman" w:cs="Times New Roman"/>
                <w:sz w:val="20"/>
                <w:szCs w:val="20"/>
                <w:lang w:eastAsia="sl-SI"/>
              </w:rPr>
            </w:pPr>
          </w:p>
        </w:tc>
        <w:tc>
          <w:tcPr>
            <w:tcW w:w="1026" w:type="dxa"/>
            <w:tcBorders>
              <w:top w:val="nil"/>
              <w:left w:val="nil"/>
              <w:bottom w:val="nil"/>
              <w:right w:val="nil"/>
            </w:tcBorders>
            <w:shd w:val="clear" w:color="auto" w:fill="auto"/>
            <w:noWrap/>
            <w:vAlign w:val="bottom"/>
            <w:hideMark/>
          </w:tcPr>
          <w:p w14:paraId="51205CDF" w14:textId="77777777" w:rsidR="00A70F10" w:rsidRPr="00A70F10" w:rsidRDefault="00A70F10" w:rsidP="00A70F10">
            <w:pPr>
              <w:spacing w:after="0" w:line="240" w:lineRule="auto"/>
              <w:jc w:val="center"/>
              <w:rPr>
                <w:rFonts w:ascii="Times New Roman" w:eastAsia="Times New Roman" w:hAnsi="Times New Roman" w:cs="Times New Roman"/>
                <w:sz w:val="20"/>
                <w:szCs w:val="20"/>
                <w:lang w:eastAsia="sl-SI"/>
              </w:rPr>
            </w:pPr>
          </w:p>
        </w:tc>
        <w:tc>
          <w:tcPr>
            <w:tcW w:w="777" w:type="dxa"/>
            <w:tcBorders>
              <w:top w:val="nil"/>
              <w:left w:val="nil"/>
              <w:bottom w:val="nil"/>
              <w:right w:val="nil"/>
            </w:tcBorders>
            <w:shd w:val="clear" w:color="auto" w:fill="auto"/>
            <w:noWrap/>
            <w:vAlign w:val="bottom"/>
            <w:hideMark/>
          </w:tcPr>
          <w:p w14:paraId="6197BCC3" w14:textId="77777777" w:rsidR="00A70F10" w:rsidRPr="00A70F10" w:rsidRDefault="00A70F10" w:rsidP="00A70F10">
            <w:pPr>
              <w:spacing w:after="0" w:line="240" w:lineRule="auto"/>
              <w:jc w:val="center"/>
              <w:rPr>
                <w:rFonts w:ascii="Times New Roman" w:eastAsia="Times New Roman" w:hAnsi="Times New Roman" w:cs="Times New Roman"/>
                <w:sz w:val="20"/>
                <w:szCs w:val="20"/>
                <w:lang w:eastAsia="sl-SI"/>
              </w:rPr>
            </w:pPr>
          </w:p>
        </w:tc>
        <w:tc>
          <w:tcPr>
            <w:tcW w:w="965" w:type="dxa"/>
            <w:tcBorders>
              <w:top w:val="nil"/>
              <w:left w:val="nil"/>
              <w:bottom w:val="nil"/>
              <w:right w:val="nil"/>
            </w:tcBorders>
            <w:shd w:val="clear" w:color="auto" w:fill="auto"/>
            <w:noWrap/>
            <w:vAlign w:val="bottom"/>
            <w:hideMark/>
          </w:tcPr>
          <w:p w14:paraId="1531784F" w14:textId="77777777" w:rsidR="00A70F10" w:rsidRPr="00A70F10" w:rsidRDefault="00A70F10" w:rsidP="00A70F10">
            <w:pPr>
              <w:spacing w:after="0" w:line="240" w:lineRule="auto"/>
              <w:jc w:val="center"/>
              <w:rPr>
                <w:rFonts w:ascii="Times New Roman" w:eastAsia="Times New Roman" w:hAnsi="Times New Roman" w:cs="Times New Roman"/>
                <w:sz w:val="20"/>
                <w:szCs w:val="20"/>
                <w:lang w:eastAsia="sl-SI"/>
              </w:rPr>
            </w:pPr>
          </w:p>
        </w:tc>
        <w:tc>
          <w:tcPr>
            <w:tcW w:w="1366" w:type="dxa"/>
            <w:tcBorders>
              <w:top w:val="nil"/>
              <w:left w:val="nil"/>
              <w:bottom w:val="nil"/>
              <w:right w:val="nil"/>
            </w:tcBorders>
            <w:shd w:val="clear" w:color="auto" w:fill="auto"/>
            <w:noWrap/>
            <w:vAlign w:val="bottom"/>
            <w:hideMark/>
          </w:tcPr>
          <w:p w14:paraId="25E11EA8" w14:textId="77777777" w:rsidR="00A70F10" w:rsidRPr="00A70F10" w:rsidRDefault="00A70F10" w:rsidP="00A70F10">
            <w:pPr>
              <w:spacing w:after="0" w:line="240" w:lineRule="auto"/>
              <w:jc w:val="center"/>
              <w:rPr>
                <w:rFonts w:ascii="Times New Roman" w:eastAsia="Times New Roman" w:hAnsi="Times New Roman" w:cs="Times New Roman"/>
                <w:sz w:val="20"/>
                <w:szCs w:val="20"/>
                <w:lang w:eastAsia="sl-SI"/>
              </w:rPr>
            </w:pPr>
          </w:p>
        </w:tc>
        <w:tc>
          <w:tcPr>
            <w:tcW w:w="822" w:type="dxa"/>
            <w:tcBorders>
              <w:top w:val="nil"/>
              <w:left w:val="nil"/>
              <w:bottom w:val="nil"/>
              <w:right w:val="nil"/>
            </w:tcBorders>
            <w:shd w:val="clear" w:color="auto" w:fill="auto"/>
            <w:noWrap/>
            <w:vAlign w:val="bottom"/>
            <w:hideMark/>
          </w:tcPr>
          <w:p w14:paraId="4861D019" w14:textId="77777777" w:rsidR="00A70F10" w:rsidRPr="00A70F10" w:rsidRDefault="00A70F10" w:rsidP="00A70F10">
            <w:pPr>
              <w:spacing w:after="0" w:line="240" w:lineRule="auto"/>
              <w:jc w:val="center"/>
              <w:rPr>
                <w:rFonts w:ascii="Times New Roman" w:eastAsia="Times New Roman" w:hAnsi="Times New Roman" w:cs="Times New Roman"/>
                <w:sz w:val="20"/>
                <w:szCs w:val="20"/>
                <w:lang w:eastAsia="sl-SI"/>
              </w:rPr>
            </w:pPr>
          </w:p>
        </w:tc>
      </w:tr>
    </w:tbl>
    <w:p w14:paraId="71C5E0C2" w14:textId="77777777" w:rsidR="00A70F10" w:rsidRDefault="00A70F10" w:rsidP="00A70F10">
      <w:pPr>
        <w:spacing w:after="0"/>
        <w:jc w:val="center"/>
        <w:rPr>
          <w:rFonts w:cstheme="minorHAnsi"/>
          <w:sz w:val="22"/>
          <w:szCs w:val="22"/>
        </w:rPr>
      </w:pPr>
    </w:p>
    <w:p w14:paraId="12147E61" w14:textId="77777777" w:rsidR="00A70F10" w:rsidRDefault="00A70F10" w:rsidP="00A70F10">
      <w:pPr>
        <w:spacing w:after="0"/>
        <w:rPr>
          <w:rFonts w:cstheme="minorHAnsi"/>
          <w:sz w:val="22"/>
          <w:szCs w:val="22"/>
        </w:rPr>
      </w:pPr>
    </w:p>
    <w:p w14:paraId="62E11810" w14:textId="14986867" w:rsidR="009E62B8" w:rsidRPr="00BA2545" w:rsidRDefault="009E62B8" w:rsidP="00A70F10">
      <w:pPr>
        <w:spacing w:after="0"/>
        <w:rPr>
          <w:rFonts w:cstheme="minorHAnsi"/>
          <w:sz w:val="24"/>
          <w:szCs w:val="24"/>
        </w:rPr>
      </w:pPr>
      <w:r w:rsidRPr="00BA2545">
        <w:rPr>
          <w:rFonts w:cstheme="minorHAnsi"/>
          <w:sz w:val="24"/>
          <w:szCs w:val="24"/>
        </w:rPr>
        <w:t>Broj obveznika u odnosu na prošlu godinu povećan je za 5,72% i njih ima 573 a za 6,55% povećan je broj objekata na području turističke zajednice.</w:t>
      </w:r>
    </w:p>
    <w:p w14:paraId="69A027F7" w14:textId="77777777" w:rsidR="009E62B8" w:rsidRDefault="009E62B8" w:rsidP="00A70F10">
      <w:pPr>
        <w:spacing w:after="0"/>
        <w:rPr>
          <w:rFonts w:cstheme="minorHAnsi"/>
          <w:sz w:val="22"/>
          <w:szCs w:val="22"/>
        </w:rPr>
      </w:pPr>
    </w:p>
    <w:tbl>
      <w:tblPr>
        <w:tblW w:w="7371" w:type="dxa"/>
        <w:tblInd w:w="2263" w:type="dxa"/>
        <w:tblCellMar>
          <w:left w:w="70" w:type="dxa"/>
          <w:right w:w="70" w:type="dxa"/>
        </w:tblCellMar>
        <w:tblLook w:val="04A0" w:firstRow="1" w:lastRow="0" w:firstColumn="1" w:lastColumn="0" w:noHBand="0" w:noVBand="1"/>
      </w:tblPr>
      <w:tblGrid>
        <w:gridCol w:w="1418"/>
        <w:gridCol w:w="870"/>
        <w:gridCol w:w="1294"/>
        <w:gridCol w:w="740"/>
        <w:gridCol w:w="1065"/>
        <w:gridCol w:w="1415"/>
        <w:gridCol w:w="643"/>
      </w:tblGrid>
      <w:tr w:rsidR="00A70F10" w:rsidRPr="00A70F10" w14:paraId="7F6B757E" w14:textId="77777777" w:rsidTr="00A70F10">
        <w:trPr>
          <w:trHeight w:val="768"/>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FC67D" w14:textId="77777777" w:rsidR="00A70F10" w:rsidRPr="00A70F10" w:rsidRDefault="00A70F10" w:rsidP="00A70F10">
            <w:pPr>
              <w:spacing w:after="0" w:line="240" w:lineRule="auto"/>
              <w:jc w:val="center"/>
              <w:rPr>
                <w:rFonts w:ascii="Calibri" w:eastAsia="Times New Roman" w:hAnsi="Calibri" w:cs="Calibri"/>
                <w:b/>
                <w:bCs/>
                <w:sz w:val="20"/>
                <w:szCs w:val="20"/>
                <w:lang w:eastAsia="sl-SI"/>
              </w:rPr>
            </w:pPr>
            <w:r w:rsidRPr="00A70F10">
              <w:rPr>
                <w:rFonts w:ascii="Calibri" w:eastAsia="Times New Roman" w:hAnsi="Calibri" w:cs="Calibri"/>
                <w:b/>
                <w:bCs/>
                <w:sz w:val="20"/>
                <w:szCs w:val="20"/>
                <w:lang w:eastAsia="sl-SI"/>
              </w:rPr>
              <w:t>Objekt lokacija</w:t>
            </w:r>
            <w:r w:rsidRPr="00A70F10">
              <w:rPr>
                <w:rFonts w:ascii="Calibri" w:eastAsia="Times New Roman" w:hAnsi="Calibri" w:cs="Calibri"/>
                <w:b/>
                <w:bCs/>
                <w:sz w:val="20"/>
                <w:szCs w:val="20"/>
                <w:lang w:eastAsia="sl-SI"/>
              </w:rPr>
              <w:br/>
              <w:t>Naselje</w:t>
            </w:r>
          </w:p>
        </w:tc>
        <w:tc>
          <w:tcPr>
            <w:tcW w:w="870" w:type="dxa"/>
            <w:tcBorders>
              <w:top w:val="single" w:sz="4" w:space="0" w:color="auto"/>
              <w:left w:val="nil"/>
              <w:bottom w:val="single" w:sz="4" w:space="0" w:color="auto"/>
              <w:right w:val="single" w:sz="4" w:space="0" w:color="auto"/>
            </w:tcBorders>
            <w:shd w:val="clear" w:color="000000" w:fill="D9D9D9"/>
            <w:noWrap/>
            <w:vAlign w:val="center"/>
            <w:hideMark/>
          </w:tcPr>
          <w:p w14:paraId="7BBE8F89" w14:textId="77777777" w:rsidR="00A70F10" w:rsidRPr="00A70F10" w:rsidRDefault="00A70F10" w:rsidP="00A70F10">
            <w:pPr>
              <w:spacing w:after="0" w:line="240" w:lineRule="auto"/>
              <w:jc w:val="center"/>
              <w:rPr>
                <w:rFonts w:ascii="Calibri" w:eastAsia="Times New Roman" w:hAnsi="Calibri" w:cs="Calibri"/>
                <w:b/>
                <w:bCs/>
                <w:sz w:val="20"/>
                <w:szCs w:val="20"/>
                <w:lang w:eastAsia="sl-SI"/>
              </w:rPr>
            </w:pPr>
            <w:r w:rsidRPr="00A70F10">
              <w:rPr>
                <w:rFonts w:ascii="Calibri" w:eastAsia="Times New Roman" w:hAnsi="Calibri" w:cs="Calibri"/>
                <w:b/>
                <w:bCs/>
                <w:sz w:val="20"/>
                <w:szCs w:val="20"/>
                <w:lang w:eastAsia="sl-SI"/>
              </w:rPr>
              <w:t>Broj objekata</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58956AB6" w14:textId="77777777" w:rsidR="00A70F10" w:rsidRPr="00A70F10" w:rsidRDefault="00A70F10" w:rsidP="00A70F10">
            <w:pPr>
              <w:spacing w:after="0" w:line="240" w:lineRule="auto"/>
              <w:jc w:val="center"/>
              <w:rPr>
                <w:rFonts w:ascii="Calibri" w:eastAsia="Times New Roman" w:hAnsi="Calibri" w:cs="Calibri"/>
                <w:b/>
                <w:bCs/>
                <w:sz w:val="20"/>
                <w:szCs w:val="20"/>
                <w:lang w:eastAsia="sl-SI"/>
              </w:rPr>
            </w:pPr>
            <w:r w:rsidRPr="00A70F10">
              <w:rPr>
                <w:rFonts w:ascii="Calibri" w:eastAsia="Times New Roman" w:hAnsi="Calibri" w:cs="Calibri"/>
                <w:b/>
                <w:bCs/>
                <w:sz w:val="20"/>
                <w:szCs w:val="20"/>
                <w:lang w:eastAsia="sl-SI"/>
              </w:rPr>
              <w:t>Broj objekata</w:t>
            </w:r>
            <w:r w:rsidRPr="00A70F10">
              <w:rPr>
                <w:rFonts w:ascii="Calibri" w:eastAsia="Times New Roman" w:hAnsi="Calibri" w:cs="Calibri"/>
                <w:b/>
                <w:bCs/>
                <w:sz w:val="20"/>
                <w:szCs w:val="20"/>
                <w:lang w:eastAsia="sl-SI"/>
              </w:rPr>
              <w:br/>
              <w:t>Usporedba</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772BB057" w14:textId="77777777" w:rsidR="00A70F10" w:rsidRPr="00A70F10" w:rsidRDefault="00A70F10" w:rsidP="00A70F10">
            <w:pPr>
              <w:spacing w:after="0" w:line="240" w:lineRule="auto"/>
              <w:jc w:val="center"/>
              <w:rPr>
                <w:rFonts w:ascii="Calibri" w:eastAsia="Times New Roman" w:hAnsi="Calibri" w:cs="Calibri"/>
                <w:b/>
                <w:bCs/>
                <w:sz w:val="18"/>
                <w:szCs w:val="18"/>
                <w:lang w:eastAsia="sl-SI"/>
              </w:rPr>
            </w:pPr>
            <w:r w:rsidRPr="00A70F10">
              <w:rPr>
                <w:rFonts w:ascii="Calibri" w:eastAsia="Times New Roman" w:hAnsi="Calibri" w:cs="Calibri"/>
                <w:b/>
                <w:bCs/>
                <w:sz w:val="18"/>
                <w:szCs w:val="18"/>
                <w:lang w:eastAsia="sl-SI"/>
              </w:rPr>
              <w:t>indeks</w:t>
            </w:r>
          </w:p>
        </w:tc>
        <w:tc>
          <w:tcPr>
            <w:tcW w:w="1065" w:type="dxa"/>
            <w:tcBorders>
              <w:top w:val="single" w:sz="4" w:space="0" w:color="auto"/>
              <w:left w:val="nil"/>
              <w:bottom w:val="single" w:sz="4" w:space="0" w:color="auto"/>
              <w:right w:val="single" w:sz="4" w:space="0" w:color="auto"/>
            </w:tcBorders>
            <w:shd w:val="clear" w:color="000000" w:fill="D9D9D9"/>
            <w:noWrap/>
            <w:vAlign w:val="center"/>
            <w:hideMark/>
          </w:tcPr>
          <w:p w14:paraId="6218ECD8" w14:textId="77777777" w:rsidR="00A70F10" w:rsidRPr="00A70F10" w:rsidRDefault="00A70F10" w:rsidP="00A70F10">
            <w:pPr>
              <w:spacing w:after="0" w:line="240" w:lineRule="auto"/>
              <w:jc w:val="center"/>
              <w:rPr>
                <w:rFonts w:ascii="Calibri" w:eastAsia="Times New Roman" w:hAnsi="Calibri" w:cs="Calibri"/>
                <w:b/>
                <w:bCs/>
                <w:sz w:val="20"/>
                <w:szCs w:val="20"/>
                <w:lang w:eastAsia="sl-SI"/>
              </w:rPr>
            </w:pPr>
            <w:r w:rsidRPr="00A70F10">
              <w:rPr>
                <w:rFonts w:ascii="Calibri" w:eastAsia="Times New Roman" w:hAnsi="Calibri" w:cs="Calibri"/>
                <w:b/>
                <w:bCs/>
                <w:sz w:val="20"/>
                <w:szCs w:val="20"/>
                <w:lang w:eastAsia="sl-SI"/>
              </w:rPr>
              <w:t>Broj obveznika</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14:paraId="71430264" w14:textId="77777777" w:rsidR="00A70F10" w:rsidRPr="00A70F10" w:rsidRDefault="00A70F10" w:rsidP="00A70F10">
            <w:pPr>
              <w:spacing w:after="0" w:line="240" w:lineRule="auto"/>
              <w:jc w:val="center"/>
              <w:rPr>
                <w:rFonts w:ascii="Calibri" w:eastAsia="Times New Roman" w:hAnsi="Calibri" w:cs="Calibri"/>
                <w:b/>
                <w:bCs/>
                <w:sz w:val="20"/>
                <w:szCs w:val="20"/>
                <w:lang w:eastAsia="sl-SI"/>
              </w:rPr>
            </w:pPr>
            <w:r w:rsidRPr="00A70F10">
              <w:rPr>
                <w:rFonts w:ascii="Calibri" w:eastAsia="Times New Roman" w:hAnsi="Calibri" w:cs="Calibri"/>
                <w:b/>
                <w:bCs/>
                <w:sz w:val="20"/>
                <w:szCs w:val="20"/>
                <w:lang w:eastAsia="sl-SI"/>
              </w:rPr>
              <w:t>Broj obveznika</w:t>
            </w:r>
            <w:r w:rsidRPr="00A70F10">
              <w:rPr>
                <w:rFonts w:ascii="Calibri" w:eastAsia="Times New Roman" w:hAnsi="Calibri" w:cs="Calibri"/>
                <w:b/>
                <w:bCs/>
                <w:sz w:val="20"/>
                <w:szCs w:val="20"/>
                <w:lang w:eastAsia="sl-SI"/>
              </w:rPr>
              <w:br/>
              <w:t>Usporedba</w:t>
            </w:r>
          </w:p>
        </w:tc>
        <w:tc>
          <w:tcPr>
            <w:tcW w:w="569" w:type="dxa"/>
            <w:tcBorders>
              <w:top w:val="single" w:sz="4" w:space="0" w:color="auto"/>
              <w:left w:val="nil"/>
              <w:bottom w:val="single" w:sz="4" w:space="0" w:color="auto"/>
              <w:right w:val="single" w:sz="4" w:space="0" w:color="auto"/>
            </w:tcBorders>
            <w:shd w:val="clear" w:color="auto" w:fill="auto"/>
            <w:vAlign w:val="center"/>
            <w:hideMark/>
          </w:tcPr>
          <w:p w14:paraId="32BFB40F" w14:textId="77777777" w:rsidR="00A70F10" w:rsidRPr="00A70F10" w:rsidRDefault="00A70F10" w:rsidP="00A70F10">
            <w:pPr>
              <w:spacing w:after="0" w:line="240" w:lineRule="auto"/>
              <w:jc w:val="center"/>
              <w:rPr>
                <w:rFonts w:ascii="Calibri" w:eastAsia="Times New Roman" w:hAnsi="Calibri" w:cs="Calibri"/>
                <w:b/>
                <w:bCs/>
                <w:sz w:val="18"/>
                <w:szCs w:val="18"/>
                <w:lang w:eastAsia="sl-SI"/>
              </w:rPr>
            </w:pPr>
            <w:r w:rsidRPr="00A70F10">
              <w:rPr>
                <w:rFonts w:ascii="Calibri" w:eastAsia="Times New Roman" w:hAnsi="Calibri" w:cs="Calibri"/>
                <w:b/>
                <w:bCs/>
                <w:sz w:val="18"/>
                <w:szCs w:val="18"/>
                <w:lang w:eastAsia="sl-SI"/>
              </w:rPr>
              <w:t>indeks</w:t>
            </w:r>
          </w:p>
        </w:tc>
      </w:tr>
      <w:tr w:rsidR="00A70F10" w:rsidRPr="00A70F10" w14:paraId="5781254C"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58875F01"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Brseč</w:t>
            </w:r>
          </w:p>
        </w:tc>
        <w:tc>
          <w:tcPr>
            <w:tcW w:w="870" w:type="dxa"/>
            <w:tcBorders>
              <w:top w:val="nil"/>
              <w:left w:val="nil"/>
              <w:bottom w:val="single" w:sz="4" w:space="0" w:color="auto"/>
              <w:right w:val="single" w:sz="4" w:space="0" w:color="auto"/>
            </w:tcBorders>
            <w:shd w:val="clear" w:color="auto" w:fill="auto"/>
            <w:noWrap/>
            <w:vAlign w:val="bottom"/>
            <w:hideMark/>
          </w:tcPr>
          <w:p w14:paraId="5C54897F"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67</w:t>
            </w:r>
          </w:p>
        </w:tc>
        <w:tc>
          <w:tcPr>
            <w:tcW w:w="1294" w:type="dxa"/>
            <w:tcBorders>
              <w:top w:val="nil"/>
              <w:left w:val="nil"/>
              <w:bottom w:val="single" w:sz="4" w:space="0" w:color="auto"/>
              <w:right w:val="single" w:sz="4" w:space="0" w:color="auto"/>
            </w:tcBorders>
            <w:shd w:val="clear" w:color="auto" w:fill="auto"/>
            <w:noWrap/>
            <w:vAlign w:val="bottom"/>
            <w:hideMark/>
          </w:tcPr>
          <w:p w14:paraId="322BA8B3"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65</w:t>
            </w:r>
          </w:p>
        </w:tc>
        <w:tc>
          <w:tcPr>
            <w:tcW w:w="740" w:type="dxa"/>
            <w:tcBorders>
              <w:top w:val="nil"/>
              <w:left w:val="nil"/>
              <w:bottom w:val="single" w:sz="4" w:space="0" w:color="auto"/>
              <w:right w:val="single" w:sz="4" w:space="0" w:color="auto"/>
            </w:tcBorders>
            <w:shd w:val="clear" w:color="auto" w:fill="auto"/>
            <w:noWrap/>
            <w:vAlign w:val="bottom"/>
            <w:hideMark/>
          </w:tcPr>
          <w:p w14:paraId="4FF3B384"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103,08</w:t>
            </w:r>
          </w:p>
        </w:tc>
        <w:tc>
          <w:tcPr>
            <w:tcW w:w="1065" w:type="dxa"/>
            <w:tcBorders>
              <w:top w:val="nil"/>
              <w:left w:val="nil"/>
              <w:bottom w:val="single" w:sz="4" w:space="0" w:color="auto"/>
              <w:right w:val="single" w:sz="4" w:space="0" w:color="auto"/>
            </w:tcBorders>
            <w:shd w:val="clear" w:color="auto" w:fill="auto"/>
            <w:noWrap/>
            <w:vAlign w:val="bottom"/>
            <w:hideMark/>
          </w:tcPr>
          <w:p w14:paraId="533ABCA6"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62</w:t>
            </w:r>
          </w:p>
        </w:tc>
        <w:tc>
          <w:tcPr>
            <w:tcW w:w="1415" w:type="dxa"/>
            <w:tcBorders>
              <w:top w:val="nil"/>
              <w:left w:val="nil"/>
              <w:bottom w:val="single" w:sz="4" w:space="0" w:color="auto"/>
              <w:right w:val="single" w:sz="4" w:space="0" w:color="auto"/>
            </w:tcBorders>
            <w:shd w:val="clear" w:color="auto" w:fill="auto"/>
            <w:noWrap/>
            <w:vAlign w:val="bottom"/>
            <w:hideMark/>
          </w:tcPr>
          <w:p w14:paraId="0F640326"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60</w:t>
            </w:r>
          </w:p>
        </w:tc>
        <w:tc>
          <w:tcPr>
            <w:tcW w:w="569" w:type="dxa"/>
            <w:tcBorders>
              <w:top w:val="nil"/>
              <w:left w:val="nil"/>
              <w:bottom w:val="single" w:sz="4" w:space="0" w:color="auto"/>
              <w:right w:val="single" w:sz="4" w:space="0" w:color="auto"/>
            </w:tcBorders>
            <w:shd w:val="clear" w:color="auto" w:fill="auto"/>
            <w:noWrap/>
            <w:vAlign w:val="bottom"/>
            <w:hideMark/>
          </w:tcPr>
          <w:p w14:paraId="0AD9904A"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103,33</w:t>
            </w:r>
          </w:p>
        </w:tc>
      </w:tr>
      <w:tr w:rsidR="00A70F10" w:rsidRPr="00A70F10" w14:paraId="177106C5"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1080BA37"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Golovik</w:t>
            </w:r>
          </w:p>
        </w:tc>
        <w:tc>
          <w:tcPr>
            <w:tcW w:w="870" w:type="dxa"/>
            <w:tcBorders>
              <w:top w:val="nil"/>
              <w:left w:val="nil"/>
              <w:bottom w:val="single" w:sz="4" w:space="0" w:color="auto"/>
              <w:right w:val="single" w:sz="4" w:space="0" w:color="auto"/>
            </w:tcBorders>
            <w:shd w:val="clear" w:color="auto" w:fill="auto"/>
            <w:noWrap/>
            <w:vAlign w:val="bottom"/>
            <w:hideMark/>
          </w:tcPr>
          <w:p w14:paraId="35748F25"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21</w:t>
            </w:r>
          </w:p>
        </w:tc>
        <w:tc>
          <w:tcPr>
            <w:tcW w:w="1294" w:type="dxa"/>
            <w:tcBorders>
              <w:top w:val="nil"/>
              <w:left w:val="nil"/>
              <w:bottom w:val="single" w:sz="4" w:space="0" w:color="auto"/>
              <w:right w:val="single" w:sz="4" w:space="0" w:color="auto"/>
            </w:tcBorders>
            <w:shd w:val="clear" w:color="auto" w:fill="auto"/>
            <w:noWrap/>
            <w:vAlign w:val="bottom"/>
            <w:hideMark/>
          </w:tcPr>
          <w:p w14:paraId="53A45D00"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20</w:t>
            </w:r>
          </w:p>
        </w:tc>
        <w:tc>
          <w:tcPr>
            <w:tcW w:w="740" w:type="dxa"/>
            <w:tcBorders>
              <w:top w:val="nil"/>
              <w:left w:val="nil"/>
              <w:bottom w:val="single" w:sz="4" w:space="0" w:color="auto"/>
              <w:right w:val="single" w:sz="4" w:space="0" w:color="auto"/>
            </w:tcBorders>
            <w:shd w:val="clear" w:color="auto" w:fill="auto"/>
            <w:noWrap/>
            <w:vAlign w:val="bottom"/>
            <w:hideMark/>
          </w:tcPr>
          <w:p w14:paraId="6390ABAE"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105,00</w:t>
            </w:r>
          </w:p>
        </w:tc>
        <w:tc>
          <w:tcPr>
            <w:tcW w:w="1065" w:type="dxa"/>
            <w:tcBorders>
              <w:top w:val="nil"/>
              <w:left w:val="nil"/>
              <w:bottom w:val="single" w:sz="4" w:space="0" w:color="auto"/>
              <w:right w:val="single" w:sz="4" w:space="0" w:color="auto"/>
            </w:tcBorders>
            <w:shd w:val="clear" w:color="auto" w:fill="auto"/>
            <w:noWrap/>
            <w:vAlign w:val="bottom"/>
            <w:hideMark/>
          </w:tcPr>
          <w:p w14:paraId="40171484"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17</w:t>
            </w:r>
          </w:p>
        </w:tc>
        <w:tc>
          <w:tcPr>
            <w:tcW w:w="1415" w:type="dxa"/>
            <w:tcBorders>
              <w:top w:val="nil"/>
              <w:left w:val="nil"/>
              <w:bottom w:val="single" w:sz="4" w:space="0" w:color="auto"/>
              <w:right w:val="single" w:sz="4" w:space="0" w:color="auto"/>
            </w:tcBorders>
            <w:shd w:val="clear" w:color="auto" w:fill="auto"/>
            <w:noWrap/>
            <w:vAlign w:val="bottom"/>
            <w:hideMark/>
          </w:tcPr>
          <w:p w14:paraId="507AF1C8"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17</w:t>
            </w:r>
          </w:p>
        </w:tc>
        <w:tc>
          <w:tcPr>
            <w:tcW w:w="569" w:type="dxa"/>
            <w:tcBorders>
              <w:top w:val="nil"/>
              <w:left w:val="nil"/>
              <w:bottom w:val="single" w:sz="4" w:space="0" w:color="auto"/>
              <w:right w:val="single" w:sz="4" w:space="0" w:color="auto"/>
            </w:tcBorders>
            <w:shd w:val="clear" w:color="auto" w:fill="auto"/>
            <w:noWrap/>
            <w:vAlign w:val="bottom"/>
            <w:hideMark/>
          </w:tcPr>
          <w:p w14:paraId="179A59BB"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14CADD3C"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661D7101"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Grabrova</w:t>
            </w:r>
          </w:p>
        </w:tc>
        <w:tc>
          <w:tcPr>
            <w:tcW w:w="870" w:type="dxa"/>
            <w:tcBorders>
              <w:top w:val="nil"/>
              <w:left w:val="nil"/>
              <w:bottom w:val="single" w:sz="4" w:space="0" w:color="auto"/>
              <w:right w:val="single" w:sz="4" w:space="0" w:color="auto"/>
            </w:tcBorders>
            <w:shd w:val="clear" w:color="auto" w:fill="auto"/>
            <w:noWrap/>
            <w:vAlign w:val="bottom"/>
            <w:hideMark/>
          </w:tcPr>
          <w:p w14:paraId="12853178"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5</w:t>
            </w:r>
          </w:p>
        </w:tc>
        <w:tc>
          <w:tcPr>
            <w:tcW w:w="1294" w:type="dxa"/>
            <w:tcBorders>
              <w:top w:val="nil"/>
              <w:left w:val="nil"/>
              <w:bottom w:val="single" w:sz="4" w:space="0" w:color="auto"/>
              <w:right w:val="single" w:sz="4" w:space="0" w:color="auto"/>
            </w:tcBorders>
            <w:shd w:val="clear" w:color="auto" w:fill="auto"/>
            <w:noWrap/>
            <w:vAlign w:val="bottom"/>
            <w:hideMark/>
          </w:tcPr>
          <w:p w14:paraId="1AC796F9"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5</w:t>
            </w:r>
          </w:p>
        </w:tc>
        <w:tc>
          <w:tcPr>
            <w:tcW w:w="740" w:type="dxa"/>
            <w:tcBorders>
              <w:top w:val="nil"/>
              <w:left w:val="nil"/>
              <w:bottom w:val="single" w:sz="4" w:space="0" w:color="auto"/>
              <w:right w:val="single" w:sz="4" w:space="0" w:color="auto"/>
            </w:tcBorders>
            <w:shd w:val="clear" w:color="auto" w:fill="auto"/>
            <w:noWrap/>
            <w:vAlign w:val="bottom"/>
            <w:hideMark/>
          </w:tcPr>
          <w:p w14:paraId="75F781C8"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c>
          <w:tcPr>
            <w:tcW w:w="1065" w:type="dxa"/>
            <w:tcBorders>
              <w:top w:val="nil"/>
              <w:left w:val="nil"/>
              <w:bottom w:val="single" w:sz="4" w:space="0" w:color="auto"/>
              <w:right w:val="single" w:sz="4" w:space="0" w:color="auto"/>
            </w:tcBorders>
            <w:shd w:val="clear" w:color="auto" w:fill="auto"/>
            <w:noWrap/>
            <w:vAlign w:val="bottom"/>
            <w:hideMark/>
          </w:tcPr>
          <w:p w14:paraId="333ABFC1"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4</w:t>
            </w:r>
          </w:p>
        </w:tc>
        <w:tc>
          <w:tcPr>
            <w:tcW w:w="1415" w:type="dxa"/>
            <w:tcBorders>
              <w:top w:val="nil"/>
              <w:left w:val="nil"/>
              <w:bottom w:val="single" w:sz="4" w:space="0" w:color="auto"/>
              <w:right w:val="single" w:sz="4" w:space="0" w:color="auto"/>
            </w:tcBorders>
            <w:shd w:val="clear" w:color="auto" w:fill="auto"/>
            <w:noWrap/>
            <w:vAlign w:val="bottom"/>
            <w:hideMark/>
          </w:tcPr>
          <w:p w14:paraId="6FDB30BE"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4</w:t>
            </w:r>
          </w:p>
        </w:tc>
        <w:tc>
          <w:tcPr>
            <w:tcW w:w="569" w:type="dxa"/>
            <w:tcBorders>
              <w:top w:val="nil"/>
              <w:left w:val="nil"/>
              <w:bottom w:val="single" w:sz="4" w:space="0" w:color="auto"/>
              <w:right w:val="single" w:sz="4" w:space="0" w:color="auto"/>
            </w:tcBorders>
            <w:shd w:val="clear" w:color="auto" w:fill="auto"/>
            <w:noWrap/>
            <w:vAlign w:val="bottom"/>
            <w:hideMark/>
          </w:tcPr>
          <w:p w14:paraId="46E9DCDD"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7C697AED"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4595FD32"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Kalac</w:t>
            </w:r>
          </w:p>
        </w:tc>
        <w:tc>
          <w:tcPr>
            <w:tcW w:w="870" w:type="dxa"/>
            <w:tcBorders>
              <w:top w:val="nil"/>
              <w:left w:val="nil"/>
              <w:bottom w:val="single" w:sz="4" w:space="0" w:color="auto"/>
              <w:right w:val="single" w:sz="4" w:space="0" w:color="auto"/>
            </w:tcBorders>
            <w:shd w:val="clear" w:color="auto" w:fill="auto"/>
            <w:noWrap/>
            <w:vAlign w:val="bottom"/>
            <w:hideMark/>
          </w:tcPr>
          <w:p w14:paraId="261F3C0F"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29</w:t>
            </w:r>
          </w:p>
        </w:tc>
        <w:tc>
          <w:tcPr>
            <w:tcW w:w="1294" w:type="dxa"/>
            <w:tcBorders>
              <w:top w:val="nil"/>
              <w:left w:val="nil"/>
              <w:bottom w:val="single" w:sz="4" w:space="0" w:color="auto"/>
              <w:right w:val="single" w:sz="4" w:space="0" w:color="auto"/>
            </w:tcBorders>
            <w:shd w:val="clear" w:color="auto" w:fill="auto"/>
            <w:noWrap/>
            <w:vAlign w:val="bottom"/>
            <w:hideMark/>
          </w:tcPr>
          <w:p w14:paraId="174FDD93"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24</w:t>
            </w:r>
          </w:p>
        </w:tc>
        <w:tc>
          <w:tcPr>
            <w:tcW w:w="740" w:type="dxa"/>
            <w:tcBorders>
              <w:top w:val="nil"/>
              <w:left w:val="nil"/>
              <w:bottom w:val="single" w:sz="4" w:space="0" w:color="auto"/>
              <w:right w:val="single" w:sz="4" w:space="0" w:color="auto"/>
            </w:tcBorders>
            <w:shd w:val="clear" w:color="auto" w:fill="auto"/>
            <w:noWrap/>
            <w:vAlign w:val="bottom"/>
            <w:hideMark/>
          </w:tcPr>
          <w:p w14:paraId="6DF406DF"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120,83</w:t>
            </w:r>
          </w:p>
        </w:tc>
        <w:tc>
          <w:tcPr>
            <w:tcW w:w="1065" w:type="dxa"/>
            <w:tcBorders>
              <w:top w:val="nil"/>
              <w:left w:val="nil"/>
              <w:bottom w:val="single" w:sz="4" w:space="0" w:color="auto"/>
              <w:right w:val="single" w:sz="4" w:space="0" w:color="auto"/>
            </w:tcBorders>
            <w:shd w:val="clear" w:color="auto" w:fill="auto"/>
            <w:noWrap/>
            <w:vAlign w:val="bottom"/>
            <w:hideMark/>
          </w:tcPr>
          <w:p w14:paraId="45B89B3D"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23</w:t>
            </w:r>
          </w:p>
        </w:tc>
        <w:tc>
          <w:tcPr>
            <w:tcW w:w="1415" w:type="dxa"/>
            <w:tcBorders>
              <w:top w:val="nil"/>
              <w:left w:val="nil"/>
              <w:bottom w:val="single" w:sz="4" w:space="0" w:color="auto"/>
              <w:right w:val="single" w:sz="4" w:space="0" w:color="auto"/>
            </w:tcBorders>
            <w:shd w:val="clear" w:color="auto" w:fill="auto"/>
            <w:noWrap/>
            <w:vAlign w:val="bottom"/>
            <w:hideMark/>
          </w:tcPr>
          <w:p w14:paraId="5628414F"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22</w:t>
            </w:r>
          </w:p>
        </w:tc>
        <w:tc>
          <w:tcPr>
            <w:tcW w:w="569" w:type="dxa"/>
            <w:tcBorders>
              <w:top w:val="nil"/>
              <w:left w:val="nil"/>
              <w:bottom w:val="single" w:sz="4" w:space="0" w:color="auto"/>
              <w:right w:val="single" w:sz="4" w:space="0" w:color="auto"/>
            </w:tcBorders>
            <w:shd w:val="clear" w:color="auto" w:fill="auto"/>
            <w:noWrap/>
            <w:vAlign w:val="bottom"/>
            <w:hideMark/>
          </w:tcPr>
          <w:p w14:paraId="615E5ED8"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104,55</w:t>
            </w:r>
          </w:p>
        </w:tc>
      </w:tr>
      <w:tr w:rsidR="00A70F10" w:rsidRPr="00A70F10" w14:paraId="17F68631"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759DDCF7"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lastRenderedPageBreak/>
              <w:t>Kraj (Mošćenička Draga)</w:t>
            </w:r>
          </w:p>
        </w:tc>
        <w:tc>
          <w:tcPr>
            <w:tcW w:w="870" w:type="dxa"/>
            <w:tcBorders>
              <w:top w:val="nil"/>
              <w:left w:val="nil"/>
              <w:bottom w:val="single" w:sz="4" w:space="0" w:color="auto"/>
              <w:right w:val="single" w:sz="4" w:space="0" w:color="auto"/>
            </w:tcBorders>
            <w:shd w:val="clear" w:color="auto" w:fill="auto"/>
            <w:noWrap/>
            <w:vAlign w:val="bottom"/>
            <w:hideMark/>
          </w:tcPr>
          <w:p w14:paraId="4432EE22"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38</w:t>
            </w:r>
          </w:p>
        </w:tc>
        <w:tc>
          <w:tcPr>
            <w:tcW w:w="1294" w:type="dxa"/>
            <w:tcBorders>
              <w:top w:val="nil"/>
              <w:left w:val="nil"/>
              <w:bottom w:val="single" w:sz="4" w:space="0" w:color="auto"/>
              <w:right w:val="single" w:sz="4" w:space="0" w:color="auto"/>
            </w:tcBorders>
            <w:shd w:val="clear" w:color="auto" w:fill="auto"/>
            <w:noWrap/>
            <w:vAlign w:val="bottom"/>
            <w:hideMark/>
          </w:tcPr>
          <w:p w14:paraId="70E678AC"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35</w:t>
            </w:r>
          </w:p>
        </w:tc>
        <w:tc>
          <w:tcPr>
            <w:tcW w:w="740" w:type="dxa"/>
            <w:tcBorders>
              <w:top w:val="nil"/>
              <w:left w:val="nil"/>
              <w:bottom w:val="single" w:sz="4" w:space="0" w:color="auto"/>
              <w:right w:val="single" w:sz="4" w:space="0" w:color="auto"/>
            </w:tcBorders>
            <w:shd w:val="clear" w:color="auto" w:fill="auto"/>
            <w:noWrap/>
            <w:vAlign w:val="bottom"/>
            <w:hideMark/>
          </w:tcPr>
          <w:p w14:paraId="54B05505"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108,57</w:t>
            </w:r>
          </w:p>
        </w:tc>
        <w:tc>
          <w:tcPr>
            <w:tcW w:w="1065" w:type="dxa"/>
            <w:tcBorders>
              <w:top w:val="nil"/>
              <w:left w:val="nil"/>
              <w:bottom w:val="single" w:sz="4" w:space="0" w:color="auto"/>
              <w:right w:val="single" w:sz="4" w:space="0" w:color="auto"/>
            </w:tcBorders>
            <w:shd w:val="clear" w:color="auto" w:fill="auto"/>
            <w:noWrap/>
            <w:vAlign w:val="bottom"/>
            <w:hideMark/>
          </w:tcPr>
          <w:p w14:paraId="0BBA8872"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30</w:t>
            </w:r>
          </w:p>
        </w:tc>
        <w:tc>
          <w:tcPr>
            <w:tcW w:w="1415" w:type="dxa"/>
            <w:tcBorders>
              <w:top w:val="nil"/>
              <w:left w:val="nil"/>
              <w:bottom w:val="single" w:sz="4" w:space="0" w:color="auto"/>
              <w:right w:val="single" w:sz="4" w:space="0" w:color="auto"/>
            </w:tcBorders>
            <w:shd w:val="clear" w:color="auto" w:fill="auto"/>
            <w:noWrap/>
            <w:vAlign w:val="bottom"/>
            <w:hideMark/>
          </w:tcPr>
          <w:p w14:paraId="0E1138E9"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27</w:t>
            </w:r>
          </w:p>
        </w:tc>
        <w:tc>
          <w:tcPr>
            <w:tcW w:w="569" w:type="dxa"/>
            <w:tcBorders>
              <w:top w:val="nil"/>
              <w:left w:val="nil"/>
              <w:bottom w:val="single" w:sz="4" w:space="0" w:color="auto"/>
              <w:right w:val="single" w:sz="4" w:space="0" w:color="auto"/>
            </w:tcBorders>
            <w:shd w:val="clear" w:color="auto" w:fill="auto"/>
            <w:noWrap/>
            <w:vAlign w:val="bottom"/>
            <w:hideMark/>
          </w:tcPr>
          <w:p w14:paraId="45C0FEA9"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111,11</w:t>
            </w:r>
          </w:p>
        </w:tc>
      </w:tr>
      <w:tr w:rsidR="00A70F10" w:rsidRPr="00A70F10" w14:paraId="58EEF802"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6786D5BF"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Martina</w:t>
            </w:r>
          </w:p>
        </w:tc>
        <w:tc>
          <w:tcPr>
            <w:tcW w:w="870" w:type="dxa"/>
            <w:tcBorders>
              <w:top w:val="nil"/>
              <w:left w:val="nil"/>
              <w:bottom w:val="single" w:sz="4" w:space="0" w:color="auto"/>
              <w:right w:val="single" w:sz="4" w:space="0" w:color="auto"/>
            </w:tcBorders>
            <w:shd w:val="clear" w:color="auto" w:fill="auto"/>
            <w:noWrap/>
            <w:vAlign w:val="bottom"/>
            <w:hideMark/>
          </w:tcPr>
          <w:p w14:paraId="3AC2F952"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30</w:t>
            </w:r>
          </w:p>
        </w:tc>
        <w:tc>
          <w:tcPr>
            <w:tcW w:w="1294" w:type="dxa"/>
            <w:tcBorders>
              <w:top w:val="nil"/>
              <w:left w:val="nil"/>
              <w:bottom w:val="single" w:sz="4" w:space="0" w:color="auto"/>
              <w:right w:val="single" w:sz="4" w:space="0" w:color="auto"/>
            </w:tcBorders>
            <w:shd w:val="clear" w:color="auto" w:fill="auto"/>
            <w:noWrap/>
            <w:vAlign w:val="bottom"/>
            <w:hideMark/>
          </w:tcPr>
          <w:p w14:paraId="64E39F12"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30</w:t>
            </w:r>
          </w:p>
        </w:tc>
        <w:tc>
          <w:tcPr>
            <w:tcW w:w="740" w:type="dxa"/>
            <w:tcBorders>
              <w:top w:val="nil"/>
              <w:left w:val="nil"/>
              <w:bottom w:val="single" w:sz="4" w:space="0" w:color="auto"/>
              <w:right w:val="single" w:sz="4" w:space="0" w:color="auto"/>
            </w:tcBorders>
            <w:shd w:val="clear" w:color="auto" w:fill="auto"/>
            <w:noWrap/>
            <w:vAlign w:val="bottom"/>
            <w:hideMark/>
          </w:tcPr>
          <w:p w14:paraId="0B5A5F0B"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c>
          <w:tcPr>
            <w:tcW w:w="1065" w:type="dxa"/>
            <w:tcBorders>
              <w:top w:val="nil"/>
              <w:left w:val="nil"/>
              <w:bottom w:val="single" w:sz="4" w:space="0" w:color="auto"/>
              <w:right w:val="single" w:sz="4" w:space="0" w:color="auto"/>
            </w:tcBorders>
            <w:shd w:val="clear" w:color="auto" w:fill="auto"/>
            <w:noWrap/>
            <w:vAlign w:val="bottom"/>
            <w:hideMark/>
          </w:tcPr>
          <w:p w14:paraId="24FCD2E2"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25</w:t>
            </w:r>
          </w:p>
        </w:tc>
        <w:tc>
          <w:tcPr>
            <w:tcW w:w="1415" w:type="dxa"/>
            <w:tcBorders>
              <w:top w:val="nil"/>
              <w:left w:val="nil"/>
              <w:bottom w:val="single" w:sz="4" w:space="0" w:color="auto"/>
              <w:right w:val="single" w:sz="4" w:space="0" w:color="auto"/>
            </w:tcBorders>
            <w:shd w:val="clear" w:color="auto" w:fill="auto"/>
            <w:noWrap/>
            <w:vAlign w:val="bottom"/>
            <w:hideMark/>
          </w:tcPr>
          <w:p w14:paraId="1232F030"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25</w:t>
            </w:r>
          </w:p>
        </w:tc>
        <w:tc>
          <w:tcPr>
            <w:tcW w:w="569" w:type="dxa"/>
            <w:tcBorders>
              <w:top w:val="nil"/>
              <w:left w:val="nil"/>
              <w:bottom w:val="single" w:sz="4" w:space="0" w:color="auto"/>
              <w:right w:val="single" w:sz="4" w:space="0" w:color="auto"/>
            </w:tcBorders>
            <w:shd w:val="clear" w:color="auto" w:fill="auto"/>
            <w:noWrap/>
            <w:vAlign w:val="bottom"/>
            <w:hideMark/>
          </w:tcPr>
          <w:p w14:paraId="47350ADF"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641D5A65"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62AD4D40"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Mošćenice</w:t>
            </w:r>
          </w:p>
        </w:tc>
        <w:tc>
          <w:tcPr>
            <w:tcW w:w="870" w:type="dxa"/>
            <w:tcBorders>
              <w:top w:val="nil"/>
              <w:left w:val="nil"/>
              <w:bottom w:val="single" w:sz="4" w:space="0" w:color="auto"/>
              <w:right w:val="single" w:sz="4" w:space="0" w:color="auto"/>
            </w:tcBorders>
            <w:shd w:val="clear" w:color="auto" w:fill="auto"/>
            <w:noWrap/>
            <w:vAlign w:val="bottom"/>
            <w:hideMark/>
          </w:tcPr>
          <w:p w14:paraId="2D797900"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80</w:t>
            </w:r>
          </w:p>
        </w:tc>
        <w:tc>
          <w:tcPr>
            <w:tcW w:w="1294" w:type="dxa"/>
            <w:tcBorders>
              <w:top w:val="nil"/>
              <w:left w:val="nil"/>
              <w:bottom w:val="single" w:sz="4" w:space="0" w:color="auto"/>
              <w:right w:val="single" w:sz="4" w:space="0" w:color="auto"/>
            </w:tcBorders>
            <w:shd w:val="clear" w:color="auto" w:fill="auto"/>
            <w:noWrap/>
            <w:vAlign w:val="bottom"/>
            <w:hideMark/>
          </w:tcPr>
          <w:p w14:paraId="2823CC4B"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75</w:t>
            </w:r>
          </w:p>
        </w:tc>
        <w:tc>
          <w:tcPr>
            <w:tcW w:w="740" w:type="dxa"/>
            <w:tcBorders>
              <w:top w:val="nil"/>
              <w:left w:val="nil"/>
              <w:bottom w:val="single" w:sz="4" w:space="0" w:color="auto"/>
              <w:right w:val="single" w:sz="4" w:space="0" w:color="auto"/>
            </w:tcBorders>
            <w:shd w:val="clear" w:color="auto" w:fill="auto"/>
            <w:noWrap/>
            <w:vAlign w:val="bottom"/>
            <w:hideMark/>
          </w:tcPr>
          <w:p w14:paraId="0061242E"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106,67</w:t>
            </w:r>
          </w:p>
        </w:tc>
        <w:tc>
          <w:tcPr>
            <w:tcW w:w="1065" w:type="dxa"/>
            <w:tcBorders>
              <w:top w:val="nil"/>
              <w:left w:val="nil"/>
              <w:bottom w:val="single" w:sz="4" w:space="0" w:color="auto"/>
              <w:right w:val="single" w:sz="4" w:space="0" w:color="auto"/>
            </w:tcBorders>
            <w:shd w:val="clear" w:color="auto" w:fill="auto"/>
            <w:noWrap/>
            <w:vAlign w:val="bottom"/>
            <w:hideMark/>
          </w:tcPr>
          <w:p w14:paraId="29B59E67"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69</w:t>
            </w:r>
          </w:p>
        </w:tc>
        <w:tc>
          <w:tcPr>
            <w:tcW w:w="1415" w:type="dxa"/>
            <w:tcBorders>
              <w:top w:val="nil"/>
              <w:left w:val="nil"/>
              <w:bottom w:val="single" w:sz="4" w:space="0" w:color="auto"/>
              <w:right w:val="single" w:sz="4" w:space="0" w:color="auto"/>
            </w:tcBorders>
            <w:shd w:val="clear" w:color="auto" w:fill="auto"/>
            <w:noWrap/>
            <w:vAlign w:val="bottom"/>
            <w:hideMark/>
          </w:tcPr>
          <w:p w14:paraId="378A96E8"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68</w:t>
            </w:r>
          </w:p>
        </w:tc>
        <w:tc>
          <w:tcPr>
            <w:tcW w:w="569" w:type="dxa"/>
            <w:tcBorders>
              <w:top w:val="nil"/>
              <w:left w:val="nil"/>
              <w:bottom w:val="single" w:sz="4" w:space="0" w:color="auto"/>
              <w:right w:val="single" w:sz="4" w:space="0" w:color="auto"/>
            </w:tcBorders>
            <w:shd w:val="clear" w:color="auto" w:fill="auto"/>
            <w:noWrap/>
            <w:vAlign w:val="bottom"/>
            <w:hideMark/>
          </w:tcPr>
          <w:p w14:paraId="5ACC2110"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101,47</w:t>
            </w:r>
          </w:p>
        </w:tc>
      </w:tr>
      <w:tr w:rsidR="00A70F10" w:rsidRPr="00A70F10" w14:paraId="150378F4"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5521D0FF"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Mošćenička Draga</w:t>
            </w:r>
          </w:p>
        </w:tc>
        <w:tc>
          <w:tcPr>
            <w:tcW w:w="870" w:type="dxa"/>
            <w:tcBorders>
              <w:top w:val="nil"/>
              <w:left w:val="nil"/>
              <w:bottom w:val="single" w:sz="4" w:space="0" w:color="auto"/>
              <w:right w:val="single" w:sz="4" w:space="0" w:color="auto"/>
            </w:tcBorders>
            <w:shd w:val="clear" w:color="auto" w:fill="auto"/>
            <w:noWrap/>
            <w:vAlign w:val="bottom"/>
            <w:hideMark/>
          </w:tcPr>
          <w:p w14:paraId="0D5BAD97"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360</w:t>
            </w:r>
          </w:p>
        </w:tc>
        <w:tc>
          <w:tcPr>
            <w:tcW w:w="1294" w:type="dxa"/>
            <w:tcBorders>
              <w:top w:val="nil"/>
              <w:left w:val="nil"/>
              <w:bottom w:val="single" w:sz="4" w:space="0" w:color="auto"/>
              <w:right w:val="single" w:sz="4" w:space="0" w:color="auto"/>
            </w:tcBorders>
            <w:shd w:val="clear" w:color="auto" w:fill="auto"/>
            <w:noWrap/>
            <w:vAlign w:val="bottom"/>
            <w:hideMark/>
          </w:tcPr>
          <w:p w14:paraId="111F435D"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341</w:t>
            </w:r>
          </w:p>
        </w:tc>
        <w:tc>
          <w:tcPr>
            <w:tcW w:w="740" w:type="dxa"/>
            <w:tcBorders>
              <w:top w:val="nil"/>
              <w:left w:val="nil"/>
              <w:bottom w:val="single" w:sz="4" w:space="0" w:color="auto"/>
              <w:right w:val="single" w:sz="4" w:space="0" w:color="auto"/>
            </w:tcBorders>
            <w:shd w:val="clear" w:color="auto" w:fill="auto"/>
            <w:noWrap/>
            <w:vAlign w:val="bottom"/>
            <w:hideMark/>
          </w:tcPr>
          <w:p w14:paraId="77680187"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105,57</w:t>
            </w:r>
          </w:p>
        </w:tc>
        <w:tc>
          <w:tcPr>
            <w:tcW w:w="1065" w:type="dxa"/>
            <w:tcBorders>
              <w:top w:val="nil"/>
              <w:left w:val="nil"/>
              <w:bottom w:val="single" w:sz="4" w:space="0" w:color="auto"/>
              <w:right w:val="single" w:sz="4" w:space="0" w:color="auto"/>
            </w:tcBorders>
            <w:shd w:val="clear" w:color="auto" w:fill="auto"/>
            <w:noWrap/>
            <w:vAlign w:val="bottom"/>
            <w:hideMark/>
          </w:tcPr>
          <w:p w14:paraId="6C0F8177"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286</w:t>
            </w:r>
          </w:p>
        </w:tc>
        <w:tc>
          <w:tcPr>
            <w:tcW w:w="1415" w:type="dxa"/>
            <w:tcBorders>
              <w:top w:val="nil"/>
              <w:left w:val="nil"/>
              <w:bottom w:val="single" w:sz="4" w:space="0" w:color="auto"/>
              <w:right w:val="single" w:sz="4" w:space="0" w:color="auto"/>
            </w:tcBorders>
            <w:shd w:val="clear" w:color="auto" w:fill="auto"/>
            <w:noWrap/>
            <w:vAlign w:val="bottom"/>
            <w:hideMark/>
          </w:tcPr>
          <w:p w14:paraId="29E6A1F3"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269</w:t>
            </w:r>
          </w:p>
        </w:tc>
        <w:tc>
          <w:tcPr>
            <w:tcW w:w="569" w:type="dxa"/>
            <w:tcBorders>
              <w:top w:val="nil"/>
              <w:left w:val="nil"/>
              <w:bottom w:val="single" w:sz="4" w:space="0" w:color="auto"/>
              <w:right w:val="single" w:sz="4" w:space="0" w:color="auto"/>
            </w:tcBorders>
            <w:shd w:val="clear" w:color="auto" w:fill="auto"/>
            <w:noWrap/>
            <w:vAlign w:val="bottom"/>
            <w:hideMark/>
          </w:tcPr>
          <w:p w14:paraId="0FDFBA87"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106,32</w:t>
            </w:r>
          </w:p>
        </w:tc>
      </w:tr>
      <w:tr w:rsidR="00A70F10" w:rsidRPr="00A70F10" w14:paraId="4645267D"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4143ED0D"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Obrš</w:t>
            </w:r>
          </w:p>
        </w:tc>
        <w:tc>
          <w:tcPr>
            <w:tcW w:w="870" w:type="dxa"/>
            <w:tcBorders>
              <w:top w:val="nil"/>
              <w:left w:val="nil"/>
              <w:bottom w:val="single" w:sz="4" w:space="0" w:color="auto"/>
              <w:right w:val="single" w:sz="4" w:space="0" w:color="auto"/>
            </w:tcBorders>
            <w:shd w:val="clear" w:color="auto" w:fill="auto"/>
            <w:noWrap/>
            <w:vAlign w:val="bottom"/>
            <w:hideMark/>
          </w:tcPr>
          <w:p w14:paraId="65E9DF57"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15</w:t>
            </w:r>
          </w:p>
        </w:tc>
        <w:tc>
          <w:tcPr>
            <w:tcW w:w="1294" w:type="dxa"/>
            <w:tcBorders>
              <w:top w:val="nil"/>
              <w:left w:val="nil"/>
              <w:bottom w:val="single" w:sz="4" w:space="0" w:color="auto"/>
              <w:right w:val="single" w:sz="4" w:space="0" w:color="auto"/>
            </w:tcBorders>
            <w:shd w:val="clear" w:color="auto" w:fill="auto"/>
            <w:noWrap/>
            <w:vAlign w:val="bottom"/>
            <w:hideMark/>
          </w:tcPr>
          <w:p w14:paraId="582A01B8"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13</w:t>
            </w:r>
          </w:p>
        </w:tc>
        <w:tc>
          <w:tcPr>
            <w:tcW w:w="740" w:type="dxa"/>
            <w:tcBorders>
              <w:top w:val="nil"/>
              <w:left w:val="nil"/>
              <w:bottom w:val="single" w:sz="4" w:space="0" w:color="auto"/>
              <w:right w:val="single" w:sz="4" w:space="0" w:color="auto"/>
            </w:tcBorders>
            <w:shd w:val="clear" w:color="auto" w:fill="auto"/>
            <w:noWrap/>
            <w:vAlign w:val="bottom"/>
            <w:hideMark/>
          </w:tcPr>
          <w:p w14:paraId="5E90C602"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115,38</w:t>
            </w:r>
          </w:p>
        </w:tc>
        <w:tc>
          <w:tcPr>
            <w:tcW w:w="1065" w:type="dxa"/>
            <w:tcBorders>
              <w:top w:val="nil"/>
              <w:left w:val="nil"/>
              <w:bottom w:val="single" w:sz="4" w:space="0" w:color="auto"/>
              <w:right w:val="single" w:sz="4" w:space="0" w:color="auto"/>
            </w:tcBorders>
            <w:shd w:val="clear" w:color="auto" w:fill="auto"/>
            <w:noWrap/>
            <w:vAlign w:val="bottom"/>
            <w:hideMark/>
          </w:tcPr>
          <w:p w14:paraId="73093695"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12</w:t>
            </w:r>
          </w:p>
        </w:tc>
        <w:tc>
          <w:tcPr>
            <w:tcW w:w="1415" w:type="dxa"/>
            <w:tcBorders>
              <w:top w:val="nil"/>
              <w:left w:val="nil"/>
              <w:bottom w:val="single" w:sz="4" w:space="0" w:color="auto"/>
              <w:right w:val="single" w:sz="4" w:space="0" w:color="auto"/>
            </w:tcBorders>
            <w:shd w:val="clear" w:color="auto" w:fill="auto"/>
            <w:noWrap/>
            <w:vAlign w:val="bottom"/>
            <w:hideMark/>
          </w:tcPr>
          <w:p w14:paraId="437FD5A2"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11</w:t>
            </w:r>
          </w:p>
        </w:tc>
        <w:tc>
          <w:tcPr>
            <w:tcW w:w="569" w:type="dxa"/>
            <w:tcBorders>
              <w:top w:val="nil"/>
              <w:left w:val="nil"/>
              <w:bottom w:val="single" w:sz="4" w:space="0" w:color="auto"/>
              <w:right w:val="single" w:sz="4" w:space="0" w:color="auto"/>
            </w:tcBorders>
            <w:shd w:val="clear" w:color="auto" w:fill="auto"/>
            <w:noWrap/>
            <w:vAlign w:val="bottom"/>
            <w:hideMark/>
          </w:tcPr>
          <w:p w14:paraId="1A338A16"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109,09</w:t>
            </w:r>
          </w:p>
        </w:tc>
      </w:tr>
      <w:tr w:rsidR="00A70F10" w:rsidRPr="00A70F10" w14:paraId="7ECA356B"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65E26199"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Sučići</w:t>
            </w:r>
          </w:p>
        </w:tc>
        <w:tc>
          <w:tcPr>
            <w:tcW w:w="870" w:type="dxa"/>
            <w:tcBorders>
              <w:top w:val="nil"/>
              <w:left w:val="nil"/>
              <w:bottom w:val="single" w:sz="4" w:space="0" w:color="auto"/>
              <w:right w:val="single" w:sz="4" w:space="0" w:color="auto"/>
            </w:tcBorders>
            <w:shd w:val="clear" w:color="auto" w:fill="auto"/>
            <w:noWrap/>
            <w:vAlign w:val="bottom"/>
            <w:hideMark/>
          </w:tcPr>
          <w:p w14:paraId="38C722C5"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6</w:t>
            </w:r>
          </w:p>
        </w:tc>
        <w:tc>
          <w:tcPr>
            <w:tcW w:w="1294" w:type="dxa"/>
            <w:tcBorders>
              <w:top w:val="nil"/>
              <w:left w:val="nil"/>
              <w:bottom w:val="single" w:sz="4" w:space="0" w:color="auto"/>
              <w:right w:val="single" w:sz="4" w:space="0" w:color="auto"/>
            </w:tcBorders>
            <w:shd w:val="clear" w:color="auto" w:fill="auto"/>
            <w:noWrap/>
            <w:vAlign w:val="bottom"/>
            <w:hideMark/>
          </w:tcPr>
          <w:p w14:paraId="4A8DA087"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6</w:t>
            </w:r>
          </w:p>
        </w:tc>
        <w:tc>
          <w:tcPr>
            <w:tcW w:w="740" w:type="dxa"/>
            <w:tcBorders>
              <w:top w:val="nil"/>
              <w:left w:val="nil"/>
              <w:bottom w:val="single" w:sz="4" w:space="0" w:color="auto"/>
              <w:right w:val="single" w:sz="4" w:space="0" w:color="auto"/>
            </w:tcBorders>
            <w:shd w:val="clear" w:color="auto" w:fill="auto"/>
            <w:noWrap/>
            <w:vAlign w:val="bottom"/>
            <w:hideMark/>
          </w:tcPr>
          <w:p w14:paraId="36544764"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c>
          <w:tcPr>
            <w:tcW w:w="1065" w:type="dxa"/>
            <w:tcBorders>
              <w:top w:val="nil"/>
              <w:left w:val="nil"/>
              <w:bottom w:val="single" w:sz="4" w:space="0" w:color="auto"/>
              <w:right w:val="single" w:sz="4" w:space="0" w:color="auto"/>
            </w:tcBorders>
            <w:shd w:val="clear" w:color="auto" w:fill="auto"/>
            <w:noWrap/>
            <w:vAlign w:val="bottom"/>
            <w:hideMark/>
          </w:tcPr>
          <w:p w14:paraId="5A4393D4"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5</w:t>
            </w:r>
          </w:p>
        </w:tc>
        <w:tc>
          <w:tcPr>
            <w:tcW w:w="1415" w:type="dxa"/>
            <w:tcBorders>
              <w:top w:val="nil"/>
              <w:left w:val="nil"/>
              <w:bottom w:val="single" w:sz="4" w:space="0" w:color="auto"/>
              <w:right w:val="single" w:sz="4" w:space="0" w:color="auto"/>
            </w:tcBorders>
            <w:shd w:val="clear" w:color="auto" w:fill="auto"/>
            <w:noWrap/>
            <w:vAlign w:val="bottom"/>
            <w:hideMark/>
          </w:tcPr>
          <w:p w14:paraId="6D8B174F"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5</w:t>
            </w:r>
          </w:p>
        </w:tc>
        <w:tc>
          <w:tcPr>
            <w:tcW w:w="569" w:type="dxa"/>
            <w:tcBorders>
              <w:top w:val="nil"/>
              <w:left w:val="nil"/>
              <w:bottom w:val="single" w:sz="4" w:space="0" w:color="auto"/>
              <w:right w:val="single" w:sz="4" w:space="0" w:color="auto"/>
            </w:tcBorders>
            <w:shd w:val="clear" w:color="auto" w:fill="auto"/>
            <w:noWrap/>
            <w:vAlign w:val="bottom"/>
            <w:hideMark/>
          </w:tcPr>
          <w:p w14:paraId="0C0A361A"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0481FB34"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2E704FFF"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Sveta Jelena (Mošćenička Draga)</w:t>
            </w:r>
          </w:p>
        </w:tc>
        <w:tc>
          <w:tcPr>
            <w:tcW w:w="870" w:type="dxa"/>
            <w:tcBorders>
              <w:top w:val="nil"/>
              <w:left w:val="nil"/>
              <w:bottom w:val="single" w:sz="4" w:space="0" w:color="auto"/>
              <w:right w:val="single" w:sz="4" w:space="0" w:color="auto"/>
            </w:tcBorders>
            <w:shd w:val="clear" w:color="auto" w:fill="auto"/>
            <w:noWrap/>
            <w:vAlign w:val="bottom"/>
            <w:hideMark/>
          </w:tcPr>
          <w:p w14:paraId="25B9A282"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36</w:t>
            </w:r>
          </w:p>
        </w:tc>
        <w:tc>
          <w:tcPr>
            <w:tcW w:w="1294" w:type="dxa"/>
            <w:tcBorders>
              <w:top w:val="nil"/>
              <w:left w:val="nil"/>
              <w:bottom w:val="single" w:sz="4" w:space="0" w:color="auto"/>
              <w:right w:val="single" w:sz="4" w:space="0" w:color="auto"/>
            </w:tcBorders>
            <w:shd w:val="clear" w:color="auto" w:fill="auto"/>
            <w:noWrap/>
            <w:vAlign w:val="bottom"/>
            <w:hideMark/>
          </w:tcPr>
          <w:p w14:paraId="5D9C29E5"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31</w:t>
            </w:r>
          </w:p>
        </w:tc>
        <w:tc>
          <w:tcPr>
            <w:tcW w:w="740" w:type="dxa"/>
            <w:tcBorders>
              <w:top w:val="nil"/>
              <w:left w:val="nil"/>
              <w:bottom w:val="single" w:sz="4" w:space="0" w:color="auto"/>
              <w:right w:val="single" w:sz="4" w:space="0" w:color="auto"/>
            </w:tcBorders>
            <w:shd w:val="clear" w:color="auto" w:fill="auto"/>
            <w:noWrap/>
            <w:vAlign w:val="bottom"/>
            <w:hideMark/>
          </w:tcPr>
          <w:p w14:paraId="4B0019C5"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116,13</w:t>
            </w:r>
          </w:p>
        </w:tc>
        <w:tc>
          <w:tcPr>
            <w:tcW w:w="1065" w:type="dxa"/>
            <w:tcBorders>
              <w:top w:val="nil"/>
              <w:left w:val="nil"/>
              <w:bottom w:val="single" w:sz="4" w:space="0" w:color="auto"/>
              <w:right w:val="single" w:sz="4" w:space="0" w:color="auto"/>
            </w:tcBorders>
            <w:shd w:val="clear" w:color="auto" w:fill="auto"/>
            <w:noWrap/>
            <w:vAlign w:val="bottom"/>
            <w:hideMark/>
          </w:tcPr>
          <w:p w14:paraId="5DE983C4"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30</w:t>
            </w:r>
          </w:p>
        </w:tc>
        <w:tc>
          <w:tcPr>
            <w:tcW w:w="1415" w:type="dxa"/>
            <w:tcBorders>
              <w:top w:val="nil"/>
              <w:left w:val="nil"/>
              <w:bottom w:val="single" w:sz="4" w:space="0" w:color="auto"/>
              <w:right w:val="single" w:sz="4" w:space="0" w:color="auto"/>
            </w:tcBorders>
            <w:shd w:val="clear" w:color="auto" w:fill="auto"/>
            <w:noWrap/>
            <w:vAlign w:val="bottom"/>
            <w:hideMark/>
          </w:tcPr>
          <w:p w14:paraId="6270D0F1"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26</w:t>
            </w:r>
          </w:p>
        </w:tc>
        <w:tc>
          <w:tcPr>
            <w:tcW w:w="569" w:type="dxa"/>
            <w:tcBorders>
              <w:top w:val="nil"/>
              <w:left w:val="nil"/>
              <w:bottom w:val="single" w:sz="4" w:space="0" w:color="auto"/>
              <w:right w:val="single" w:sz="4" w:space="0" w:color="auto"/>
            </w:tcBorders>
            <w:shd w:val="clear" w:color="auto" w:fill="auto"/>
            <w:noWrap/>
            <w:vAlign w:val="bottom"/>
            <w:hideMark/>
          </w:tcPr>
          <w:p w14:paraId="1D0C861E"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115,38</w:t>
            </w:r>
          </w:p>
        </w:tc>
      </w:tr>
      <w:tr w:rsidR="00A70F10" w:rsidRPr="00A70F10" w14:paraId="0F9F8CA1"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098EA640"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Sveti Anton (Mošćenička Draga)</w:t>
            </w:r>
          </w:p>
        </w:tc>
        <w:tc>
          <w:tcPr>
            <w:tcW w:w="870" w:type="dxa"/>
            <w:tcBorders>
              <w:top w:val="nil"/>
              <w:left w:val="nil"/>
              <w:bottom w:val="single" w:sz="4" w:space="0" w:color="auto"/>
              <w:right w:val="single" w:sz="4" w:space="0" w:color="auto"/>
            </w:tcBorders>
            <w:shd w:val="clear" w:color="auto" w:fill="auto"/>
            <w:noWrap/>
            <w:vAlign w:val="bottom"/>
            <w:hideMark/>
          </w:tcPr>
          <w:p w14:paraId="408CAD1B"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10</w:t>
            </w:r>
          </w:p>
        </w:tc>
        <w:tc>
          <w:tcPr>
            <w:tcW w:w="1294" w:type="dxa"/>
            <w:tcBorders>
              <w:top w:val="nil"/>
              <w:left w:val="nil"/>
              <w:bottom w:val="single" w:sz="4" w:space="0" w:color="auto"/>
              <w:right w:val="single" w:sz="4" w:space="0" w:color="auto"/>
            </w:tcBorders>
            <w:shd w:val="clear" w:color="auto" w:fill="auto"/>
            <w:noWrap/>
            <w:vAlign w:val="bottom"/>
            <w:hideMark/>
          </w:tcPr>
          <w:p w14:paraId="6FD9C610"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10</w:t>
            </w:r>
          </w:p>
        </w:tc>
        <w:tc>
          <w:tcPr>
            <w:tcW w:w="740" w:type="dxa"/>
            <w:tcBorders>
              <w:top w:val="nil"/>
              <w:left w:val="nil"/>
              <w:bottom w:val="single" w:sz="4" w:space="0" w:color="auto"/>
              <w:right w:val="single" w:sz="4" w:space="0" w:color="auto"/>
            </w:tcBorders>
            <w:shd w:val="clear" w:color="auto" w:fill="auto"/>
            <w:noWrap/>
            <w:vAlign w:val="bottom"/>
            <w:hideMark/>
          </w:tcPr>
          <w:p w14:paraId="10904B2D"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c>
          <w:tcPr>
            <w:tcW w:w="1065" w:type="dxa"/>
            <w:tcBorders>
              <w:top w:val="nil"/>
              <w:left w:val="nil"/>
              <w:bottom w:val="single" w:sz="4" w:space="0" w:color="auto"/>
              <w:right w:val="single" w:sz="4" w:space="0" w:color="auto"/>
            </w:tcBorders>
            <w:shd w:val="clear" w:color="auto" w:fill="auto"/>
            <w:noWrap/>
            <w:vAlign w:val="bottom"/>
            <w:hideMark/>
          </w:tcPr>
          <w:p w14:paraId="0AA0BE77"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8</w:t>
            </w:r>
          </w:p>
        </w:tc>
        <w:tc>
          <w:tcPr>
            <w:tcW w:w="1415" w:type="dxa"/>
            <w:tcBorders>
              <w:top w:val="nil"/>
              <w:left w:val="nil"/>
              <w:bottom w:val="single" w:sz="4" w:space="0" w:color="auto"/>
              <w:right w:val="single" w:sz="4" w:space="0" w:color="auto"/>
            </w:tcBorders>
            <w:shd w:val="clear" w:color="auto" w:fill="auto"/>
            <w:noWrap/>
            <w:vAlign w:val="bottom"/>
            <w:hideMark/>
          </w:tcPr>
          <w:p w14:paraId="53B788C9"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8</w:t>
            </w:r>
          </w:p>
        </w:tc>
        <w:tc>
          <w:tcPr>
            <w:tcW w:w="569" w:type="dxa"/>
            <w:tcBorders>
              <w:top w:val="nil"/>
              <w:left w:val="nil"/>
              <w:bottom w:val="single" w:sz="4" w:space="0" w:color="auto"/>
              <w:right w:val="single" w:sz="4" w:space="0" w:color="auto"/>
            </w:tcBorders>
            <w:shd w:val="clear" w:color="auto" w:fill="auto"/>
            <w:noWrap/>
            <w:vAlign w:val="bottom"/>
            <w:hideMark/>
          </w:tcPr>
          <w:p w14:paraId="430771A5"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100,00</w:t>
            </w:r>
          </w:p>
        </w:tc>
      </w:tr>
      <w:tr w:rsidR="00A70F10" w:rsidRPr="00A70F10" w14:paraId="7BA301F5" w14:textId="77777777" w:rsidTr="00A70F10">
        <w:trPr>
          <w:trHeight w:val="276"/>
        </w:trPr>
        <w:tc>
          <w:tcPr>
            <w:tcW w:w="1418" w:type="dxa"/>
            <w:tcBorders>
              <w:top w:val="nil"/>
              <w:left w:val="single" w:sz="4" w:space="0" w:color="auto"/>
              <w:bottom w:val="single" w:sz="4" w:space="0" w:color="auto"/>
              <w:right w:val="single" w:sz="4" w:space="0" w:color="auto"/>
            </w:tcBorders>
            <w:shd w:val="clear" w:color="000000" w:fill="D9D9D9"/>
            <w:noWrap/>
            <w:vAlign w:val="bottom"/>
            <w:hideMark/>
          </w:tcPr>
          <w:p w14:paraId="76E2AD1D"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Zagore</w:t>
            </w:r>
          </w:p>
        </w:tc>
        <w:tc>
          <w:tcPr>
            <w:tcW w:w="870" w:type="dxa"/>
            <w:tcBorders>
              <w:top w:val="nil"/>
              <w:left w:val="nil"/>
              <w:bottom w:val="single" w:sz="4" w:space="0" w:color="auto"/>
              <w:right w:val="single" w:sz="4" w:space="0" w:color="auto"/>
            </w:tcBorders>
            <w:shd w:val="clear" w:color="auto" w:fill="auto"/>
            <w:noWrap/>
            <w:vAlign w:val="bottom"/>
            <w:hideMark/>
          </w:tcPr>
          <w:p w14:paraId="71182D50"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19</w:t>
            </w:r>
          </w:p>
        </w:tc>
        <w:tc>
          <w:tcPr>
            <w:tcW w:w="1294" w:type="dxa"/>
            <w:tcBorders>
              <w:top w:val="nil"/>
              <w:left w:val="nil"/>
              <w:bottom w:val="single" w:sz="4" w:space="0" w:color="auto"/>
              <w:right w:val="single" w:sz="4" w:space="0" w:color="auto"/>
            </w:tcBorders>
            <w:shd w:val="clear" w:color="auto" w:fill="auto"/>
            <w:noWrap/>
            <w:vAlign w:val="bottom"/>
            <w:hideMark/>
          </w:tcPr>
          <w:p w14:paraId="478F58F6"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17</w:t>
            </w:r>
          </w:p>
        </w:tc>
        <w:tc>
          <w:tcPr>
            <w:tcW w:w="740" w:type="dxa"/>
            <w:tcBorders>
              <w:top w:val="nil"/>
              <w:left w:val="nil"/>
              <w:bottom w:val="single" w:sz="4" w:space="0" w:color="auto"/>
              <w:right w:val="single" w:sz="4" w:space="0" w:color="auto"/>
            </w:tcBorders>
            <w:shd w:val="clear" w:color="auto" w:fill="auto"/>
            <w:noWrap/>
            <w:vAlign w:val="bottom"/>
            <w:hideMark/>
          </w:tcPr>
          <w:p w14:paraId="6154BBCB"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111,76</w:t>
            </w:r>
          </w:p>
        </w:tc>
        <w:tc>
          <w:tcPr>
            <w:tcW w:w="1065" w:type="dxa"/>
            <w:tcBorders>
              <w:top w:val="nil"/>
              <w:left w:val="nil"/>
              <w:bottom w:val="single" w:sz="4" w:space="0" w:color="auto"/>
              <w:right w:val="single" w:sz="4" w:space="0" w:color="auto"/>
            </w:tcBorders>
            <w:shd w:val="clear" w:color="auto" w:fill="auto"/>
            <w:noWrap/>
            <w:vAlign w:val="bottom"/>
            <w:hideMark/>
          </w:tcPr>
          <w:p w14:paraId="0AB54034"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18</w:t>
            </w:r>
          </w:p>
        </w:tc>
        <w:tc>
          <w:tcPr>
            <w:tcW w:w="1415" w:type="dxa"/>
            <w:tcBorders>
              <w:top w:val="nil"/>
              <w:left w:val="nil"/>
              <w:bottom w:val="single" w:sz="4" w:space="0" w:color="auto"/>
              <w:right w:val="single" w:sz="4" w:space="0" w:color="auto"/>
            </w:tcBorders>
            <w:shd w:val="clear" w:color="auto" w:fill="auto"/>
            <w:noWrap/>
            <w:vAlign w:val="bottom"/>
            <w:hideMark/>
          </w:tcPr>
          <w:p w14:paraId="666CBC1E" w14:textId="77777777" w:rsidR="00A70F10" w:rsidRPr="00A70F10" w:rsidRDefault="00A70F10" w:rsidP="00A70F10">
            <w:pPr>
              <w:spacing w:after="0" w:line="240" w:lineRule="auto"/>
              <w:jc w:val="right"/>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17</w:t>
            </w:r>
          </w:p>
        </w:tc>
        <w:tc>
          <w:tcPr>
            <w:tcW w:w="569" w:type="dxa"/>
            <w:tcBorders>
              <w:top w:val="nil"/>
              <w:left w:val="nil"/>
              <w:bottom w:val="single" w:sz="4" w:space="0" w:color="auto"/>
              <w:right w:val="single" w:sz="4" w:space="0" w:color="auto"/>
            </w:tcBorders>
            <w:shd w:val="clear" w:color="auto" w:fill="auto"/>
            <w:noWrap/>
            <w:vAlign w:val="bottom"/>
            <w:hideMark/>
          </w:tcPr>
          <w:p w14:paraId="7479B1B2" w14:textId="77777777" w:rsidR="00A70F10" w:rsidRPr="00A70F10" w:rsidRDefault="00A70F10" w:rsidP="00A70F10">
            <w:pPr>
              <w:spacing w:after="0" w:line="240" w:lineRule="auto"/>
              <w:jc w:val="right"/>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105,88</w:t>
            </w:r>
          </w:p>
        </w:tc>
      </w:tr>
      <w:tr w:rsidR="00A70F10" w:rsidRPr="00A70F10" w14:paraId="7FE09848" w14:textId="77777777" w:rsidTr="00A70F10">
        <w:trPr>
          <w:trHeight w:val="168"/>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8EFD6E"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 </w:t>
            </w:r>
          </w:p>
        </w:tc>
        <w:tc>
          <w:tcPr>
            <w:tcW w:w="870" w:type="dxa"/>
            <w:tcBorders>
              <w:top w:val="nil"/>
              <w:left w:val="nil"/>
              <w:bottom w:val="single" w:sz="4" w:space="0" w:color="auto"/>
              <w:right w:val="single" w:sz="4" w:space="0" w:color="auto"/>
            </w:tcBorders>
            <w:shd w:val="clear" w:color="auto" w:fill="auto"/>
            <w:noWrap/>
            <w:vAlign w:val="bottom"/>
            <w:hideMark/>
          </w:tcPr>
          <w:p w14:paraId="039D2E52"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 </w:t>
            </w:r>
          </w:p>
        </w:tc>
        <w:tc>
          <w:tcPr>
            <w:tcW w:w="1294" w:type="dxa"/>
            <w:tcBorders>
              <w:top w:val="nil"/>
              <w:left w:val="nil"/>
              <w:bottom w:val="single" w:sz="4" w:space="0" w:color="auto"/>
              <w:right w:val="single" w:sz="4" w:space="0" w:color="auto"/>
            </w:tcBorders>
            <w:shd w:val="clear" w:color="auto" w:fill="auto"/>
            <w:noWrap/>
            <w:vAlign w:val="bottom"/>
            <w:hideMark/>
          </w:tcPr>
          <w:p w14:paraId="4006AC99"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 </w:t>
            </w:r>
          </w:p>
        </w:tc>
        <w:tc>
          <w:tcPr>
            <w:tcW w:w="740" w:type="dxa"/>
            <w:tcBorders>
              <w:top w:val="nil"/>
              <w:left w:val="nil"/>
              <w:bottom w:val="single" w:sz="4" w:space="0" w:color="auto"/>
              <w:right w:val="single" w:sz="4" w:space="0" w:color="auto"/>
            </w:tcBorders>
            <w:shd w:val="clear" w:color="auto" w:fill="auto"/>
            <w:noWrap/>
            <w:vAlign w:val="bottom"/>
            <w:hideMark/>
          </w:tcPr>
          <w:p w14:paraId="5B1834E2" w14:textId="77777777" w:rsidR="00A70F10" w:rsidRPr="00A70F10" w:rsidRDefault="00A70F10" w:rsidP="00A70F10">
            <w:pPr>
              <w:spacing w:after="0" w:line="240" w:lineRule="auto"/>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 </w:t>
            </w:r>
          </w:p>
        </w:tc>
        <w:tc>
          <w:tcPr>
            <w:tcW w:w="1065" w:type="dxa"/>
            <w:tcBorders>
              <w:top w:val="nil"/>
              <w:left w:val="nil"/>
              <w:bottom w:val="single" w:sz="4" w:space="0" w:color="auto"/>
              <w:right w:val="single" w:sz="4" w:space="0" w:color="auto"/>
            </w:tcBorders>
            <w:shd w:val="clear" w:color="auto" w:fill="auto"/>
            <w:noWrap/>
            <w:vAlign w:val="bottom"/>
            <w:hideMark/>
          </w:tcPr>
          <w:p w14:paraId="4AB1B0FF"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 </w:t>
            </w:r>
          </w:p>
        </w:tc>
        <w:tc>
          <w:tcPr>
            <w:tcW w:w="1415" w:type="dxa"/>
            <w:tcBorders>
              <w:top w:val="nil"/>
              <w:left w:val="nil"/>
              <w:bottom w:val="single" w:sz="4" w:space="0" w:color="auto"/>
              <w:right w:val="single" w:sz="4" w:space="0" w:color="auto"/>
            </w:tcBorders>
            <w:shd w:val="clear" w:color="auto" w:fill="auto"/>
            <w:noWrap/>
            <w:vAlign w:val="bottom"/>
            <w:hideMark/>
          </w:tcPr>
          <w:p w14:paraId="1DDFF9E2" w14:textId="77777777" w:rsidR="00A70F10" w:rsidRPr="00A70F10" w:rsidRDefault="00A70F10" w:rsidP="00A70F10">
            <w:pPr>
              <w:spacing w:after="0" w:line="240" w:lineRule="auto"/>
              <w:rPr>
                <w:rFonts w:ascii="Calibri" w:eastAsia="Times New Roman" w:hAnsi="Calibri" w:cs="Calibri"/>
                <w:sz w:val="20"/>
                <w:szCs w:val="20"/>
                <w:lang w:eastAsia="sl-SI"/>
              </w:rPr>
            </w:pPr>
            <w:r w:rsidRPr="00A70F10">
              <w:rPr>
                <w:rFonts w:ascii="Calibri" w:eastAsia="Times New Roman" w:hAnsi="Calibri" w:cs="Calibri"/>
                <w:sz w:val="20"/>
                <w:szCs w:val="20"/>
                <w:lang w:eastAsia="sl-SI"/>
              </w:rPr>
              <w:t> </w:t>
            </w:r>
          </w:p>
        </w:tc>
        <w:tc>
          <w:tcPr>
            <w:tcW w:w="569" w:type="dxa"/>
            <w:tcBorders>
              <w:top w:val="nil"/>
              <w:left w:val="nil"/>
              <w:bottom w:val="single" w:sz="4" w:space="0" w:color="auto"/>
              <w:right w:val="single" w:sz="4" w:space="0" w:color="auto"/>
            </w:tcBorders>
            <w:shd w:val="clear" w:color="auto" w:fill="auto"/>
            <w:noWrap/>
            <w:vAlign w:val="bottom"/>
            <w:hideMark/>
          </w:tcPr>
          <w:p w14:paraId="34822560" w14:textId="77777777" w:rsidR="00A70F10" w:rsidRPr="00A70F10" w:rsidRDefault="00A70F10" w:rsidP="00A70F10">
            <w:pPr>
              <w:spacing w:after="0" w:line="240" w:lineRule="auto"/>
              <w:rPr>
                <w:rFonts w:ascii="Calibri" w:eastAsia="Times New Roman" w:hAnsi="Calibri" w:cs="Calibri"/>
                <w:sz w:val="18"/>
                <w:szCs w:val="18"/>
                <w:lang w:eastAsia="sl-SI"/>
              </w:rPr>
            </w:pPr>
            <w:r w:rsidRPr="00A70F10">
              <w:rPr>
                <w:rFonts w:ascii="Calibri" w:eastAsia="Times New Roman" w:hAnsi="Calibri" w:cs="Calibri"/>
                <w:sz w:val="18"/>
                <w:szCs w:val="18"/>
                <w:lang w:eastAsia="sl-SI"/>
              </w:rPr>
              <w:t> </w:t>
            </w:r>
          </w:p>
        </w:tc>
      </w:tr>
      <w:tr w:rsidR="00A70F10" w:rsidRPr="00A70F10" w14:paraId="460D028A" w14:textId="77777777" w:rsidTr="00A70F10">
        <w:trPr>
          <w:trHeight w:val="276"/>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63EFC23" w14:textId="77777777" w:rsidR="00A70F10" w:rsidRPr="00A70F10" w:rsidRDefault="00A70F10" w:rsidP="00A70F10">
            <w:pPr>
              <w:spacing w:after="0" w:line="240" w:lineRule="auto"/>
              <w:rPr>
                <w:rFonts w:ascii="Calibri" w:eastAsia="Times New Roman" w:hAnsi="Calibri" w:cs="Calibri"/>
                <w:b/>
                <w:bCs/>
                <w:sz w:val="20"/>
                <w:szCs w:val="20"/>
                <w:lang w:eastAsia="sl-SI"/>
              </w:rPr>
            </w:pPr>
            <w:r w:rsidRPr="00A70F10">
              <w:rPr>
                <w:rFonts w:ascii="Calibri" w:eastAsia="Times New Roman" w:hAnsi="Calibri" w:cs="Calibri"/>
                <w:b/>
                <w:bCs/>
                <w:sz w:val="20"/>
                <w:szCs w:val="20"/>
                <w:lang w:eastAsia="sl-SI"/>
              </w:rPr>
              <w:t>Ukupno</w:t>
            </w:r>
          </w:p>
        </w:tc>
        <w:tc>
          <w:tcPr>
            <w:tcW w:w="870" w:type="dxa"/>
            <w:tcBorders>
              <w:top w:val="nil"/>
              <w:left w:val="nil"/>
              <w:bottom w:val="single" w:sz="4" w:space="0" w:color="auto"/>
              <w:right w:val="single" w:sz="4" w:space="0" w:color="auto"/>
            </w:tcBorders>
            <w:shd w:val="clear" w:color="000000" w:fill="D9D9D9"/>
            <w:noWrap/>
            <w:vAlign w:val="bottom"/>
            <w:hideMark/>
          </w:tcPr>
          <w:p w14:paraId="195BBFD5" w14:textId="77777777" w:rsidR="00A70F10" w:rsidRPr="00A70F10" w:rsidRDefault="00A70F10" w:rsidP="00A70F10">
            <w:pPr>
              <w:spacing w:after="0" w:line="240" w:lineRule="auto"/>
              <w:jc w:val="right"/>
              <w:rPr>
                <w:rFonts w:ascii="Calibri" w:eastAsia="Times New Roman" w:hAnsi="Calibri" w:cs="Calibri"/>
                <w:b/>
                <w:bCs/>
                <w:sz w:val="20"/>
                <w:szCs w:val="20"/>
                <w:lang w:eastAsia="sl-SI"/>
              </w:rPr>
            </w:pPr>
            <w:r w:rsidRPr="00A70F10">
              <w:rPr>
                <w:rFonts w:ascii="Calibri" w:eastAsia="Times New Roman" w:hAnsi="Calibri" w:cs="Calibri"/>
                <w:b/>
                <w:bCs/>
                <w:sz w:val="20"/>
                <w:szCs w:val="20"/>
                <w:lang w:eastAsia="sl-SI"/>
              </w:rPr>
              <w:t>716</w:t>
            </w:r>
          </w:p>
        </w:tc>
        <w:tc>
          <w:tcPr>
            <w:tcW w:w="1294" w:type="dxa"/>
            <w:tcBorders>
              <w:top w:val="nil"/>
              <w:left w:val="nil"/>
              <w:bottom w:val="single" w:sz="4" w:space="0" w:color="auto"/>
              <w:right w:val="single" w:sz="4" w:space="0" w:color="auto"/>
            </w:tcBorders>
            <w:shd w:val="clear" w:color="auto" w:fill="auto"/>
            <w:noWrap/>
            <w:vAlign w:val="bottom"/>
            <w:hideMark/>
          </w:tcPr>
          <w:p w14:paraId="6FDAFE2E" w14:textId="77777777" w:rsidR="00A70F10" w:rsidRPr="00A70F10" w:rsidRDefault="00A70F10" w:rsidP="00A70F10">
            <w:pPr>
              <w:spacing w:after="0" w:line="240" w:lineRule="auto"/>
              <w:jc w:val="right"/>
              <w:rPr>
                <w:rFonts w:ascii="Calibri" w:eastAsia="Times New Roman" w:hAnsi="Calibri" w:cs="Calibri"/>
                <w:b/>
                <w:bCs/>
                <w:sz w:val="20"/>
                <w:szCs w:val="20"/>
                <w:lang w:eastAsia="sl-SI"/>
              </w:rPr>
            </w:pPr>
            <w:r w:rsidRPr="00A70F10">
              <w:rPr>
                <w:rFonts w:ascii="Calibri" w:eastAsia="Times New Roman" w:hAnsi="Calibri" w:cs="Calibri"/>
                <w:b/>
                <w:bCs/>
                <w:sz w:val="20"/>
                <w:szCs w:val="20"/>
                <w:lang w:eastAsia="sl-SI"/>
              </w:rPr>
              <w:t>672</w:t>
            </w:r>
          </w:p>
        </w:tc>
        <w:tc>
          <w:tcPr>
            <w:tcW w:w="740" w:type="dxa"/>
            <w:tcBorders>
              <w:top w:val="nil"/>
              <w:left w:val="nil"/>
              <w:bottom w:val="single" w:sz="4" w:space="0" w:color="auto"/>
              <w:right w:val="single" w:sz="4" w:space="0" w:color="auto"/>
            </w:tcBorders>
            <w:shd w:val="clear" w:color="auto" w:fill="auto"/>
            <w:noWrap/>
            <w:vAlign w:val="bottom"/>
            <w:hideMark/>
          </w:tcPr>
          <w:p w14:paraId="3F562691" w14:textId="77777777" w:rsidR="00A70F10" w:rsidRPr="00A70F10" w:rsidRDefault="00A70F10" w:rsidP="00A70F10">
            <w:pPr>
              <w:spacing w:after="0" w:line="240" w:lineRule="auto"/>
              <w:jc w:val="right"/>
              <w:rPr>
                <w:rFonts w:ascii="Calibri" w:eastAsia="Times New Roman" w:hAnsi="Calibri" w:cs="Calibri"/>
                <w:b/>
                <w:bCs/>
                <w:sz w:val="18"/>
                <w:szCs w:val="18"/>
                <w:lang w:eastAsia="sl-SI"/>
              </w:rPr>
            </w:pPr>
            <w:r w:rsidRPr="00A70F10">
              <w:rPr>
                <w:rFonts w:ascii="Calibri" w:eastAsia="Times New Roman" w:hAnsi="Calibri" w:cs="Calibri"/>
                <w:b/>
                <w:bCs/>
                <w:sz w:val="18"/>
                <w:szCs w:val="18"/>
                <w:lang w:eastAsia="sl-SI"/>
              </w:rPr>
              <w:t>106,55</w:t>
            </w:r>
          </w:p>
        </w:tc>
        <w:tc>
          <w:tcPr>
            <w:tcW w:w="1065" w:type="dxa"/>
            <w:tcBorders>
              <w:top w:val="nil"/>
              <w:left w:val="nil"/>
              <w:bottom w:val="single" w:sz="4" w:space="0" w:color="auto"/>
              <w:right w:val="single" w:sz="4" w:space="0" w:color="auto"/>
            </w:tcBorders>
            <w:shd w:val="clear" w:color="auto" w:fill="auto"/>
            <w:noWrap/>
            <w:vAlign w:val="bottom"/>
            <w:hideMark/>
          </w:tcPr>
          <w:p w14:paraId="67126C41" w14:textId="77777777" w:rsidR="00A70F10" w:rsidRPr="00A70F10" w:rsidRDefault="00A70F10" w:rsidP="00A70F10">
            <w:pPr>
              <w:spacing w:after="0" w:line="240" w:lineRule="auto"/>
              <w:jc w:val="right"/>
              <w:rPr>
                <w:rFonts w:ascii="Calibri" w:eastAsia="Times New Roman" w:hAnsi="Calibri" w:cs="Calibri"/>
                <w:b/>
                <w:bCs/>
                <w:sz w:val="20"/>
                <w:szCs w:val="20"/>
                <w:lang w:eastAsia="sl-SI"/>
              </w:rPr>
            </w:pPr>
            <w:r w:rsidRPr="00A70F10">
              <w:rPr>
                <w:rFonts w:ascii="Calibri" w:eastAsia="Times New Roman" w:hAnsi="Calibri" w:cs="Calibri"/>
                <w:b/>
                <w:bCs/>
                <w:sz w:val="20"/>
                <w:szCs w:val="20"/>
                <w:lang w:eastAsia="sl-SI"/>
              </w:rPr>
              <w:t>573</w:t>
            </w:r>
          </w:p>
        </w:tc>
        <w:tc>
          <w:tcPr>
            <w:tcW w:w="1415" w:type="dxa"/>
            <w:tcBorders>
              <w:top w:val="nil"/>
              <w:left w:val="nil"/>
              <w:bottom w:val="single" w:sz="4" w:space="0" w:color="auto"/>
              <w:right w:val="single" w:sz="4" w:space="0" w:color="auto"/>
            </w:tcBorders>
            <w:shd w:val="clear" w:color="auto" w:fill="auto"/>
            <w:noWrap/>
            <w:vAlign w:val="bottom"/>
            <w:hideMark/>
          </w:tcPr>
          <w:p w14:paraId="48CFE2D0" w14:textId="77777777" w:rsidR="00A70F10" w:rsidRPr="00A70F10" w:rsidRDefault="00A70F10" w:rsidP="00A70F10">
            <w:pPr>
              <w:spacing w:after="0" w:line="240" w:lineRule="auto"/>
              <w:jc w:val="right"/>
              <w:rPr>
                <w:rFonts w:ascii="Calibri" w:eastAsia="Times New Roman" w:hAnsi="Calibri" w:cs="Calibri"/>
                <w:b/>
                <w:bCs/>
                <w:sz w:val="20"/>
                <w:szCs w:val="20"/>
                <w:lang w:eastAsia="sl-SI"/>
              </w:rPr>
            </w:pPr>
            <w:r w:rsidRPr="00A70F10">
              <w:rPr>
                <w:rFonts w:ascii="Calibri" w:eastAsia="Times New Roman" w:hAnsi="Calibri" w:cs="Calibri"/>
                <w:b/>
                <w:bCs/>
                <w:sz w:val="20"/>
                <w:szCs w:val="20"/>
                <w:lang w:eastAsia="sl-SI"/>
              </w:rPr>
              <w:t>542</w:t>
            </w:r>
          </w:p>
        </w:tc>
        <w:tc>
          <w:tcPr>
            <w:tcW w:w="569" w:type="dxa"/>
            <w:tcBorders>
              <w:top w:val="nil"/>
              <w:left w:val="nil"/>
              <w:bottom w:val="single" w:sz="4" w:space="0" w:color="auto"/>
              <w:right w:val="single" w:sz="4" w:space="0" w:color="auto"/>
            </w:tcBorders>
            <w:shd w:val="clear" w:color="auto" w:fill="auto"/>
            <w:noWrap/>
            <w:vAlign w:val="bottom"/>
            <w:hideMark/>
          </w:tcPr>
          <w:p w14:paraId="6A3D204C" w14:textId="77777777" w:rsidR="00A70F10" w:rsidRPr="00A70F10" w:rsidRDefault="00A70F10" w:rsidP="00A70F10">
            <w:pPr>
              <w:spacing w:after="0" w:line="240" w:lineRule="auto"/>
              <w:jc w:val="right"/>
              <w:rPr>
                <w:rFonts w:ascii="Calibri" w:eastAsia="Times New Roman" w:hAnsi="Calibri" w:cs="Calibri"/>
                <w:b/>
                <w:bCs/>
                <w:sz w:val="18"/>
                <w:szCs w:val="18"/>
                <w:lang w:eastAsia="sl-SI"/>
              </w:rPr>
            </w:pPr>
            <w:r w:rsidRPr="00A70F10">
              <w:rPr>
                <w:rFonts w:ascii="Calibri" w:eastAsia="Times New Roman" w:hAnsi="Calibri" w:cs="Calibri"/>
                <w:b/>
                <w:bCs/>
                <w:sz w:val="18"/>
                <w:szCs w:val="18"/>
                <w:lang w:eastAsia="sl-SI"/>
              </w:rPr>
              <w:t>105,72</w:t>
            </w:r>
          </w:p>
        </w:tc>
      </w:tr>
    </w:tbl>
    <w:p w14:paraId="3FADB36E" w14:textId="77777777" w:rsidR="00A70F10" w:rsidRDefault="00A70F10" w:rsidP="00A70F10">
      <w:pPr>
        <w:spacing w:after="0"/>
        <w:jc w:val="center"/>
        <w:rPr>
          <w:rFonts w:cstheme="minorHAnsi"/>
          <w:sz w:val="22"/>
          <w:szCs w:val="22"/>
        </w:rPr>
      </w:pPr>
    </w:p>
    <w:p w14:paraId="43FF2C6C" w14:textId="6D7DD0C1" w:rsidR="00DD182A" w:rsidRPr="00BA2545" w:rsidRDefault="00DD182A" w:rsidP="00FA2076">
      <w:pPr>
        <w:spacing w:after="0"/>
        <w:rPr>
          <w:rFonts w:cstheme="minorHAnsi"/>
          <w:sz w:val="24"/>
          <w:szCs w:val="24"/>
        </w:rPr>
      </w:pPr>
      <w:r w:rsidRPr="00BA2545">
        <w:rPr>
          <w:rFonts w:cstheme="minorHAnsi"/>
          <w:sz w:val="24"/>
          <w:szCs w:val="24"/>
        </w:rPr>
        <w:t>S obzirom na broj kreveta po naseljima, u sljedećoj tabeli stoji prikaz dolazaka/noćenja po mjestima iz koje je vidljivo da naselje Mošćenička Draga ostvaruje</w:t>
      </w:r>
      <w:r w:rsidR="00BA2545">
        <w:rPr>
          <w:rFonts w:cstheme="minorHAnsi"/>
          <w:sz w:val="24"/>
          <w:szCs w:val="24"/>
        </w:rPr>
        <w:t xml:space="preserve"> </w:t>
      </w:r>
      <w:r w:rsidRPr="00BA2545">
        <w:rPr>
          <w:rFonts w:cstheme="minorHAnsi"/>
          <w:sz w:val="24"/>
          <w:szCs w:val="24"/>
        </w:rPr>
        <w:t xml:space="preserve">67% ukupnih noćenja, 7% naselje Brseč, </w:t>
      </w:r>
      <w:r w:rsidR="00F34C64" w:rsidRPr="00BA2545">
        <w:rPr>
          <w:rFonts w:cstheme="minorHAnsi"/>
          <w:sz w:val="24"/>
          <w:szCs w:val="24"/>
        </w:rPr>
        <w:t xml:space="preserve">5% naselje Mošćenice, po 2% Zagore i Kraj ... </w:t>
      </w:r>
    </w:p>
    <w:p w14:paraId="75483B22" w14:textId="77777777" w:rsidR="00F34C64" w:rsidRDefault="00F34C64" w:rsidP="00FA2076">
      <w:pPr>
        <w:spacing w:after="0"/>
        <w:rPr>
          <w:rFonts w:cstheme="minorHAnsi"/>
          <w:sz w:val="22"/>
          <w:szCs w:val="22"/>
        </w:rPr>
      </w:pPr>
    </w:p>
    <w:tbl>
      <w:tblPr>
        <w:tblW w:w="7371" w:type="dxa"/>
        <w:tblInd w:w="2263" w:type="dxa"/>
        <w:tblCellMar>
          <w:left w:w="70" w:type="dxa"/>
          <w:right w:w="70" w:type="dxa"/>
        </w:tblCellMar>
        <w:tblLook w:val="04A0" w:firstRow="1" w:lastRow="0" w:firstColumn="1" w:lastColumn="0" w:noHBand="0" w:noVBand="1"/>
      </w:tblPr>
      <w:tblGrid>
        <w:gridCol w:w="1162"/>
        <w:gridCol w:w="1280"/>
        <w:gridCol w:w="1180"/>
        <w:gridCol w:w="840"/>
        <w:gridCol w:w="1240"/>
        <w:gridCol w:w="1220"/>
        <w:gridCol w:w="643"/>
      </w:tblGrid>
      <w:tr w:rsidR="00DD182A" w:rsidRPr="00DD182A" w14:paraId="3352497E" w14:textId="77777777" w:rsidTr="00DD182A">
        <w:trPr>
          <w:trHeight w:val="780"/>
        </w:trPr>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36253" w14:textId="77777777" w:rsidR="00DD182A" w:rsidRPr="00DD182A" w:rsidRDefault="00DD182A" w:rsidP="00DD182A">
            <w:pPr>
              <w:spacing w:after="0" w:line="240" w:lineRule="auto"/>
              <w:jc w:val="center"/>
              <w:rPr>
                <w:rFonts w:ascii="Calibri" w:eastAsia="Times New Roman" w:hAnsi="Calibri" w:cs="Calibri"/>
                <w:b/>
                <w:bCs/>
                <w:sz w:val="20"/>
                <w:szCs w:val="20"/>
                <w:lang w:eastAsia="sl-SI"/>
              </w:rPr>
            </w:pPr>
            <w:r w:rsidRPr="00DD182A">
              <w:rPr>
                <w:rFonts w:ascii="Calibri" w:eastAsia="Times New Roman" w:hAnsi="Calibri" w:cs="Calibri"/>
                <w:b/>
                <w:bCs/>
                <w:sz w:val="20"/>
                <w:szCs w:val="20"/>
                <w:lang w:eastAsia="sl-SI"/>
              </w:rPr>
              <w:t>Objekt lokacija</w:t>
            </w:r>
            <w:r w:rsidRPr="00DD182A">
              <w:rPr>
                <w:rFonts w:ascii="Calibri" w:eastAsia="Times New Roman" w:hAnsi="Calibri" w:cs="Calibri"/>
                <w:b/>
                <w:bCs/>
                <w:sz w:val="20"/>
                <w:szCs w:val="20"/>
                <w:lang w:eastAsia="sl-SI"/>
              </w:rPr>
              <w:br/>
              <w:t>Naselje</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6C1FDB99" w14:textId="77777777" w:rsidR="00DD182A" w:rsidRPr="00DD182A" w:rsidRDefault="00DD182A" w:rsidP="00DD182A">
            <w:pPr>
              <w:spacing w:after="0" w:line="240" w:lineRule="auto"/>
              <w:jc w:val="center"/>
              <w:rPr>
                <w:rFonts w:ascii="Calibri" w:eastAsia="Times New Roman" w:hAnsi="Calibri" w:cs="Calibri"/>
                <w:b/>
                <w:bCs/>
                <w:sz w:val="20"/>
                <w:szCs w:val="20"/>
                <w:lang w:eastAsia="sl-SI"/>
              </w:rPr>
            </w:pPr>
            <w:r w:rsidRPr="00DD182A">
              <w:rPr>
                <w:rFonts w:ascii="Calibri" w:eastAsia="Times New Roman" w:hAnsi="Calibri" w:cs="Calibri"/>
                <w:b/>
                <w:bCs/>
                <w:sz w:val="20"/>
                <w:szCs w:val="20"/>
                <w:lang w:eastAsia="sl-SI"/>
              </w:rPr>
              <w:t>Broj noćenja</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D38676F" w14:textId="77777777" w:rsidR="00DD182A" w:rsidRPr="00DD182A" w:rsidRDefault="00DD182A" w:rsidP="00DD182A">
            <w:pPr>
              <w:spacing w:after="0" w:line="240" w:lineRule="auto"/>
              <w:jc w:val="center"/>
              <w:rPr>
                <w:rFonts w:ascii="Calibri" w:eastAsia="Times New Roman" w:hAnsi="Calibri" w:cs="Calibri"/>
                <w:b/>
                <w:bCs/>
                <w:sz w:val="20"/>
                <w:szCs w:val="20"/>
                <w:lang w:eastAsia="sl-SI"/>
              </w:rPr>
            </w:pPr>
            <w:r w:rsidRPr="00DD182A">
              <w:rPr>
                <w:rFonts w:ascii="Calibri" w:eastAsia="Times New Roman" w:hAnsi="Calibri" w:cs="Calibri"/>
                <w:b/>
                <w:bCs/>
                <w:sz w:val="20"/>
                <w:szCs w:val="20"/>
                <w:lang w:eastAsia="sl-SI"/>
              </w:rPr>
              <w:t>Broj noćenja</w:t>
            </w:r>
            <w:r w:rsidRPr="00DD182A">
              <w:rPr>
                <w:rFonts w:ascii="Calibri" w:eastAsia="Times New Roman" w:hAnsi="Calibri" w:cs="Calibri"/>
                <w:b/>
                <w:bCs/>
                <w:sz w:val="20"/>
                <w:szCs w:val="20"/>
                <w:lang w:eastAsia="sl-SI"/>
              </w:rPr>
              <w:br/>
              <w:t>Usporedba</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17E4C1B4" w14:textId="77777777" w:rsidR="00DD182A" w:rsidRPr="00DD182A" w:rsidRDefault="00DD182A" w:rsidP="00DD182A">
            <w:pPr>
              <w:spacing w:after="0" w:line="240" w:lineRule="auto"/>
              <w:jc w:val="center"/>
              <w:rPr>
                <w:rFonts w:ascii="Calibri" w:eastAsia="Times New Roman" w:hAnsi="Calibri" w:cs="Calibri"/>
                <w:b/>
                <w:bCs/>
                <w:sz w:val="18"/>
                <w:szCs w:val="18"/>
                <w:lang w:eastAsia="sl-SI"/>
              </w:rPr>
            </w:pPr>
            <w:r w:rsidRPr="00DD182A">
              <w:rPr>
                <w:rFonts w:ascii="Calibri" w:eastAsia="Times New Roman" w:hAnsi="Calibri" w:cs="Calibri"/>
                <w:b/>
                <w:bCs/>
                <w:sz w:val="18"/>
                <w:szCs w:val="18"/>
                <w:lang w:eastAsia="sl-SI"/>
              </w:rPr>
              <w:t>indeks</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DE7C898" w14:textId="77777777" w:rsidR="00DD182A" w:rsidRPr="00DD182A" w:rsidRDefault="00DD182A" w:rsidP="00DD182A">
            <w:pPr>
              <w:spacing w:after="0" w:line="240" w:lineRule="auto"/>
              <w:jc w:val="center"/>
              <w:rPr>
                <w:rFonts w:ascii="Calibri" w:eastAsia="Times New Roman" w:hAnsi="Calibri" w:cs="Calibri"/>
                <w:b/>
                <w:bCs/>
                <w:sz w:val="20"/>
                <w:szCs w:val="20"/>
                <w:lang w:eastAsia="sl-SI"/>
              </w:rPr>
            </w:pPr>
            <w:r w:rsidRPr="00DD182A">
              <w:rPr>
                <w:rFonts w:ascii="Calibri" w:eastAsia="Times New Roman" w:hAnsi="Calibri" w:cs="Calibri"/>
                <w:b/>
                <w:bCs/>
                <w:sz w:val="20"/>
                <w:szCs w:val="20"/>
                <w:lang w:eastAsia="sl-SI"/>
              </w:rPr>
              <w:t>Broj dolazaka</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00073D86" w14:textId="77777777" w:rsidR="00DD182A" w:rsidRPr="00DD182A" w:rsidRDefault="00DD182A" w:rsidP="00DD182A">
            <w:pPr>
              <w:spacing w:after="0" w:line="240" w:lineRule="auto"/>
              <w:jc w:val="center"/>
              <w:rPr>
                <w:rFonts w:ascii="Calibri" w:eastAsia="Times New Roman" w:hAnsi="Calibri" w:cs="Calibri"/>
                <w:b/>
                <w:bCs/>
                <w:sz w:val="20"/>
                <w:szCs w:val="20"/>
                <w:lang w:eastAsia="sl-SI"/>
              </w:rPr>
            </w:pPr>
            <w:r w:rsidRPr="00DD182A">
              <w:rPr>
                <w:rFonts w:ascii="Calibri" w:eastAsia="Times New Roman" w:hAnsi="Calibri" w:cs="Calibri"/>
                <w:b/>
                <w:bCs/>
                <w:sz w:val="20"/>
                <w:szCs w:val="20"/>
                <w:lang w:eastAsia="sl-SI"/>
              </w:rPr>
              <w:t>Broj dolazaka</w:t>
            </w:r>
            <w:r w:rsidRPr="00DD182A">
              <w:rPr>
                <w:rFonts w:ascii="Calibri" w:eastAsia="Times New Roman" w:hAnsi="Calibri" w:cs="Calibri"/>
                <w:b/>
                <w:bCs/>
                <w:sz w:val="20"/>
                <w:szCs w:val="20"/>
                <w:lang w:eastAsia="sl-SI"/>
              </w:rPr>
              <w:br/>
              <w:t>Usporedba</w:t>
            </w:r>
          </w:p>
        </w:tc>
        <w:tc>
          <w:tcPr>
            <w:tcW w:w="449" w:type="dxa"/>
            <w:tcBorders>
              <w:top w:val="single" w:sz="4" w:space="0" w:color="auto"/>
              <w:left w:val="nil"/>
              <w:bottom w:val="single" w:sz="4" w:space="0" w:color="auto"/>
              <w:right w:val="single" w:sz="4" w:space="0" w:color="auto"/>
            </w:tcBorders>
            <w:shd w:val="clear" w:color="auto" w:fill="auto"/>
            <w:vAlign w:val="center"/>
            <w:hideMark/>
          </w:tcPr>
          <w:p w14:paraId="30CFEA0A" w14:textId="77777777" w:rsidR="00DD182A" w:rsidRPr="00DD182A" w:rsidRDefault="00DD182A" w:rsidP="00DD182A">
            <w:pPr>
              <w:spacing w:after="0" w:line="240" w:lineRule="auto"/>
              <w:jc w:val="center"/>
              <w:rPr>
                <w:rFonts w:ascii="Calibri" w:eastAsia="Times New Roman" w:hAnsi="Calibri" w:cs="Calibri"/>
                <w:b/>
                <w:bCs/>
                <w:sz w:val="18"/>
                <w:szCs w:val="18"/>
                <w:lang w:eastAsia="sl-SI"/>
              </w:rPr>
            </w:pPr>
            <w:r w:rsidRPr="00DD182A">
              <w:rPr>
                <w:rFonts w:ascii="Calibri" w:eastAsia="Times New Roman" w:hAnsi="Calibri" w:cs="Calibri"/>
                <w:b/>
                <w:bCs/>
                <w:sz w:val="18"/>
                <w:szCs w:val="18"/>
                <w:lang w:eastAsia="sl-SI"/>
              </w:rPr>
              <w:t>indeks</w:t>
            </w:r>
          </w:p>
        </w:tc>
      </w:tr>
      <w:tr w:rsidR="00DD182A" w:rsidRPr="00DD182A" w14:paraId="748926F4"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76DA2F4D"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Brseč</w:t>
            </w:r>
          </w:p>
        </w:tc>
        <w:tc>
          <w:tcPr>
            <w:tcW w:w="1280" w:type="dxa"/>
            <w:tcBorders>
              <w:top w:val="nil"/>
              <w:left w:val="nil"/>
              <w:bottom w:val="single" w:sz="4" w:space="0" w:color="auto"/>
              <w:right w:val="single" w:sz="4" w:space="0" w:color="auto"/>
            </w:tcBorders>
            <w:shd w:val="clear" w:color="auto" w:fill="auto"/>
            <w:noWrap/>
            <w:vAlign w:val="bottom"/>
            <w:hideMark/>
          </w:tcPr>
          <w:p w14:paraId="2B559695"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19.889</w:t>
            </w:r>
          </w:p>
        </w:tc>
        <w:tc>
          <w:tcPr>
            <w:tcW w:w="1180" w:type="dxa"/>
            <w:tcBorders>
              <w:top w:val="nil"/>
              <w:left w:val="nil"/>
              <w:bottom w:val="single" w:sz="4" w:space="0" w:color="auto"/>
              <w:right w:val="single" w:sz="4" w:space="0" w:color="auto"/>
            </w:tcBorders>
            <w:shd w:val="clear" w:color="auto" w:fill="auto"/>
            <w:noWrap/>
            <w:vAlign w:val="bottom"/>
            <w:hideMark/>
          </w:tcPr>
          <w:p w14:paraId="0D7EA47A"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19.356</w:t>
            </w:r>
          </w:p>
        </w:tc>
        <w:tc>
          <w:tcPr>
            <w:tcW w:w="840" w:type="dxa"/>
            <w:tcBorders>
              <w:top w:val="nil"/>
              <w:left w:val="nil"/>
              <w:bottom w:val="single" w:sz="4" w:space="0" w:color="auto"/>
              <w:right w:val="single" w:sz="4" w:space="0" w:color="auto"/>
            </w:tcBorders>
            <w:shd w:val="clear" w:color="auto" w:fill="auto"/>
            <w:noWrap/>
            <w:vAlign w:val="bottom"/>
            <w:hideMark/>
          </w:tcPr>
          <w:p w14:paraId="4E78A7B3"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102,75</w:t>
            </w:r>
          </w:p>
        </w:tc>
        <w:tc>
          <w:tcPr>
            <w:tcW w:w="1240" w:type="dxa"/>
            <w:tcBorders>
              <w:top w:val="nil"/>
              <w:left w:val="nil"/>
              <w:bottom w:val="single" w:sz="4" w:space="0" w:color="auto"/>
              <w:right w:val="single" w:sz="4" w:space="0" w:color="auto"/>
            </w:tcBorders>
            <w:shd w:val="clear" w:color="auto" w:fill="auto"/>
            <w:noWrap/>
            <w:vAlign w:val="bottom"/>
            <w:hideMark/>
          </w:tcPr>
          <w:p w14:paraId="05C64D88"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3.287</w:t>
            </w:r>
          </w:p>
        </w:tc>
        <w:tc>
          <w:tcPr>
            <w:tcW w:w="1220" w:type="dxa"/>
            <w:tcBorders>
              <w:top w:val="nil"/>
              <w:left w:val="nil"/>
              <w:bottom w:val="single" w:sz="4" w:space="0" w:color="auto"/>
              <w:right w:val="single" w:sz="4" w:space="0" w:color="auto"/>
            </w:tcBorders>
            <w:shd w:val="clear" w:color="auto" w:fill="auto"/>
            <w:noWrap/>
            <w:vAlign w:val="bottom"/>
            <w:hideMark/>
          </w:tcPr>
          <w:p w14:paraId="2399032B"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3.201</w:t>
            </w:r>
          </w:p>
        </w:tc>
        <w:tc>
          <w:tcPr>
            <w:tcW w:w="449" w:type="dxa"/>
            <w:tcBorders>
              <w:top w:val="nil"/>
              <w:left w:val="nil"/>
              <w:bottom w:val="single" w:sz="4" w:space="0" w:color="auto"/>
              <w:right w:val="single" w:sz="4" w:space="0" w:color="auto"/>
            </w:tcBorders>
            <w:shd w:val="clear" w:color="auto" w:fill="auto"/>
            <w:noWrap/>
            <w:vAlign w:val="bottom"/>
            <w:hideMark/>
          </w:tcPr>
          <w:p w14:paraId="401B5B44"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102,69</w:t>
            </w:r>
          </w:p>
        </w:tc>
      </w:tr>
      <w:tr w:rsidR="00DD182A" w:rsidRPr="00DD182A" w14:paraId="7CBA5E96"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4CA84405"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Golovik</w:t>
            </w:r>
          </w:p>
        </w:tc>
        <w:tc>
          <w:tcPr>
            <w:tcW w:w="1280" w:type="dxa"/>
            <w:tcBorders>
              <w:top w:val="nil"/>
              <w:left w:val="nil"/>
              <w:bottom w:val="single" w:sz="4" w:space="0" w:color="auto"/>
              <w:right w:val="single" w:sz="4" w:space="0" w:color="auto"/>
            </w:tcBorders>
            <w:shd w:val="clear" w:color="auto" w:fill="auto"/>
            <w:noWrap/>
            <w:vAlign w:val="bottom"/>
            <w:hideMark/>
          </w:tcPr>
          <w:p w14:paraId="6E464483"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4.671</w:t>
            </w:r>
          </w:p>
        </w:tc>
        <w:tc>
          <w:tcPr>
            <w:tcW w:w="1180" w:type="dxa"/>
            <w:tcBorders>
              <w:top w:val="nil"/>
              <w:left w:val="nil"/>
              <w:bottom w:val="single" w:sz="4" w:space="0" w:color="auto"/>
              <w:right w:val="single" w:sz="4" w:space="0" w:color="auto"/>
            </w:tcBorders>
            <w:shd w:val="clear" w:color="auto" w:fill="auto"/>
            <w:noWrap/>
            <w:vAlign w:val="bottom"/>
            <w:hideMark/>
          </w:tcPr>
          <w:p w14:paraId="18BF477C"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4.720</w:t>
            </w:r>
          </w:p>
        </w:tc>
        <w:tc>
          <w:tcPr>
            <w:tcW w:w="840" w:type="dxa"/>
            <w:tcBorders>
              <w:top w:val="nil"/>
              <w:left w:val="nil"/>
              <w:bottom w:val="single" w:sz="4" w:space="0" w:color="auto"/>
              <w:right w:val="single" w:sz="4" w:space="0" w:color="auto"/>
            </w:tcBorders>
            <w:shd w:val="clear" w:color="auto" w:fill="auto"/>
            <w:noWrap/>
            <w:vAlign w:val="bottom"/>
            <w:hideMark/>
          </w:tcPr>
          <w:p w14:paraId="7D26171E"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98,96</w:t>
            </w:r>
          </w:p>
        </w:tc>
        <w:tc>
          <w:tcPr>
            <w:tcW w:w="1240" w:type="dxa"/>
            <w:tcBorders>
              <w:top w:val="nil"/>
              <w:left w:val="nil"/>
              <w:bottom w:val="single" w:sz="4" w:space="0" w:color="auto"/>
              <w:right w:val="single" w:sz="4" w:space="0" w:color="auto"/>
            </w:tcBorders>
            <w:shd w:val="clear" w:color="auto" w:fill="auto"/>
            <w:noWrap/>
            <w:vAlign w:val="bottom"/>
            <w:hideMark/>
          </w:tcPr>
          <w:p w14:paraId="3951C725"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710</w:t>
            </w:r>
          </w:p>
        </w:tc>
        <w:tc>
          <w:tcPr>
            <w:tcW w:w="1220" w:type="dxa"/>
            <w:tcBorders>
              <w:top w:val="nil"/>
              <w:left w:val="nil"/>
              <w:bottom w:val="single" w:sz="4" w:space="0" w:color="auto"/>
              <w:right w:val="single" w:sz="4" w:space="0" w:color="auto"/>
            </w:tcBorders>
            <w:shd w:val="clear" w:color="auto" w:fill="auto"/>
            <w:noWrap/>
            <w:vAlign w:val="bottom"/>
            <w:hideMark/>
          </w:tcPr>
          <w:p w14:paraId="1151A9FD"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746</w:t>
            </w:r>
          </w:p>
        </w:tc>
        <w:tc>
          <w:tcPr>
            <w:tcW w:w="449" w:type="dxa"/>
            <w:tcBorders>
              <w:top w:val="nil"/>
              <w:left w:val="nil"/>
              <w:bottom w:val="single" w:sz="4" w:space="0" w:color="auto"/>
              <w:right w:val="single" w:sz="4" w:space="0" w:color="auto"/>
            </w:tcBorders>
            <w:shd w:val="clear" w:color="auto" w:fill="auto"/>
            <w:noWrap/>
            <w:vAlign w:val="bottom"/>
            <w:hideMark/>
          </w:tcPr>
          <w:p w14:paraId="04F316B2"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95,17</w:t>
            </w:r>
          </w:p>
        </w:tc>
      </w:tr>
      <w:tr w:rsidR="00DD182A" w:rsidRPr="00DD182A" w14:paraId="475FBBDA"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14CB9BFA"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Grabrova</w:t>
            </w:r>
          </w:p>
        </w:tc>
        <w:tc>
          <w:tcPr>
            <w:tcW w:w="1280" w:type="dxa"/>
            <w:tcBorders>
              <w:top w:val="nil"/>
              <w:left w:val="nil"/>
              <w:bottom w:val="single" w:sz="4" w:space="0" w:color="auto"/>
              <w:right w:val="single" w:sz="4" w:space="0" w:color="auto"/>
            </w:tcBorders>
            <w:shd w:val="clear" w:color="auto" w:fill="auto"/>
            <w:noWrap/>
            <w:vAlign w:val="bottom"/>
            <w:hideMark/>
          </w:tcPr>
          <w:p w14:paraId="622B867B"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1.495</w:t>
            </w:r>
          </w:p>
        </w:tc>
        <w:tc>
          <w:tcPr>
            <w:tcW w:w="1180" w:type="dxa"/>
            <w:tcBorders>
              <w:top w:val="nil"/>
              <w:left w:val="nil"/>
              <w:bottom w:val="single" w:sz="4" w:space="0" w:color="auto"/>
              <w:right w:val="single" w:sz="4" w:space="0" w:color="auto"/>
            </w:tcBorders>
            <w:shd w:val="clear" w:color="auto" w:fill="auto"/>
            <w:noWrap/>
            <w:vAlign w:val="bottom"/>
            <w:hideMark/>
          </w:tcPr>
          <w:p w14:paraId="3AD31385"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1.328</w:t>
            </w:r>
          </w:p>
        </w:tc>
        <w:tc>
          <w:tcPr>
            <w:tcW w:w="840" w:type="dxa"/>
            <w:tcBorders>
              <w:top w:val="nil"/>
              <w:left w:val="nil"/>
              <w:bottom w:val="single" w:sz="4" w:space="0" w:color="auto"/>
              <w:right w:val="single" w:sz="4" w:space="0" w:color="auto"/>
            </w:tcBorders>
            <w:shd w:val="clear" w:color="auto" w:fill="auto"/>
            <w:noWrap/>
            <w:vAlign w:val="bottom"/>
            <w:hideMark/>
          </w:tcPr>
          <w:p w14:paraId="4EA0B24D"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112,58</w:t>
            </w:r>
          </w:p>
        </w:tc>
        <w:tc>
          <w:tcPr>
            <w:tcW w:w="1240" w:type="dxa"/>
            <w:tcBorders>
              <w:top w:val="nil"/>
              <w:left w:val="nil"/>
              <w:bottom w:val="single" w:sz="4" w:space="0" w:color="auto"/>
              <w:right w:val="single" w:sz="4" w:space="0" w:color="auto"/>
            </w:tcBorders>
            <w:shd w:val="clear" w:color="auto" w:fill="auto"/>
            <w:noWrap/>
            <w:vAlign w:val="bottom"/>
            <w:hideMark/>
          </w:tcPr>
          <w:p w14:paraId="05E51DC6"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160</w:t>
            </w:r>
          </w:p>
        </w:tc>
        <w:tc>
          <w:tcPr>
            <w:tcW w:w="1220" w:type="dxa"/>
            <w:tcBorders>
              <w:top w:val="nil"/>
              <w:left w:val="nil"/>
              <w:bottom w:val="single" w:sz="4" w:space="0" w:color="auto"/>
              <w:right w:val="single" w:sz="4" w:space="0" w:color="auto"/>
            </w:tcBorders>
            <w:shd w:val="clear" w:color="auto" w:fill="auto"/>
            <w:noWrap/>
            <w:vAlign w:val="bottom"/>
            <w:hideMark/>
          </w:tcPr>
          <w:p w14:paraId="41B3FAB0"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129</w:t>
            </w:r>
          </w:p>
        </w:tc>
        <w:tc>
          <w:tcPr>
            <w:tcW w:w="449" w:type="dxa"/>
            <w:tcBorders>
              <w:top w:val="nil"/>
              <w:left w:val="nil"/>
              <w:bottom w:val="single" w:sz="4" w:space="0" w:color="auto"/>
              <w:right w:val="single" w:sz="4" w:space="0" w:color="auto"/>
            </w:tcBorders>
            <w:shd w:val="clear" w:color="auto" w:fill="auto"/>
            <w:noWrap/>
            <w:vAlign w:val="bottom"/>
            <w:hideMark/>
          </w:tcPr>
          <w:p w14:paraId="30A50FE6"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124,03</w:t>
            </w:r>
          </w:p>
        </w:tc>
      </w:tr>
      <w:tr w:rsidR="00DD182A" w:rsidRPr="00DD182A" w14:paraId="54FAD9BA"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3EB6771B"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Kalac</w:t>
            </w:r>
          </w:p>
        </w:tc>
        <w:tc>
          <w:tcPr>
            <w:tcW w:w="1280" w:type="dxa"/>
            <w:tcBorders>
              <w:top w:val="nil"/>
              <w:left w:val="nil"/>
              <w:bottom w:val="single" w:sz="4" w:space="0" w:color="auto"/>
              <w:right w:val="single" w:sz="4" w:space="0" w:color="auto"/>
            </w:tcBorders>
            <w:shd w:val="clear" w:color="auto" w:fill="auto"/>
            <w:noWrap/>
            <w:vAlign w:val="bottom"/>
            <w:hideMark/>
          </w:tcPr>
          <w:p w14:paraId="790429A3"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5.709</w:t>
            </w:r>
          </w:p>
        </w:tc>
        <w:tc>
          <w:tcPr>
            <w:tcW w:w="1180" w:type="dxa"/>
            <w:tcBorders>
              <w:top w:val="nil"/>
              <w:left w:val="nil"/>
              <w:bottom w:val="single" w:sz="4" w:space="0" w:color="auto"/>
              <w:right w:val="single" w:sz="4" w:space="0" w:color="auto"/>
            </w:tcBorders>
            <w:shd w:val="clear" w:color="auto" w:fill="auto"/>
            <w:noWrap/>
            <w:vAlign w:val="bottom"/>
            <w:hideMark/>
          </w:tcPr>
          <w:p w14:paraId="2FBE4275"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5.475</w:t>
            </w:r>
          </w:p>
        </w:tc>
        <w:tc>
          <w:tcPr>
            <w:tcW w:w="840" w:type="dxa"/>
            <w:tcBorders>
              <w:top w:val="nil"/>
              <w:left w:val="nil"/>
              <w:bottom w:val="single" w:sz="4" w:space="0" w:color="auto"/>
              <w:right w:val="single" w:sz="4" w:space="0" w:color="auto"/>
            </w:tcBorders>
            <w:shd w:val="clear" w:color="auto" w:fill="auto"/>
            <w:noWrap/>
            <w:vAlign w:val="bottom"/>
            <w:hideMark/>
          </w:tcPr>
          <w:p w14:paraId="3108603E"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104,27</w:t>
            </w:r>
          </w:p>
        </w:tc>
        <w:tc>
          <w:tcPr>
            <w:tcW w:w="1240" w:type="dxa"/>
            <w:tcBorders>
              <w:top w:val="nil"/>
              <w:left w:val="nil"/>
              <w:bottom w:val="single" w:sz="4" w:space="0" w:color="auto"/>
              <w:right w:val="single" w:sz="4" w:space="0" w:color="auto"/>
            </w:tcBorders>
            <w:shd w:val="clear" w:color="auto" w:fill="auto"/>
            <w:noWrap/>
            <w:vAlign w:val="bottom"/>
            <w:hideMark/>
          </w:tcPr>
          <w:p w14:paraId="2960E6EB"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713</w:t>
            </w:r>
          </w:p>
        </w:tc>
        <w:tc>
          <w:tcPr>
            <w:tcW w:w="1220" w:type="dxa"/>
            <w:tcBorders>
              <w:top w:val="nil"/>
              <w:left w:val="nil"/>
              <w:bottom w:val="single" w:sz="4" w:space="0" w:color="auto"/>
              <w:right w:val="single" w:sz="4" w:space="0" w:color="auto"/>
            </w:tcBorders>
            <w:shd w:val="clear" w:color="auto" w:fill="auto"/>
            <w:noWrap/>
            <w:vAlign w:val="bottom"/>
            <w:hideMark/>
          </w:tcPr>
          <w:p w14:paraId="05878849"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605</w:t>
            </w:r>
          </w:p>
        </w:tc>
        <w:tc>
          <w:tcPr>
            <w:tcW w:w="449" w:type="dxa"/>
            <w:tcBorders>
              <w:top w:val="nil"/>
              <w:left w:val="nil"/>
              <w:bottom w:val="single" w:sz="4" w:space="0" w:color="auto"/>
              <w:right w:val="single" w:sz="4" w:space="0" w:color="auto"/>
            </w:tcBorders>
            <w:shd w:val="clear" w:color="auto" w:fill="auto"/>
            <w:noWrap/>
            <w:vAlign w:val="bottom"/>
            <w:hideMark/>
          </w:tcPr>
          <w:p w14:paraId="3B8413DD"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117,85</w:t>
            </w:r>
          </w:p>
        </w:tc>
      </w:tr>
      <w:tr w:rsidR="00DD182A" w:rsidRPr="00DD182A" w14:paraId="275FC64F"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367FA99C"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Kraj (Mošćenička Draga)</w:t>
            </w:r>
          </w:p>
        </w:tc>
        <w:tc>
          <w:tcPr>
            <w:tcW w:w="1280" w:type="dxa"/>
            <w:tcBorders>
              <w:top w:val="nil"/>
              <w:left w:val="nil"/>
              <w:bottom w:val="single" w:sz="4" w:space="0" w:color="auto"/>
              <w:right w:val="single" w:sz="4" w:space="0" w:color="auto"/>
            </w:tcBorders>
            <w:shd w:val="clear" w:color="auto" w:fill="auto"/>
            <w:noWrap/>
            <w:vAlign w:val="bottom"/>
            <w:hideMark/>
          </w:tcPr>
          <w:p w14:paraId="5A9A94DF"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8.060</w:t>
            </w:r>
          </w:p>
        </w:tc>
        <w:tc>
          <w:tcPr>
            <w:tcW w:w="1180" w:type="dxa"/>
            <w:tcBorders>
              <w:top w:val="nil"/>
              <w:left w:val="nil"/>
              <w:bottom w:val="single" w:sz="4" w:space="0" w:color="auto"/>
              <w:right w:val="single" w:sz="4" w:space="0" w:color="auto"/>
            </w:tcBorders>
            <w:shd w:val="clear" w:color="auto" w:fill="auto"/>
            <w:noWrap/>
            <w:vAlign w:val="bottom"/>
            <w:hideMark/>
          </w:tcPr>
          <w:p w14:paraId="774E089F"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9.205</w:t>
            </w:r>
          </w:p>
        </w:tc>
        <w:tc>
          <w:tcPr>
            <w:tcW w:w="840" w:type="dxa"/>
            <w:tcBorders>
              <w:top w:val="nil"/>
              <w:left w:val="nil"/>
              <w:bottom w:val="single" w:sz="4" w:space="0" w:color="auto"/>
              <w:right w:val="single" w:sz="4" w:space="0" w:color="auto"/>
            </w:tcBorders>
            <w:shd w:val="clear" w:color="auto" w:fill="auto"/>
            <w:noWrap/>
            <w:vAlign w:val="bottom"/>
            <w:hideMark/>
          </w:tcPr>
          <w:p w14:paraId="07ADC542"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87,56</w:t>
            </w:r>
          </w:p>
        </w:tc>
        <w:tc>
          <w:tcPr>
            <w:tcW w:w="1240" w:type="dxa"/>
            <w:tcBorders>
              <w:top w:val="nil"/>
              <w:left w:val="nil"/>
              <w:bottom w:val="single" w:sz="4" w:space="0" w:color="auto"/>
              <w:right w:val="single" w:sz="4" w:space="0" w:color="auto"/>
            </w:tcBorders>
            <w:shd w:val="clear" w:color="auto" w:fill="auto"/>
            <w:noWrap/>
            <w:vAlign w:val="bottom"/>
            <w:hideMark/>
          </w:tcPr>
          <w:p w14:paraId="30753471"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1.260</w:t>
            </w:r>
          </w:p>
        </w:tc>
        <w:tc>
          <w:tcPr>
            <w:tcW w:w="1220" w:type="dxa"/>
            <w:tcBorders>
              <w:top w:val="nil"/>
              <w:left w:val="nil"/>
              <w:bottom w:val="single" w:sz="4" w:space="0" w:color="auto"/>
              <w:right w:val="single" w:sz="4" w:space="0" w:color="auto"/>
            </w:tcBorders>
            <w:shd w:val="clear" w:color="auto" w:fill="auto"/>
            <w:noWrap/>
            <w:vAlign w:val="bottom"/>
            <w:hideMark/>
          </w:tcPr>
          <w:p w14:paraId="1B69A71F"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1.371</w:t>
            </w:r>
          </w:p>
        </w:tc>
        <w:tc>
          <w:tcPr>
            <w:tcW w:w="449" w:type="dxa"/>
            <w:tcBorders>
              <w:top w:val="nil"/>
              <w:left w:val="nil"/>
              <w:bottom w:val="single" w:sz="4" w:space="0" w:color="auto"/>
              <w:right w:val="single" w:sz="4" w:space="0" w:color="auto"/>
            </w:tcBorders>
            <w:shd w:val="clear" w:color="auto" w:fill="auto"/>
            <w:noWrap/>
            <w:vAlign w:val="bottom"/>
            <w:hideMark/>
          </w:tcPr>
          <w:p w14:paraId="3F3D2275"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91,90</w:t>
            </w:r>
          </w:p>
        </w:tc>
      </w:tr>
      <w:tr w:rsidR="00DD182A" w:rsidRPr="00DD182A" w14:paraId="4CF30273"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20479C71"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lastRenderedPageBreak/>
              <w:t>Martina</w:t>
            </w:r>
          </w:p>
        </w:tc>
        <w:tc>
          <w:tcPr>
            <w:tcW w:w="1280" w:type="dxa"/>
            <w:tcBorders>
              <w:top w:val="nil"/>
              <w:left w:val="nil"/>
              <w:bottom w:val="single" w:sz="4" w:space="0" w:color="auto"/>
              <w:right w:val="single" w:sz="4" w:space="0" w:color="auto"/>
            </w:tcBorders>
            <w:shd w:val="clear" w:color="auto" w:fill="auto"/>
            <w:noWrap/>
            <w:vAlign w:val="bottom"/>
            <w:hideMark/>
          </w:tcPr>
          <w:p w14:paraId="7649696C"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6.725</w:t>
            </w:r>
          </w:p>
        </w:tc>
        <w:tc>
          <w:tcPr>
            <w:tcW w:w="1180" w:type="dxa"/>
            <w:tcBorders>
              <w:top w:val="nil"/>
              <w:left w:val="nil"/>
              <w:bottom w:val="single" w:sz="4" w:space="0" w:color="auto"/>
              <w:right w:val="single" w:sz="4" w:space="0" w:color="auto"/>
            </w:tcBorders>
            <w:shd w:val="clear" w:color="auto" w:fill="auto"/>
            <w:noWrap/>
            <w:vAlign w:val="bottom"/>
            <w:hideMark/>
          </w:tcPr>
          <w:p w14:paraId="795E5449"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6.396</w:t>
            </w:r>
          </w:p>
        </w:tc>
        <w:tc>
          <w:tcPr>
            <w:tcW w:w="840" w:type="dxa"/>
            <w:tcBorders>
              <w:top w:val="nil"/>
              <w:left w:val="nil"/>
              <w:bottom w:val="single" w:sz="4" w:space="0" w:color="auto"/>
              <w:right w:val="single" w:sz="4" w:space="0" w:color="auto"/>
            </w:tcBorders>
            <w:shd w:val="clear" w:color="auto" w:fill="auto"/>
            <w:noWrap/>
            <w:vAlign w:val="bottom"/>
            <w:hideMark/>
          </w:tcPr>
          <w:p w14:paraId="32D45EB2"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105,14</w:t>
            </w:r>
          </w:p>
        </w:tc>
        <w:tc>
          <w:tcPr>
            <w:tcW w:w="1240" w:type="dxa"/>
            <w:tcBorders>
              <w:top w:val="nil"/>
              <w:left w:val="nil"/>
              <w:bottom w:val="single" w:sz="4" w:space="0" w:color="auto"/>
              <w:right w:val="single" w:sz="4" w:space="0" w:color="auto"/>
            </w:tcBorders>
            <w:shd w:val="clear" w:color="auto" w:fill="auto"/>
            <w:noWrap/>
            <w:vAlign w:val="bottom"/>
            <w:hideMark/>
          </w:tcPr>
          <w:p w14:paraId="184194FA"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846</w:t>
            </w:r>
          </w:p>
        </w:tc>
        <w:tc>
          <w:tcPr>
            <w:tcW w:w="1220" w:type="dxa"/>
            <w:tcBorders>
              <w:top w:val="nil"/>
              <w:left w:val="nil"/>
              <w:bottom w:val="single" w:sz="4" w:space="0" w:color="auto"/>
              <w:right w:val="single" w:sz="4" w:space="0" w:color="auto"/>
            </w:tcBorders>
            <w:shd w:val="clear" w:color="auto" w:fill="auto"/>
            <w:noWrap/>
            <w:vAlign w:val="bottom"/>
            <w:hideMark/>
          </w:tcPr>
          <w:p w14:paraId="26FD0B25"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741</w:t>
            </w:r>
          </w:p>
        </w:tc>
        <w:tc>
          <w:tcPr>
            <w:tcW w:w="449" w:type="dxa"/>
            <w:tcBorders>
              <w:top w:val="nil"/>
              <w:left w:val="nil"/>
              <w:bottom w:val="single" w:sz="4" w:space="0" w:color="auto"/>
              <w:right w:val="single" w:sz="4" w:space="0" w:color="auto"/>
            </w:tcBorders>
            <w:shd w:val="clear" w:color="auto" w:fill="auto"/>
            <w:noWrap/>
            <w:vAlign w:val="bottom"/>
            <w:hideMark/>
          </w:tcPr>
          <w:p w14:paraId="54A1597D"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114,17</w:t>
            </w:r>
          </w:p>
        </w:tc>
      </w:tr>
      <w:tr w:rsidR="00DD182A" w:rsidRPr="00DD182A" w14:paraId="24327144"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21B1E127"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Mošćenice</w:t>
            </w:r>
          </w:p>
        </w:tc>
        <w:tc>
          <w:tcPr>
            <w:tcW w:w="1280" w:type="dxa"/>
            <w:tcBorders>
              <w:top w:val="nil"/>
              <w:left w:val="nil"/>
              <w:bottom w:val="single" w:sz="4" w:space="0" w:color="auto"/>
              <w:right w:val="single" w:sz="4" w:space="0" w:color="auto"/>
            </w:tcBorders>
            <w:shd w:val="clear" w:color="auto" w:fill="auto"/>
            <w:noWrap/>
            <w:vAlign w:val="bottom"/>
            <w:hideMark/>
          </w:tcPr>
          <w:p w14:paraId="401753CF"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16.278</w:t>
            </w:r>
          </w:p>
        </w:tc>
        <w:tc>
          <w:tcPr>
            <w:tcW w:w="1180" w:type="dxa"/>
            <w:tcBorders>
              <w:top w:val="nil"/>
              <w:left w:val="nil"/>
              <w:bottom w:val="single" w:sz="4" w:space="0" w:color="auto"/>
              <w:right w:val="single" w:sz="4" w:space="0" w:color="auto"/>
            </w:tcBorders>
            <w:shd w:val="clear" w:color="auto" w:fill="auto"/>
            <w:noWrap/>
            <w:vAlign w:val="bottom"/>
            <w:hideMark/>
          </w:tcPr>
          <w:p w14:paraId="59F70058"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15.913</w:t>
            </w:r>
          </w:p>
        </w:tc>
        <w:tc>
          <w:tcPr>
            <w:tcW w:w="840" w:type="dxa"/>
            <w:tcBorders>
              <w:top w:val="nil"/>
              <w:left w:val="nil"/>
              <w:bottom w:val="single" w:sz="4" w:space="0" w:color="auto"/>
              <w:right w:val="single" w:sz="4" w:space="0" w:color="auto"/>
            </w:tcBorders>
            <w:shd w:val="clear" w:color="auto" w:fill="auto"/>
            <w:noWrap/>
            <w:vAlign w:val="bottom"/>
            <w:hideMark/>
          </w:tcPr>
          <w:p w14:paraId="73D50921"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102,29</w:t>
            </w:r>
          </w:p>
        </w:tc>
        <w:tc>
          <w:tcPr>
            <w:tcW w:w="1240" w:type="dxa"/>
            <w:tcBorders>
              <w:top w:val="nil"/>
              <w:left w:val="nil"/>
              <w:bottom w:val="single" w:sz="4" w:space="0" w:color="auto"/>
              <w:right w:val="single" w:sz="4" w:space="0" w:color="auto"/>
            </w:tcBorders>
            <w:shd w:val="clear" w:color="auto" w:fill="auto"/>
            <w:noWrap/>
            <w:vAlign w:val="bottom"/>
            <w:hideMark/>
          </w:tcPr>
          <w:p w14:paraId="4ECC3D09"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2.476</w:t>
            </w:r>
          </w:p>
        </w:tc>
        <w:tc>
          <w:tcPr>
            <w:tcW w:w="1220" w:type="dxa"/>
            <w:tcBorders>
              <w:top w:val="nil"/>
              <w:left w:val="nil"/>
              <w:bottom w:val="single" w:sz="4" w:space="0" w:color="auto"/>
              <w:right w:val="single" w:sz="4" w:space="0" w:color="auto"/>
            </w:tcBorders>
            <w:shd w:val="clear" w:color="auto" w:fill="auto"/>
            <w:noWrap/>
            <w:vAlign w:val="bottom"/>
            <w:hideMark/>
          </w:tcPr>
          <w:p w14:paraId="0C4E5A77"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2.379</w:t>
            </w:r>
          </w:p>
        </w:tc>
        <w:tc>
          <w:tcPr>
            <w:tcW w:w="449" w:type="dxa"/>
            <w:tcBorders>
              <w:top w:val="nil"/>
              <w:left w:val="nil"/>
              <w:bottom w:val="single" w:sz="4" w:space="0" w:color="auto"/>
              <w:right w:val="single" w:sz="4" w:space="0" w:color="auto"/>
            </w:tcBorders>
            <w:shd w:val="clear" w:color="auto" w:fill="auto"/>
            <w:noWrap/>
            <w:vAlign w:val="bottom"/>
            <w:hideMark/>
          </w:tcPr>
          <w:p w14:paraId="34F132B1"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104,08</w:t>
            </w:r>
          </w:p>
        </w:tc>
      </w:tr>
      <w:tr w:rsidR="00DD182A" w:rsidRPr="00DD182A" w14:paraId="206C0030"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3E3003B0"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Mošćenička Draga</w:t>
            </w:r>
          </w:p>
        </w:tc>
        <w:tc>
          <w:tcPr>
            <w:tcW w:w="1280" w:type="dxa"/>
            <w:tcBorders>
              <w:top w:val="nil"/>
              <w:left w:val="nil"/>
              <w:bottom w:val="single" w:sz="4" w:space="0" w:color="auto"/>
              <w:right w:val="single" w:sz="4" w:space="0" w:color="auto"/>
            </w:tcBorders>
            <w:shd w:val="clear" w:color="auto" w:fill="auto"/>
            <w:noWrap/>
            <w:vAlign w:val="bottom"/>
            <w:hideMark/>
          </w:tcPr>
          <w:p w14:paraId="530A4370"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185.633</w:t>
            </w:r>
          </w:p>
        </w:tc>
        <w:tc>
          <w:tcPr>
            <w:tcW w:w="1180" w:type="dxa"/>
            <w:tcBorders>
              <w:top w:val="nil"/>
              <w:left w:val="nil"/>
              <w:bottom w:val="single" w:sz="4" w:space="0" w:color="auto"/>
              <w:right w:val="single" w:sz="4" w:space="0" w:color="auto"/>
            </w:tcBorders>
            <w:shd w:val="clear" w:color="auto" w:fill="auto"/>
            <w:noWrap/>
            <w:vAlign w:val="bottom"/>
            <w:hideMark/>
          </w:tcPr>
          <w:p w14:paraId="4BCA0AFC"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187.831</w:t>
            </w:r>
          </w:p>
        </w:tc>
        <w:tc>
          <w:tcPr>
            <w:tcW w:w="840" w:type="dxa"/>
            <w:tcBorders>
              <w:top w:val="nil"/>
              <w:left w:val="nil"/>
              <w:bottom w:val="single" w:sz="4" w:space="0" w:color="auto"/>
              <w:right w:val="single" w:sz="4" w:space="0" w:color="auto"/>
            </w:tcBorders>
            <w:shd w:val="clear" w:color="auto" w:fill="auto"/>
            <w:noWrap/>
            <w:vAlign w:val="bottom"/>
            <w:hideMark/>
          </w:tcPr>
          <w:p w14:paraId="21144396"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98,83</w:t>
            </w:r>
          </w:p>
        </w:tc>
        <w:tc>
          <w:tcPr>
            <w:tcW w:w="1240" w:type="dxa"/>
            <w:tcBorders>
              <w:top w:val="nil"/>
              <w:left w:val="nil"/>
              <w:bottom w:val="single" w:sz="4" w:space="0" w:color="auto"/>
              <w:right w:val="single" w:sz="4" w:space="0" w:color="auto"/>
            </w:tcBorders>
            <w:shd w:val="clear" w:color="auto" w:fill="auto"/>
            <w:noWrap/>
            <w:vAlign w:val="bottom"/>
            <w:hideMark/>
          </w:tcPr>
          <w:p w14:paraId="21718366"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39.405</w:t>
            </w:r>
          </w:p>
        </w:tc>
        <w:tc>
          <w:tcPr>
            <w:tcW w:w="1220" w:type="dxa"/>
            <w:tcBorders>
              <w:top w:val="nil"/>
              <w:left w:val="nil"/>
              <w:bottom w:val="single" w:sz="4" w:space="0" w:color="auto"/>
              <w:right w:val="single" w:sz="4" w:space="0" w:color="auto"/>
            </w:tcBorders>
            <w:shd w:val="clear" w:color="auto" w:fill="auto"/>
            <w:noWrap/>
            <w:vAlign w:val="bottom"/>
            <w:hideMark/>
          </w:tcPr>
          <w:p w14:paraId="1ACA927C"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39.721</w:t>
            </w:r>
          </w:p>
        </w:tc>
        <w:tc>
          <w:tcPr>
            <w:tcW w:w="449" w:type="dxa"/>
            <w:tcBorders>
              <w:top w:val="nil"/>
              <w:left w:val="nil"/>
              <w:bottom w:val="single" w:sz="4" w:space="0" w:color="auto"/>
              <w:right w:val="single" w:sz="4" w:space="0" w:color="auto"/>
            </w:tcBorders>
            <w:shd w:val="clear" w:color="auto" w:fill="auto"/>
            <w:noWrap/>
            <w:vAlign w:val="bottom"/>
            <w:hideMark/>
          </w:tcPr>
          <w:p w14:paraId="68625BE3"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99,20</w:t>
            </w:r>
          </w:p>
        </w:tc>
      </w:tr>
      <w:tr w:rsidR="00DD182A" w:rsidRPr="00DD182A" w14:paraId="4FB51308"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6A4FFA6A"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Obrš</w:t>
            </w:r>
          </w:p>
        </w:tc>
        <w:tc>
          <w:tcPr>
            <w:tcW w:w="1280" w:type="dxa"/>
            <w:tcBorders>
              <w:top w:val="nil"/>
              <w:left w:val="nil"/>
              <w:bottom w:val="single" w:sz="4" w:space="0" w:color="auto"/>
              <w:right w:val="single" w:sz="4" w:space="0" w:color="auto"/>
            </w:tcBorders>
            <w:shd w:val="clear" w:color="auto" w:fill="auto"/>
            <w:noWrap/>
            <w:vAlign w:val="bottom"/>
            <w:hideMark/>
          </w:tcPr>
          <w:p w14:paraId="1946B191"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3.563</w:t>
            </w:r>
          </w:p>
        </w:tc>
        <w:tc>
          <w:tcPr>
            <w:tcW w:w="1180" w:type="dxa"/>
            <w:tcBorders>
              <w:top w:val="nil"/>
              <w:left w:val="nil"/>
              <w:bottom w:val="single" w:sz="4" w:space="0" w:color="auto"/>
              <w:right w:val="single" w:sz="4" w:space="0" w:color="auto"/>
            </w:tcBorders>
            <w:shd w:val="clear" w:color="auto" w:fill="auto"/>
            <w:noWrap/>
            <w:vAlign w:val="bottom"/>
            <w:hideMark/>
          </w:tcPr>
          <w:p w14:paraId="4816C138"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3.148</w:t>
            </w:r>
          </w:p>
        </w:tc>
        <w:tc>
          <w:tcPr>
            <w:tcW w:w="840" w:type="dxa"/>
            <w:tcBorders>
              <w:top w:val="nil"/>
              <w:left w:val="nil"/>
              <w:bottom w:val="single" w:sz="4" w:space="0" w:color="auto"/>
              <w:right w:val="single" w:sz="4" w:space="0" w:color="auto"/>
            </w:tcBorders>
            <w:shd w:val="clear" w:color="auto" w:fill="auto"/>
            <w:noWrap/>
            <w:vAlign w:val="bottom"/>
            <w:hideMark/>
          </w:tcPr>
          <w:p w14:paraId="2BFF6E5E"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113,18</w:t>
            </w:r>
          </w:p>
        </w:tc>
        <w:tc>
          <w:tcPr>
            <w:tcW w:w="1240" w:type="dxa"/>
            <w:tcBorders>
              <w:top w:val="nil"/>
              <w:left w:val="nil"/>
              <w:bottom w:val="single" w:sz="4" w:space="0" w:color="auto"/>
              <w:right w:val="single" w:sz="4" w:space="0" w:color="auto"/>
            </w:tcBorders>
            <w:shd w:val="clear" w:color="auto" w:fill="auto"/>
            <w:noWrap/>
            <w:vAlign w:val="bottom"/>
            <w:hideMark/>
          </w:tcPr>
          <w:p w14:paraId="0139CAA5"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438</w:t>
            </w:r>
          </w:p>
        </w:tc>
        <w:tc>
          <w:tcPr>
            <w:tcW w:w="1220" w:type="dxa"/>
            <w:tcBorders>
              <w:top w:val="nil"/>
              <w:left w:val="nil"/>
              <w:bottom w:val="single" w:sz="4" w:space="0" w:color="auto"/>
              <w:right w:val="single" w:sz="4" w:space="0" w:color="auto"/>
            </w:tcBorders>
            <w:shd w:val="clear" w:color="auto" w:fill="auto"/>
            <w:noWrap/>
            <w:vAlign w:val="bottom"/>
            <w:hideMark/>
          </w:tcPr>
          <w:p w14:paraId="211FBBCA"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347</w:t>
            </w:r>
          </w:p>
        </w:tc>
        <w:tc>
          <w:tcPr>
            <w:tcW w:w="449" w:type="dxa"/>
            <w:tcBorders>
              <w:top w:val="nil"/>
              <w:left w:val="nil"/>
              <w:bottom w:val="single" w:sz="4" w:space="0" w:color="auto"/>
              <w:right w:val="single" w:sz="4" w:space="0" w:color="auto"/>
            </w:tcBorders>
            <w:shd w:val="clear" w:color="auto" w:fill="auto"/>
            <w:noWrap/>
            <w:vAlign w:val="bottom"/>
            <w:hideMark/>
          </w:tcPr>
          <w:p w14:paraId="5973EF6D"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126,22</w:t>
            </w:r>
          </w:p>
        </w:tc>
      </w:tr>
      <w:tr w:rsidR="00DD182A" w:rsidRPr="00DD182A" w14:paraId="7ACF91D1"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70A807C0"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Sučići</w:t>
            </w:r>
          </w:p>
        </w:tc>
        <w:tc>
          <w:tcPr>
            <w:tcW w:w="1280" w:type="dxa"/>
            <w:tcBorders>
              <w:top w:val="nil"/>
              <w:left w:val="nil"/>
              <w:bottom w:val="single" w:sz="4" w:space="0" w:color="auto"/>
              <w:right w:val="single" w:sz="4" w:space="0" w:color="auto"/>
            </w:tcBorders>
            <w:shd w:val="clear" w:color="auto" w:fill="auto"/>
            <w:noWrap/>
            <w:vAlign w:val="bottom"/>
            <w:hideMark/>
          </w:tcPr>
          <w:p w14:paraId="793E3587"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1.478</w:t>
            </w:r>
          </w:p>
        </w:tc>
        <w:tc>
          <w:tcPr>
            <w:tcW w:w="1180" w:type="dxa"/>
            <w:tcBorders>
              <w:top w:val="nil"/>
              <w:left w:val="nil"/>
              <w:bottom w:val="single" w:sz="4" w:space="0" w:color="auto"/>
              <w:right w:val="single" w:sz="4" w:space="0" w:color="auto"/>
            </w:tcBorders>
            <w:shd w:val="clear" w:color="auto" w:fill="auto"/>
            <w:noWrap/>
            <w:vAlign w:val="bottom"/>
            <w:hideMark/>
          </w:tcPr>
          <w:p w14:paraId="629861B8"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1.416</w:t>
            </w:r>
          </w:p>
        </w:tc>
        <w:tc>
          <w:tcPr>
            <w:tcW w:w="840" w:type="dxa"/>
            <w:tcBorders>
              <w:top w:val="nil"/>
              <w:left w:val="nil"/>
              <w:bottom w:val="single" w:sz="4" w:space="0" w:color="auto"/>
              <w:right w:val="single" w:sz="4" w:space="0" w:color="auto"/>
            </w:tcBorders>
            <w:shd w:val="clear" w:color="auto" w:fill="auto"/>
            <w:noWrap/>
            <w:vAlign w:val="bottom"/>
            <w:hideMark/>
          </w:tcPr>
          <w:p w14:paraId="0AE9BC6B"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104,38</w:t>
            </w:r>
          </w:p>
        </w:tc>
        <w:tc>
          <w:tcPr>
            <w:tcW w:w="1240" w:type="dxa"/>
            <w:tcBorders>
              <w:top w:val="nil"/>
              <w:left w:val="nil"/>
              <w:bottom w:val="single" w:sz="4" w:space="0" w:color="auto"/>
              <w:right w:val="single" w:sz="4" w:space="0" w:color="auto"/>
            </w:tcBorders>
            <w:shd w:val="clear" w:color="auto" w:fill="auto"/>
            <w:noWrap/>
            <w:vAlign w:val="bottom"/>
            <w:hideMark/>
          </w:tcPr>
          <w:p w14:paraId="43EE0FEA"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225</w:t>
            </w:r>
          </w:p>
        </w:tc>
        <w:tc>
          <w:tcPr>
            <w:tcW w:w="1220" w:type="dxa"/>
            <w:tcBorders>
              <w:top w:val="nil"/>
              <w:left w:val="nil"/>
              <w:bottom w:val="single" w:sz="4" w:space="0" w:color="auto"/>
              <w:right w:val="single" w:sz="4" w:space="0" w:color="auto"/>
            </w:tcBorders>
            <w:shd w:val="clear" w:color="auto" w:fill="auto"/>
            <w:noWrap/>
            <w:vAlign w:val="bottom"/>
            <w:hideMark/>
          </w:tcPr>
          <w:p w14:paraId="1EE562F2"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222</w:t>
            </w:r>
          </w:p>
        </w:tc>
        <w:tc>
          <w:tcPr>
            <w:tcW w:w="449" w:type="dxa"/>
            <w:tcBorders>
              <w:top w:val="nil"/>
              <w:left w:val="nil"/>
              <w:bottom w:val="single" w:sz="4" w:space="0" w:color="auto"/>
              <w:right w:val="single" w:sz="4" w:space="0" w:color="auto"/>
            </w:tcBorders>
            <w:shd w:val="clear" w:color="auto" w:fill="auto"/>
            <w:noWrap/>
            <w:vAlign w:val="bottom"/>
            <w:hideMark/>
          </w:tcPr>
          <w:p w14:paraId="611196B5"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101,35</w:t>
            </w:r>
          </w:p>
        </w:tc>
      </w:tr>
      <w:tr w:rsidR="00DD182A" w:rsidRPr="00DD182A" w14:paraId="02476843"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0819E6A1"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Sveta Jelena (Mošćenička Draga)</w:t>
            </w:r>
          </w:p>
        </w:tc>
        <w:tc>
          <w:tcPr>
            <w:tcW w:w="1280" w:type="dxa"/>
            <w:tcBorders>
              <w:top w:val="nil"/>
              <w:left w:val="nil"/>
              <w:bottom w:val="single" w:sz="4" w:space="0" w:color="auto"/>
              <w:right w:val="single" w:sz="4" w:space="0" w:color="auto"/>
            </w:tcBorders>
            <w:shd w:val="clear" w:color="auto" w:fill="auto"/>
            <w:noWrap/>
            <w:vAlign w:val="bottom"/>
            <w:hideMark/>
          </w:tcPr>
          <w:p w14:paraId="64B170F3"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8.056</w:t>
            </w:r>
          </w:p>
        </w:tc>
        <w:tc>
          <w:tcPr>
            <w:tcW w:w="1180" w:type="dxa"/>
            <w:tcBorders>
              <w:top w:val="nil"/>
              <w:left w:val="nil"/>
              <w:bottom w:val="single" w:sz="4" w:space="0" w:color="auto"/>
              <w:right w:val="single" w:sz="4" w:space="0" w:color="auto"/>
            </w:tcBorders>
            <w:shd w:val="clear" w:color="auto" w:fill="auto"/>
            <w:noWrap/>
            <w:vAlign w:val="bottom"/>
            <w:hideMark/>
          </w:tcPr>
          <w:p w14:paraId="0646F88A"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7.326</w:t>
            </w:r>
          </w:p>
        </w:tc>
        <w:tc>
          <w:tcPr>
            <w:tcW w:w="840" w:type="dxa"/>
            <w:tcBorders>
              <w:top w:val="nil"/>
              <w:left w:val="nil"/>
              <w:bottom w:val="single" w:sz="4" w:space="0" w:color="auto"/>
              <w:right w:val="single" w:sz="4" w:space="0" w:color="auto"/>
            </w:tcBorders>
            <w:shd w:val="clear" w:color="auto" w:fill="auto"/>
            <w:noWrap/>
            <w:vAlign w:val="bottom"/>
            <w:hideMark/>
          </w:tcPr>
          <w:p w14:paraId="6BB98CF0"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109,96</w:t>
            </w:r>
          </w:p>
        </w:tc>
        <w:tc>
          <w:tcPr>
            <w:tcW w:w="1240" w:type="dxa"/>
            <w:tcBorders>
              <w:top w:val="nil"/>
              <w:left w:val="nil"/>
              <w:bottom w:val="single" w:sz="4" w:space="0" w:color="auto"/>
              <w:right w:val="single" w:sz="4" w:space="0" w:color="auto"/>
            </w:tcBorders>
            <w:shd w:val="clear" w:color="auto" w:fill="auto"/>
            <w:noWrap/>
            <w:vAlign w:val="bottom"/>
            <w:hideMark/>
          </w:tcPr>
          <w:p w14:paraId="4860C5FA"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1.030</w:t>
            </w:r>
          </w:p>
        </w:tc>
        <w:tc>
          <w:tcPr>
            <w:tcW w:w="1220" w:type="dxa"/>
            <w:tcBorders>
              <w:top w:val="nil"/>
              <w:left w:val="nil"/>
              <w:bottom w:val="single" w:sz="4" w:space="0" w:color="auto"/>
              <w:right w:val="single" w:sz="4" w:space="0" w:color="auto"/>
            </w:tcBorders>
            <w:shd w:val="clear" w:color="auto" w:fill="auto"/>
            <w:noWrap/>
            <w:vAlign w:val="bottom"/>
            <w:hideMark/>
          </w:tcPr>
          <w:p w14:paraId="4397EC26"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812</w:t>
            </w:r>
          </w:p>
        </w:tc>
        <w:tc>
          <w:tcPr>
            <w:tcW w:w="449" w:type="dxa"/>
            <w:tcBorders>
              <w:top w:val="nil"/>
              <w:left w:val="nil"/>
              <w:bottom w:val="single" w:sz="4" w:space="0" w:color="auto"/>
              <w:right w:val="single" w:sz="4" w:space="0" w:color="auto"/>
            </w:tcBorders>
            <w:shd w:val="clear" w:color="auto" w:fill="auto"/>
            <w:noWrap/>
            <w:vAlign w:val="bottom"/>
            <w:hideMark/>
          </w:tcPr>
          <w:p w14:paraId="364B4FF6"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126,85</w:t>
            </w:r>
          </w:p>
        </w:tc>
      </w:tr>
      <w:tr w:rsidR="00DD182A" w:rsidRPr="00DD182A" w14:paraId="0A48EB89"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0877884B"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Sveti Anton (Mošćenička Draga)</w:t>
            </w:r>
          </w:p>
        </w:tc>
        <w:tc>
          <w:tcPr>
            <w:tcW w:w="1280" w:type="dxa"/>
            <w:tcBorders>
              <w:top w:val="nil"/>
              <w:left w:val="nil"/>
              <w:bottom w:val="single" w:sz="4" w:space="0" w:color="auto"/>
              <w:right w:val="single" w:sz="4" w:space="0" w:color="auto"/>
            </w:tcBorders>
            <w:shd w:val="clear" w:color="auto" w:fill="auto"/>
            <w:noWrap/>
            <w:vAlign w:val="bottom"/>
            <w:hideMark/>
          </w:tcPr>
          <w:p w14:paraId="6CB45054"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3.786</w:t>
            </w:r>
          </w:p>
        </w:tc>
        <w:tc>
          <w:tcPr>
            <w:tcW w:w="1180" w:type="dxa"/>
            <w:tcBorders>
              <w:top w:val="nil"/>
              <w:left w:val="nil"/>
              <w:bottom w:val="single" w:sz="4" w:space="0" w:color="auto"/>
              <w:right w:val="single" w:sz="4" w:space="0" w:color="auto"/>
            </w:tcBorders>
            <w:shd w:val="clear" w:color="auto" w:fill="auto"/>
            <w:noWrap/>
            <w:vAlign w:val="bottom"/>
            <w:hideMark/>
          </w:tcPr>
          <w:p w14:paraId="5C7AA85B"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3.726</w:t>
            </w:r>
          </w:p>
        </w:tc>
        <w:tc>
          <w:tcPr>
            <w:tcW w:w="840" w:type="dxa"/>
            <w:tcBorders>
              <w:top w:val="nil"/>
              <w:left w:val="nil"/>
              <w:bottom w:val="single" w:sz="4" w:space="0" w:color="auto"/>
              <w:right w:val="single" w:sz="4" w:space="0" w:color="auto"/>
            </w:tcBorders>
            <w:shd w:val="clear" w:color="auto" w:fill="auto"/>
            <w:noWrap/>
            <w:vAlign w:val="bottom"/>
            <w:hideMark/>
          </w:tcPr>
          <w:p w14:paraId="689993BB"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101,61</w:t>
            </w:r>
          </w:p>
        </w:tc>
        <w:tc>
          <w:tcPr>
            <w:tcW w:w="1240" w:type="dxa"/>
            <w:tcBorders>
              <w:top w:val="nil"/>
              <w:left w:val="nil"/>
              <w:bottom w:val="single" w:sz="4" w:space="0" w:color="auto"/>
              <w:right w:val="single" w:sz="4" w:space="0" w:color="auto"/>
            </w:tcBorders>
            <w:shd w:val="clear" w:color="auto" w:fill="auto"/>
            <w:noWrap/>
            <w:vAlign w:val="bottom"/>
            <w:hideMark/>
          </w:tcPr>
          <w:p w14:paraId="66C5639E"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430</w:t>
            </w:r>
          </w:p>
        </w:tc>
        <w:tc>
          <w:tcPr>
            <w:tcW w:w="1220" w:type="dxa"/>
            <w:tcBorders>
              <w:top w:val="nil"/>
              <w:left w:val="nil"/>
              <w:bottom w:val="single" w:sz="4" w:space="0" w:color="auto"/>
              <w:right w:val="single" w:sz="4" w:space="0" w:color="auto"/>
            </w:tcBorders>
            <w:shd w:val="clear" w:color="auto" w:fill="auto"/>
            <w:noWrap/>
            <w:vAlign w:val="bottom"/>
            <w:hideMark/>
          </w:tcPr>
          <w:p w14:paraId="3D8B99D0"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429</w:t>
            </w:r>
          </w:p>
        </w:tc>
        <w:tc>
          <w:tcPr>
            <w:tcW w:w="449" w:type="dxa"/>
            <w:tcBorders>
              <w:top w:val="nil"/>
              <w:left w:val="nil"/>
              <w:bottom w:val="single" w:sz="4" w:space="0" w:color="auto"/>
              <w:right w:val="single" w:sz="4" w:space="0" w:color="auto"/>
            </w:tcBorders>
            <w:shd w:val="clear" w:color="auto" w:fill="auto"/>
            <w:noWrap/>
            <w:vAlign w:val="bottom"/>
            <w:hideMark/>
          </w:tcPr>
          <w:p w14:paraId="2F988C3E"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100,23</w:t>
            </w:r>
          </w:p>
        </w:tc>
      </w:tr>
      <w:tr w:rsidR="00DD182A" w:rsidRPr="00DD182A" w14:paraId="6CB5EB1D" w14:textId="77777777" w:rsidTr="00DD182A">
        <w:trPr>
          <w:trHeight w:val="276"/>
        </w:trPr>
        <w:tc>
          <w:tcPr>
            <w:tcW w:w="1162" w:type="dxa"/>
            <w:tcBorders>
              <w:top w:val="nil"/>
              <w:left w:val="single" w:sz="4" w:space="0" w:color="auto"/>
              <w:bottom w:val="single" w:sz="4" w:space="0" w:color="auto"/>
              <w:right w:val="single" w:sz="4" w:space="0" w:color="auto"/>
            </w:tcBorders>
            <w:shd w:val="clear" w:color="000000" w:fill="D9D9D9"/>
            <w:noWrap/>
            <w:vAlign w:val="bottom"/>
            <w:hideMark/>
          </w:tcPr>
          <w:p w14:paraId="2A80A569"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Zagore</w:t>
            </w:r>
          </w:p>
        </w:tc>
        <w:tc>
          <w:tcPr>
            <w:tcW w:w="1280" w:type="dxa"/>
            <w:tcBorders>
              <w:top w:val="nil"/>
              <w:left w:val="nil"/>
              <w:bottom w:val="single" w:sz="4" w:space="0" w:color="auto"/>
              <w:right w:val="single" w:sz="4" w:space="0" w:color="auto"/>
            </w:tcBorders>
            <w:shd w:val="clear" w:color="auto" w:fill="auto"/>
            <w:noWrap/>
            <w:vAlign w:val="bottom"/>
            <w:hideMark/>
          </w:tcPr>
          <w:p w14:paraId="2456814B"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8.175</w:t>
            </w:r>
          </w:p>
        </w:tc>
        <w:tc>
          <w:tcPr>
            <w:tcW w:w="1180" w:type="dxa"/>
            <w:tcBorders>
              <w:top w:val="nil"/>
              <w:left w:val="nil"/>
              <w:bottom w:val="single" w:sz="4" w:space="0" w:color="auto"/>
              <w:right w:val="single" w:sz="4" w:space="0" w:color="auto"/>
            </w:tcBorders>
            <w:shd w:val="clear" w:color="auto" w:fill="auto"/>
            <w:noWrap/>
            <w:vAlign w:val="bottom"/>
            <w:hideMark/>
          </w:tcPr>
          <w:p w14:paraId="25AACD0D"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7.682</w:t>
            </w:r>
          </w:p>
        </w:tc>
        <w:tc>
          <w:tcPr>
            <w:tcW w:w="840" w:type="dxa"/>
            <w:tcBorders>
              <w:top w:val="nil"/>
              <w:left w:val="nil"/>
              <w:bottom w:val="single" w:sz="4" w:space="0" w:color="auto"/>
              <w:right w:val="single" w:sz="4" w:space="0" w:color="auto"/>
            </w:tcBorders>
            <w:shd w:val="clear" w:color="auto" w:fill="auto"/>
            <w:noWrap/>
            <w:vAlign w:val="bottom"/>
            <w:hideMark/>
          </w:tcPr>
          <w:p w14:paraId="2489250B"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106,42</w:t>
            </w:r>
          </w:p>
        </w:tc>
        <w:tc>
          <w:tcPr>
            <w:tcW w:w="1240" w:type="dxa"/>
            <w:tcBorders>
              <w:top w:val="nil"/>
              <w:left w:val="nil"/>
              <w:bottom w:val="single" w:sz="4" w:space="0" w:color="auto"/>
              <w:right w:val="single" w:sz="4" w:space="0" w:color="auto"/>
            </w:tcBorders>
            <w:shd w:val="clear" w:color="auto" w:fill="auto"/>
            <w:noWrap/>
            <w:vAlign w:val="bottom"/>
            <w:hideMark/>
          </w:tcPr>
          <w:p w14:paraId="3C5EEF1D"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1.088</w:t>
            </w:r>
          </w:p>
        </w:tc>
        <w:tc>
          <w:tcPr>
            <w:tcW w:w="1220" w:type="dxa"/>
            <w:tcBorders>
              <w:top w:val="nil"/>
              <w:left w:val="nil"/>
              <w:bottom w:val="single" w:sz="4" w:space="0" w:color="auto"/>
              <w:right w:val="single" w:sz="4" w:space="0" w:color="auto"/>
            </w:tcBorders>
            <w:shd w:val="clear" w:color="auto" w:fill="auto"/>
            <w:noWrap/>
            <w:vAlign w:val="bottom"/>
            <w:hideMark/>
          </w:tcPr>
          <w:p w14:paraId="2107F664" w14:textId="77777777" w:rsidR="00DD182A" w:rsidRPr="00DD182A" w:rsidRDefault="00DD182A" w:rsidP="00DD182A">
            <w:pPr>
              <w:spacing w:after="0" w:line="240" w:lineRule="auto"/>
              <w:jc w:val="right"/>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1.018</w:t>
            </w:r>
          </w:p>
        </w:tc>
        <w:tc>
          <w:tcPr>
            <w:tcW w:w="449" w:type="dxa"/>
            <w:tcBorders>
              <w:top w:val="nil"/>
              <w:left w:val="nil"/>
              <w:bottom w:val="single" w:sz="4" w:space="0" w:color="auto"/>
              <w:right w:val="single" w:sz="4" w:space="0" w:color="auto"/>
            </w:tcBorders>
            <w:shd w:val="clear" w:color="auto" w:fill="auto"/>
            <w:noWrap/>
            <w:vAlign w:val="bottom"/>
            <w:hideMark/>
          </w:tcPr>
          <w:p w14:paraId="49841F69" w14:textId="77777777" w:rsidR="00DD182A" w:rsidRPr="00DD182A" w:rsidRDefault="00DD182A" w:rsidP="00DD182A">
            <w:pPr>
              <w:spacing w:after="0" w:line="240" w:lineRule="auto"/>
              <w:jc w:val="right"/>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106,88</w:t>
            </w:r>
          </w:p>
        </w:tc>
      </w:tr>
      <w:tr w:rsidR="00DD182A" w:rsidRPr="00DD182A" w14:paraId="30291CDC" w14:textId="77777777" w:rsidTr="00DD182A">
        <w:trPr>
          <w:trHeight w:val="144"/>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1A09ADED"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 </w:t>
            </w:r>
          </w:p>
        </w:tc>
        <w:tc>
          <w:tcPr>
            <w:tcW w:w="1280" w:type="dxa"/>
            <w:tcBorders>
              <w:top w:val="nil"/>
              <w:left w:val="nil"/>
              <w:bottom w:val="single" w:sz="4" w:space="0" w:color="auto"/>
              <w:right w:val="single" w:sz="4" w:space="0" w:color="auto"/>
            </w:tcBorders>
            <w:shd w:val="clear" w:color="auto" w:fill="auto"/>
            <w:noWrap/>
            <w:vAlign w:val="bottom"/>
            <w:hideMark/>
          </w:tcPr>
          <w:p w14:paraId="00621047"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 </w:t>
            </w:r>
          </w:p>
        </w:tc>
        <w:tc>
          <w:tcPr>
            <w:tcW w:w="1180" w:type="dxa"/>
            <w:tcBorders>
              <w:top w:val="nil"/>
              <w:left w:val="nil"/>
              <w:bottom w:val="single" w:sz="4" w:space="0" w:color="auto"/>
              <w:right w:val="single" w:sz="4" w:space="0" w:color="auto"/>
            </w:tcBorders>
            <w:shd w:val="clear" w:color="auto" w:fill="auto"/>
            <w:noWrap/>
            <w:vAlign w:val="bottom"/>
            <w:hideMark/>
          </w:tcPr>
          <w:p w14:paraId="4D172997"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 </w:t>
            </w:r>
          </w:p>
        </w:tc>
        <w:tc>
          <w:tcPr>
            <w:tcW w:w="840" w:type="dxa"/>
            <w:tcBorders>
              <w:top w:val="nil"/>
              <w:left w:val="nil"/>
              <w:bottom w:val="single" w:sz="4" w:space="0" w:color="auto"/>
              <w:right w:val="single" w:sz="4" w:space="0" w:color="auto"/>
            </w:tcBorders>
            <w:shd w:val="clear" w:color="auto" w:fill="auto"/>
            <w:noWrap/>
            <w:vAlign w:val="bottom"/>
            <w:hideMark/>
          </w:tcPr>
          <w:p w14:paraId="0CA36FBC" w14:textId="77777777" w:rsidR="00DD182A" w:rsidRPr="00DD182A" w:rsidRDefault="00DD182A" w:rsidP="00DD182A">
            <w:pPr>
              <w:spacing w:after="0" w:line="240" w:lineRule="auto"/>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 </w:t>
            </w:r>
          </w:p>
        </w:tc>
        <w:tc>
          <w:tcPr>
            <w:tcW w:w="1240" w:type="dxa"/>
            <w:tcBorders>
              <w:top w:val="nil"/>
              <w:left w:val="nil"/>
              <w:bottom w:val="single" w:sz="4" w:space="0" w:color="auto"/>
              <w:right w:val="single" w:sz="4" w:space="0" w:color="auto"/>
            </w:tcBorders>
            <w:shd w:val="clear" w:color="auto" w:fill="auto"/>
            <w:noWrap/>
            <w:vAlign w:val="bottom"/>
            <w:hideMark/>
          </w:tcPr>
          <w:p w14:paraId="7502340B"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 </w:t>
            </w:r>
          </w:p>
        </w:tc>
        <w:tc>
          <w:tcPr>
            <w:tcW w:w="1220" w:type="dxa"/>
            <w:tcBorders>
              <w:top w:val="nil"/>
              <w:left w:val="nil"/>
              <w:bottom w:val="single" w:sz="4" w:space="0" w:color="auto"/>
              <w:right w:val="single" w:sz="4" w:space="0" w:color="auto"/>
            </w:tcBorders>
            <w:shd w:val="clear" w:color="auto" w:fill="auto"/>
            <w:noWrap/>
            <w:vAlign w:val="bottom"/>
            <w:hideMark/>
          </w:tcPr>
          <w:p w14:paraId="70938566" w14:textId="77777777" w:rsidR="00DD182A" w:rsidRPr="00DD182A" w:rsidRDefault="00DD182A" w:rsidP="00DD182A">
            <w:pPr>
              <w:spacing w:after="0" w:line="240" w:lineRule="auto"/>
              <w:rPr>
                <w:rFonts w:ascii="Calibri" w:eastAsia="Times New Roman" w:hAnsi="Calibri" w:cs="Calibri"/>
                <w:sz w:val="20"/>
                <w:szCs w:val="20"/>
                <w:lang w:eastAsia="sl-SI"/>
              </w:rPr>
            </w:pPr>
            <w:r w:rsidRPr="00DD182A">
              <w:rPr>
                <w:rFonts w:ascii="Calibri" w:eastAsia="Times New Roman" w:hAnsi="Calibri" w:cs="Calibri"/>
                <w:sz w:val="20"/>
                <w:szCs w:val="20"/>
                <w:lang w:eastAsia="sl-SI"/>
              </w:rPr>
              <w:t> </w:t>
            </w:r>
          </w:p>
        </w:tc>
        <w:tc>
          <w:tcPr>
            <w:tcW w:w="449" w:type="dxa"/>
            <w:tcBorders>
              <w:top w:val="nil"/>
              <w:left w:val="nil"/>
              <w:bottom w:val="single" w:sz="4" w:space="0" w:color="auto"/>
              <w:right w:val="single" w:sz="4" w:space="0" w:color="auto"/>
            </w:tcBorders>
            <w:shd w:val="clear" w:color="auto" w:fill="auto"/>
            <w:noWrap/>
            <w:vAlign w:val="bottom"/>
            <w:hideMark/>
          </w:tcPr>
          <w:p w14:paraId="6671A08D" w14:textId="77777777" w:rsidR="00DD182A" w:rsidRPr="00DD182A" w:rsidRDefault="00DD182A" w:rsidP="00DD182A">
            <w:pPr>
              <w:spacing w:after="0" w:line="240" w:lineRule="auto"/>
              <w:rPr>
                <w:rFonts w:ascii="Calibri" w:eastAsia="Times New Roman" w:hAnsi="Calibri" w:cs="Calibri"/>
                <w:sz w:val="18"/>
                <w:szCs w:val="18"/>
                <w:lang w:eastAsia="sl-SI"/>
              </w:rPr>
            </w:pPr>
            <w:r w:rsidRPr="00DD182A">
              <w:rPr>
                <w:rFonts w:ascii="Calibri" w:eastAsia="Times New Roman" w:hAnsi="Calibri" w:cs="Calibri"/>
                <w:sz w:val="18"/>
                <w:szCs w:val="18"/>
                <w:lang w:eastAsia="sl-SI"/>
              </w:rPr>
              <w:t> </w:t>
            </w:r>
          </w:p>
        </w:tc>
      </w:tr>
      <w:tr w:rsidR="00DD182A" w:rsidRPr="00DD182A" w14:paraId="07FFD4A3" w14:textId="77777777" w:rsidTr="00DD182A">
        <w:trPr>
          <w:trHeight w:val="276"/>
        </w:trPr>
        <w:tc>
          <w:tcPr>
            <w:tcW w:w="1162" w:type="dxa"/>
            <w:tcBorders>
              <w:top w:val="nil"/>
              <w:left w:val="single" w:sz="4" w:space="0" w:color="auto"/>
              <w:bottom w:val="single" w:sz="4" w:space="0" w:color="auto"/>
              <w:right w:val="single" w:sz="4" w:space="0" w:color="auto"/>
            </w:tcBorders>
            <w:shd w:val="clear" w:color="auto" w:fill="auto"/>
            <w:noWrap/>
            <w:vAlign w:val="bottom"/>
            <w:hideMark/>
          </w:tcPr>
          <w:p w14:paraId="34450362" w14:textId="77777777" w:rsidR="00DD182A" w:rsidRPr="00DD182A" w:rsidRDefault="00DD182A" w:rsidP="00DD182A">
            <w:pPr>
              <w:spacing w:after="0" w:line="240" w:lineRule="auto"/>
              <w:rPr>
                <w:rFonts w:ascii="Calibri" w:eastAsia="Times New Roman" w:hAnsi="Calibri" w:cs="Calibri"/>
                <w:b/>
                <w:bCs/>
                <w:sz w:val="20"/>
                <w:szCs w:val="20"/>
                <w:lang w:eastAsia="sl-SI"/>
              </w:rPr>
            </w:pPr>
            <w:r w:rsidRPr="00DD182A">
              <w:rPr>
                <w:rFonts w:ascii="Calibri" w:eastAsia="Times New Roman" w:hAnsi="Calibri" w:cs="Calibri"/>
                <w:b/>
                <w:bCs/>
                <w:sz w:val="20"/>
                <w:szCs w:val="20"/>
                <w:lang w:eastAsia="sl-SI"/>
              </w:rPr>
              <w:t>Ukupno</w:t>
            </w:r>
          </w:p>
        </w:tc>
        <w:tc>
          <w:tcPr>
            <w:tcW w:w="1280" w:type="dxa"/>
            <w:tcBorders>
              <w:top w:val="nil"/>
              <w:left w:val="nil"/>
              <w:bottom w:val="single" w:sz="4" w:space="0" w:color="auto"/>
              <w:right w:val="single" w:sz="4" w:space="0" w:color="auto"/>
            </w:tcBorders>
            <w:shd w:val="clear" w:color="000000" w:fill="D9D9D9"/>
            <w:noWrap/>
            <w:vAlign w:val="bottom"/>
            <w:hideMark/>
          </w:tcPr>
          <w:p w14:paraId="569F89D0" w14:textId="77777777" w:rsidR="00DD182A" w:rsidRPr="00DD182A" w:rsidRDefault="00DD182A" w:rsidP="00DD182A">
            <w:pPr>
              <w:spacing w:after="0" w:line="240" w:lineRule="auto"/>
              <w:jc w:val="right"/>
              <w:rPr>
                <w:rFonts w:ascii="Calibri" w:eastAsia="Times New Roman" w:hAnsi="Calibri" w:cs="Calibri"/>
                <w:b/>
                <w:bCs/>
                <w:sz w:val="20"/>
                <w:szCs w:val="20"/>
                <w:lang w:eastAsia="sl-SI"/>
              </w:rPr>
            </w:pPr>
            <w:r w:rsidRPr="00DD182A">
              <w:rPr>
                <w:rFonts w:ascii="Calibri" w:eastAsia="Times New Roman" w:hAnsi="Calibri" w:cs="Calibri"/>
                <w:b/>
                <w:bCs/>
                <w:sz w:val="20"/>
                <w:szCs w:val="20"/>
                <w:lang w:eastAsia="sl-SI"/>
              </w:rPr>
              <w:t>273.518</w:t>
            </w:r>
          </w:p>
        </w:tc>
        <w:tc>
          <w:tcPr>
            <w:tcW w:w="1180" w:type="dxa"/>
            <w:tcBorders>
              <w:top w:val="nil"/>
              <w:left w:val="nil"/>
              <w:bottom w:val="single" w:sz="4" w:space="0" w:color="auto"/>
              <w:right w:val="single" w:sz="4" w:space="0" w:color="auto"/>
            </w:tcBorders>
            <w:shd w:val="clear" w:color="auto" w:fill="auto"/>
            <w:noWrap/>
            <w:vAlign w:val="bottom"/>
            <w:hideMark/>
          </w:tcPr>
          <w:p w14:paraId="4176C7C7" w14:textId="77777777" w:rsidR="00DD182A" w:rsidRPr="00DD182A" w:rsidRDefault="00DD182A" w:rsidP="00DD182A">
            <w:pPr>
              <w:spacing w:after="0" w:line="240" w:lineRule="auto"/>
              <w:jc w:val="right"/>
              <w:rPr>
                <w:rFonts w:ascii="Calibri" w:eastAsia="Times New Roman" w:hAnsi="Calibri" w:cs="Calibri"/>
                <w:b/>
                <w:bCs/>
                <w:sz w:val="20"/>
                <w:szCs w:val="20"/>
                <w:lang w:eastAsia="sl-SI"/>
              </w:rPr>
            </w:pPr>
            <w:r w:rsidRPr="00DD182A">
              <w:rPr>
                <w:rFonts w:ascii="Calibri" w:eastAsia="Times New Roman" w:hAnsi="Calibri" w:cs="Calibri"/>
                <w:b/>
                <w:bCs/>
                <w:sz w:val="20"/>
                <w:szCs w:val="20"/>
                <w:lang w:eastAsia="sl-SI"/>
              </w:rPr>
              <w:t>273.522</w:t>
            </w:r>
          </w:p>
        </w:tc>
        <w:tc>
          <w:tcPr>
            <w:tcW w:w="840" w:type="dxa"/>
            <w:tcBorders>
              <w:top w:val="nil"/>
              <w:left w:val="nil"/>
              <w:bottom w:val="single" w:sz="4" w:space="0" w:color="auto"/>
              <w:right w:val="single" w:sz="4" w:space="0" w:color="auto"/>
            </w:tcBorders>
            <w:shd w:val="clear" w:color="auto" w:fill="auto"/>
            <w:noWrap/>
            <w:vAlign w:val="bottom"/>
            <w:hideMark/>
          </w:tcPr>
          <w:p w14:paraId="04DB079F" w14:textId="77777777" w:rsidR="00DD182A" w:rsidRPr="00DD182A" w:rsidRDefault="00DD182A" w:rsidP="00DD182A">
            <w:pPr>
              <w:spacing w:after="0" w:line="240" w:lineRule="auto"/>
              <w:jc w:val="right"/>
              <w:rPr>
                <w:rFonts w:ascii="Calibri" w:eastAsia="Times New Roman" w:hAnsi="Calibri" w:cs="Calibri"/>
                <w:b/>
                <w:bCs/>
                <w:sz w:val="18"/>
                <w:szCs w:val="18"/>
                <w:lang w:eastAsia="sl-SI"/>
              </w:rPr>
            </w:pPr>
            <w:r w:rsidRPr="00DD182A">
              <w:rPr>
                <w:rFonts w:ascii="Calibri" w:eastAsia="Times New Roman" w:hAnsi="Calibri" w:cs="Calibri"/>
                <w:b/>
                <w:bCs/>
                <w:sz w:val="18"/>
                <w:szCs w:val="18"/>
                <w:lang w:eastAsia="sl-SI"/>
              </w:rPr>
              <w:t>100,00</w:t>
            </w:r>
          </w:p>
        </w:tc>
        <w:tc>
          <w:tcPr>
            <w:tcW w:w="1240" w:type="dxa"/>
            <w:tcBorders>
              <w:top w:val="nil"/>
              <w:left w:val="nil"/>
              <w:bottom w:val="single" w:sz="4" w:space="0" w:color="auto"/>
              <w:right w:val="single" w:sz="4" w:space="0" w:color="auto"/>
            </w:tcBorders>
            <w:shd w:val="clear" w:color="000000" w:fill="D9D9D9"/>
            <w:noWrap/>
            <w:vAlign w:val="bottom"/>
            <w:hideMark/>
          </w:tcPr>
          <w:p w14:paraId="61C00892" w14:textId="77777777" w:rsidR="00DD182A" w:rsidRPr="00DD182A" w:rsidRDefault="00DD182A" w:rsidP="00DD182A">
            <w:pPr>
              <w:spacing w:after="0" w:line="240" w:lineRule="auto"/>
              <w:jc w:val="right"/>
              <w:rPr>
                <w:rFonts w:ascii="Calibri" w:eastAsia="Times New Roman" w:hAnsi="Calibri" w:cs="Calibri"/>
                <w:b/>
                <w:bCs/>
                <w:sz w:val="20"/>
                <w:szCs w:val="20"/>
                <w:lang w:eastAsia="sl-SI"/>
              </w:rPr>
            </w:pPr>
            <w:r w:rsidRPr="00DD182A">
              <w:rPr>
                <w:rFonts w:ascii="Calibri" w:eastAsia="Times New Roman" w:hAnsi="Calibri" w:cs="Calibri"/>
                <w:b/>
                <w:bCs/>
                <w:sz w:val="20"/>
                <w:szCs w:val="20"/>
                <w:lang w:eastAsia="sl-SI"/>
              </w:rPr>
              <w:t>52.068</w:t>
            </w:r>
          </w:p>
        </w:tc>
        <w:tc>
          <w:tcPr>
            <w:tcW w:w="1220" w:type="dxa"/>
            <w:tcBorders>
              <w:top w:val="nil"/>
              <w:left w:val="nil"/>
              <w:bottom w:val="single" w:sz="4" w:space="0" w:color="auto"/>
              <w:right w:val="single" w:sz="4" w:space="0" w:color="auto"/>
            </w:tcBorders>
            <w:shd w:val="clear" w:color="auto" w:fill="auto"/>
            <w:noWrap/>
            <w:vAlign w:val="bottom"/>
            <w:hideMark/>
          </w:tcPr>
          <w:p w14:paraId="1F15B084" w14:textId="77777777" w:rsidR="00DD182A" w:rsidRPr="00DD182A" w:rsidRDefault="00DD182A" w:rsidP="00DD182A">
            <w:pPr>
              <w:spacing w:after="0" w:line="240" w:lineRule="auto"/>
              <w:jc w:val="right"/>
              <w:rPr>
                <w:rFonts w:ascii="Calibri" w:eastAsia="Times New Roman" w:hAnsi="Calibri" w:cs="Calibri"/>
                <w:b/>
                <w:bCs/>
                <w:sz w:val="20"/>
                <w:szCs w:val="20"/>
                <w:lang w:eastAsia="sl-SI"/>
              </w:rPr>
            </w:pPr>
            <w:r w:rsidRPr="00DD182A">
              <w:rPr>
                <w:rFonts w:ascii="Calibri" w:eastAsia="Times New Roman" w:hAnsi="Calibri" w:cs="Calibri"/>
                <w:b/>
                <w:bCs/>
                <w:sz w:val="20"/>
                <w:szCs w:val="20"/>
                <w:lang w:eastAsia="sl-SI"/>
              </w:rPr>
              <w:t>51.721</w:t>
            </w:r>
          </w:p>
        </w:tc>
        <w:tc>
          <w:tcPr>
            <w:tcW w:w="449" w:type="dxa"/>
            <w:tcBorders>
              <w:top w:val="nil"/>
              <w:left w:val="nil"/>
              <w:bottom w:val="single" w:sz="4" w:space="0" w:color="auto"/>
              <w:right w:val="single" w:sz="4" w:space="0" w:color="auto"/>
            </w:tcBorders>
            <w:shd w:val="clear" w:color="auto" w:fill="auto"/>
            <w:noWrap/>
            <w:vAlign w:val="bottom"/>
            <w:hideMark/>
          </w:tcPr>
          <w:p w14:paraId="1E218BE0" w14:textId="77777777" w:rsidR="00DD182A" w:rsidRPr="00DD182A" w:rsidRDefault="00DD182A" w:rsidP="00DD182A">
            <w:pPr>
              <w:spacing w:after="0" w:line="240" w:lineRule="auto"/>
              <w:jc w:val="right"/>
              <w:rPr>
                <w:rFonts w:ascii="Calibri" w:eastAsia="Times New Roman" w:hAnsi="Calibri" w:cs="Calibri"/>
                <w:b/>
                <w:bCs/>
                <w:sz w:val="18"/>
                <w:szCs w:val="18"/>
                <w:lang w:eastAsia="sl-SI"/>
              </w:rPr>
            </w:pPr>
            <w:r w:rsidRPr="00DD182A">
              <w:rPr>
                <w:rFonts w:ascii="Calibri" w:eastAsia="Times New Roman" w:hAnsi="Calibri" w:cs="Calibri"/>
                <w:b/>
                <w:bCs/>
                <w:sz w:val="18"/>
                <w:szCs w:val="18"/>
                <w:lang w:eastAsia="sl-SI"/>
              </w:rPr>
              <w:t>100,67</w:t>
            </w:r>
          </w:p>
        </w:tc>
      </w:tr>
    </w:tbl>
    <w:p w14:paraId="63ED2604" w14:textId="77777777" w:rsidR="00DD182A" w:rsidRDefault="00DD182A" w:rsidP="00FA2076">
      <w:pPr>
        <w:spacing w:after="0"/>
        <w:rPr>
          <w:rFonts w:cstheme="minorHAnsi"/>
          <w:sz w:val="22"/>
          <w:szCs w:val="22"/>
        </w:rPr>
      </w:pPr>
    </w:p>
    <w:p w14:paraId="54085800" w14:textId="77777777" w:rsidR="00DD182A" w:rsidRDefault="00DD182A" w:rsidP="00FA2076">
      <w:pPr>
        <w:spacing w:after="0"/>
        <w:rPr>
          <w:rFonts w:cstheme="minorHAnsi"/>
          <w:sz w:val="22"/>
          <w:szCs w:val="22"/>
        </w:rPr>
      </w:pPr>
    </w:p>
    <w:p w14:paraId="3FEAF493" w14:textId="1F4430C1" w:rsidR="008E3CA9" w:rsidRPr="00BA2545" w:rsidRDefault="008E3CA9" w:rsidP="00FA2076">
      <w:pPr>
        <w:spacing w:after="0"/>
        <w:rPr>
          <w:rFonts w:cstheme="minorHAnsi"/>
          <w:sz w:val="24"/>
          <w:szCs w:val="24"/>
        </w:rPr>
      </w:pPr>
      <w:r w:rsidRPr="00BA2545">
        <w:rPr>
          <w:rFonts w:cstheme="minorHAnsi"/>
          <w:sz w:val="24"/>
          <w:szCs w:val="24"/>
        </w:rPr>
        <w:t>Ostvareni dolasci i noćenja prema državama:</w:t>
      </w:r>
    </w:p>
    <w:tbl>
      <w:tblPr>
        <w:tblW w:w="12925" w:type="dxa"/>
        <w:tblCellMar>
          <w:left w:w="70" w:type="dxa"/>
          <w:right w:w="70" w:type="dxa"/>
        </w:tblCellMar>
        <w:tblLook w:val="04A0" w:firstRow="1" w:lastRow="0" w:firstColumn="1" w:lastColumn="0" w:noHBand="0" w:noVBand="1"/>
      </w:tblPr>
      <w:tblGrid>
        <w:gridCol w:w="3105"/>
        <w:gridCol w:w="910"/>
        <w:gridCol w:w="910"/>
        <w:gridCol w:w="900"/>
        <w:gridCol w:w="990"/>
        <w:gridCol w:w="990"/>
        <w:gridCol w:w="860"/>
        <w:gridCol w:w="1060"/>
        <w:gridCol w:w="1060"/>
        <w:gridCol w:w="1070"/>
        <w:gridCol w:w="1070"/>
      </w:tblGrid>
      <w:tr w:rsidR="008E3CA9" w:rsidRPr="008E3CA9" w14:paraId="119BB552" w14:textId="77777777" w:rsidTr="008E3CA9">
        <w:trPr>
          <w:trHeight w:val="324"/>
        </w:trPr>
        <w:tc>
          <w:tcPr>
            <w:tcW w:w="3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F34CA"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182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42B90937" w14:textId="77777777" w:rsidR="008E3CA9" w:rsidRPr="008E3CA9" w:rsidRDefault="008E3CA9" w:rsidP="008E3CA9">
            <w:pPr>
              <w:spacing w:after="0" w:line="240" w:lineRule="auto"/>
              <w:jc w:val="center"/>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DOLASCI</w:t>
            </w:r>
          </w:p>
        </w:tc>
        <w:tc>
          <w:tcPr>
            <w:tcW w:w="900" w:type="dxa"/>
            <w:tcBorders>
              <w:top w:val="single" w:sz="4" w:space="0" w:color="auto"/>
              <w:left w:val="nil"/>
              <w:bottom w:val="single" w:sz="4" w:space="0" w:color="auto"/>
              <w:right w:val="single" w:sz="4" w:space="0" w:color="auto"/>
            </w:tcBorders>
            <w:shd w:val="clear" w:color="000000" w:fill="D9D9D9"/>
            <w:noWrap/>
            <w:vAlign w:val="bottom"/>
            <w:hideMark/>
          </w:tcPr>
          <w:p w14:paraId="4FA36908" w14:textId="77777777" w:rsidR="008E3CA9" w:rsidRPr="008E3CA9" w:rsidRDefault="008E3CA9" w:rsidP="008E3CA9">
            <w:pPr>
              <w:spacing w:after="0" w:line="240" w:lineRule="auto"/>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 </w:t>
            </w:r>
          </w:p>
        </w:tc>
        <w:tc>
          <w:tcPr>
            <w:tcW w:w="198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4B0140E1" w14:textId="77777777" w:rsidR="008E3CA9" w:rsidRPr="008E3CA9" w:rsidRDefault="008E3CA9" w:rsidP="008E3CA9">
            <w:pPr>
              <w:spacing w:after="0" w:line="240" w:lineRule="auto"/>
              <w:jc w:val="center"/>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NOĆENJA</w:t>
            </w:r>
          </w:p>
        </w:tc>
        <w:tc>
          <w:tcPr>
            <w:tcW w:w="860" w:type="dxa"/>
            <w:tcBorders>
              <w:top w:val="single" w:sz="4" w:space="0" w:color="auto"/>
              <w:left w:val="nil"/>
              <w:bottom w:val="single" w:sz="4" w:space="0" w:color="auto"/>
              <w:right w:val="single" w:sz="4" w:space="0" w:color="auto"/>
            </w:tcBorders>
            <w:shd w:val="clear" w:color="000000" w:fill="D9D9D9"/>
            <w:noWrap/>
            <w:vAlign w:val="bottom"/>
            <w:hideMark/>
          </w:tcPr>
          <w:p w14:paraId="0A22E3F0"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212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778F2CC0" w14:textId="77777777" w:rsidR="008E3CA9" w:rsidRPr="008E3CA9" w:rsidRDefault="008E3CA9" w:rsidP="008E3CA9">
            <w:pPr>
              <w:spacing w:after="0" w:line="240" w:lineRule="auto"/>
              <w:jc w:val="center"/>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Udio u dolascima</w:t>
            </w:r>
          </w:p>
        </w:tc>
        <w:tc>
          <w:tcPr>
            <w:tcW w:w="214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4AB4B54A" w14:textId="77777777" w:rsidR="008E3CA9" w:rsidRPr="008E3CA9" w:rsidRDefault="008E3CA9" w:rsidP="008E3CA9">
            <w:pPr>
              <w:spacing w:after="0" w:line="240" w:lineRule="auto"/>
              <w:jc w:val="center"/>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Udio u noćenjima</w:t>
            </w:r>
          </w:p>
        </w:tc>
      </w:tr>
      <w:tr w:rsidR="008E3CA9" w:rsidRPr="008E3CA9" w14:paraId="32C6245A" w14:textId="77777777" w:rsidTr="008E3CA9">
        <w:trPr>
          <w:trHeight w:val="267"/>
        </w:trPr>
        <w:tc>
          <w:tcPr>
            <w:tcW w:w="3105" w:type="dxa"/>
            <w:tcBorders>
              <w:top w:val="nil"/>
              <w:left w:val="single" w:sz="4" w:space="0" w:color="auto"/>
              <w:bottom w:val="single" w:sz="4" w:space="0" w:color="auto"/>
              <w:right w:val="single" w:sz="4" w:space="0" w:color="auto"/>
            </w:tcBorders>
            <w:shd w:val="clear" w:color="auto" w:fill="auto"/>
            <w:noWrap/>
            <w:vAlign w:val="center"/>
            <w:hideMark/>
          </w:tcPr>
          <w:p w14:paraId="1D87D1AC" w14:textId="77777777" w:rsidR="008E3CA9" w:rsidRPr="008E3CA9" w:rsidRDefault="008E3CA9" w:rsidP="008E3CA9">
            <w:pPr>
              <w:spacing w:after="0" w:line="240" w:lineRule="auto"/>
              <w:jc w:val="center"/>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Država</w:t>
            </w:r>
          </w:p>
        </w:tc>
        <w:tc>
          <w:tcPr>
            <w:tcW w:w="910" w:type="dxa"/>
            <w:tcBorders>
              <w:top w:val="nil"/>
              <w:left w:val="nil"/>
              <w:bottom w:val="single" w:sz="4" w:space="0" w:color="auto"/>
              <w:right w:val="single" w:sz="4" w:space="0" w:color="auto"/>
            </w:tcBorders>
            <w:shd w:val="clear" w:color="auto" w:fill="auto"/>
            <w:noWrap/>
            <w:vAlign w:val="center"/>
            <w:hideMark/>
          </w:tcPr>
          <w:p w14:paraId="7E8386E0" w14:textId="77777777" w:rsidR="008E3CA9" w:rsidRPr="008E3CA9" w:rsidRDefault="008E3CA9" w:rsidP="008E3CA9">
            <w:pPr>
              <w:spacing w:after="0" w:line="240" w:lineRule="auto"/>
              <w:jc w:val="center"/>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2023.</w:t>
            </w:r>
          </w:p>
        </w:tc>
        <w:tc>
          <w:tcPr>
            <w:tcW w:w="910" w:type="dxa"/>
            <w:tcBorders>
              <w:top w:val="nil"/>
              <w:left w:val="nil"/>
              <w:bottom w:val="single" w:sz="4" w:space="0" w:color="auto"/>
              <w:right w:val="single" w:sz="4" w:space="0" w:color="auto"/>
            </w:tcBorders>
            <w:shd w:val="clear" w:color="auto" w:fill="auto"/>
            <w:noWrap/>
            <w:vAlign w:val="center"/>
            <w:hideMark/>
          </w:tcPr>
          <w:p w14:paraId="16DA45F3" w14:textId="77777777" w:rsidR="008E3CA9" w:rsidRPr="008E3CA9" w:rsidRDefault="008E3CA9" w:rsidP="008E3CA9">
            <w:pPr>
              <w:spacing w:after="0" w:line="240" w:lineRule="auto"/>
              <w:jc w:val="center"/>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2022.</w:t>
            </w:r>
          </w:p>
        </w:tc>
        <w:tc>
          <w:tcPr>
            <w:tcW w:w="900" w:type="dxa"/>
            <w:tcBorders>
              <w:top w:val="nil"/>
              <w:left w:val="nil"/>
              <w:bottom w:val="single" w:sz="4" w:space="0" w:color="auto"/>
              <w:right w:val="single" w:sz="4" w:space="0" w:color="auto"/>
            </w:tcBorders>
            <w:shd w:val="clear" w:color="auto" w:fill="auto"/>
            <w:noWrap/>
            <w:vAlign w:val="center"/>
            <w:hideMark/>
          </w:tcPr>
          <w:p w14:paraId="4EBA3772" w14:textId="77777777" w:rsidR="008E3CA9" w:rsidRPr="008E3CA9" w:rsidRDefault="008E3CA9" w:rsidP="008E3CA9">
            <w:pPr>
              <w:spacing w:after="0" w:line="240" w:lineRule="auto"/>
              <w:jc w:val="center"/>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indeks</w:t>
            </w:r>
          </w:p>
        </w:tc>
        <w:tc>
          <w:tcPr>
            <w:tcW w:w="990" w:type="dxa"/>
            <w:tcBorders>
              <w:top w:val="nil"/>
              <w:left w:val="nil"/>
              <w:bottom w:val="single" w:sz="4" w:space="0" w:color="auto"/>
              <w:right w:val="single" w:sz="4" w:space="0" w:color="auto"/>
            </w:tcBorders>
            <w:shd w:val="clear" w:color="auto" w:fill="auto"/>
            <w:noWrap/>
            <w:vAlign w:val="center"/>
            <w:hideMark/>
          </w:tcPr>
          <w:p w14:paraId="58EDE4C8" w14:textId="77777777" w:rsidR="008E3CA9" w:rsidRPr="008E3CA9" w:rsidRDefault="008E3CA9" w:rsidP="008E3CA9">
            <w:pPr>
              <w:spacing w:after="0" w:line="240" w:lineRule="auto"/>
              <w:jc w:val="center"/>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2023.</w:t>
            </w:r>
          </w:p>
        </w:tc>
        <w:tc>
          <w:tcPr>
            <w:tcW w:w="990" w:type="dxa"/>
            <w:tcBorders>
              <w:top w:val="nil"/>
              <w:left w:val="nil"/>
              <w:bottom w:val="single" w:sz="4" w:space="0" w:color="auto"/>
              <w:right w:val="single" w:sz="4" w:space="0" w:color="auto"/>
            </w:tcBorders>
            <w:shd w:val="clear" w:color="auto" w:fill="auto"/>
            <w:noWrap/>
            <w:vAlign w:val="center"/>
            <w:hideMark/>
          </w:tcPr>
          <w:p w14:paraId="396EBABA" w14:textId="77777777" w:rsidR="008E3CA9" w:rsidRPr="008E3CA9" w:rsidRDefault="008E3CA9" w:rsidP="008E3CA9">
            <w:pPr>
              <w:spacing w:after="0" w:line="240" w:lineRule="auto"/>
              <w:jc w:val="center"/>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2022.</w:t>
            </w:r>
          </w:p>
        </w:tc>
        <w:tc>
          <w:tcPr>
            <w:tcW w:w="860" w:type="dxa"/>
            <w:tcBorders>
              <w:top w:val="nil"/>
              <w:left w:val="nil"/>
              <w:bottom w:val="single" w:sz="4" w:space="0" w:color="auto"/>
              <w:right w:val="single" w:sz="4" w:space="0" w:color="auto"/>
            </w:tcBorders>
            <w:shd w:val="clear" w:color="auto" w:fill="auto"/>
            <w:noWrap/>
            <w:vAlign w:val="center"/>
            <w:hideMark/>
          </w:tcPr>
          <w:p w14:paraId="67FE44E3" w14:textId="77777777" w:rsidR="008E3CA9" w:rsidRPr="008E3CA9" w:rsidRDefault="008E3CA9" w:rsidP="008E3CA9">
            <w:pPr>
              <w:spacing w:after="0" w:line="240" w:lineRule="auto"/>
              <w:jc w:val="center"/>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indeks</w:t>
            </w:r>
          </w:p>
        </w:tc>
        <w:tc>
          <w:tcPr>
            <w:tcW w:w="1060" w:type="dxa"/>
            <w:tcBorders>
              <w:top w:val="nil"/>
              <w:left w:val="nil"/>
              <w:bottom w:val="single" w:sz="4" w:space="0" w:color="auto"/>
              <w:right w:val="single" w:sz="4" w:space="0" w:color="auto"/>
            </w:tcBorders>
            <w:shd w:val="clear" w:color="auto" w:fill="auto"/>
            <w:noWrap/>
            <w:vAlign w:val="center"/>
            <w:hideMark/>
          </w:tcPr>
          <w:p w14:paraId="20A5B812" w14:textId="77777777" w:rsidR="008E3CA9" w:rsidRPr="008E3CA9" w:rsidRDefault="008E3CA9" w:rsidP="008E3CA9">
            <w:pPr>
              <w:spacing w:after="0" w:line="240" w:lineRule="auto"/>
              <w:jc w:val="center"/>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2023.</w:t>
            </w:r>
          </w:p>
        </w:tc>
        <w:tc>
          <w:tcPr>
            <w:tcW w:w="1060" w:type="dxa"/>
            <w:tcBorders>
              <w:top w:val="nil"/>
              <w:left w:val="nil"/>
              <w:bottom w:val="single" w:sz="4" w:space="0" w:color="auto"/>
              <w:right w:val="single" w:sz="4" w:space="0" w:color="auto"/>
            </w:tcBorders>
            <w:shd w:val="clear" w:color="auto" w:fill="auto"/>
            <w:noWrap/>
            <w:vAlign w:val="center"/>
            <w:hideMark/>
          </w:tcPr>
          <w:p w14:paraId="10934AD5" w14:textId="77777777" w:rsidR="008E3CA9" w:rsidRPr="008E3CA9" w:rsidRDefault="008E3CA9" w:rsidP="008E3CA9">
            <w:pPr>
              <w:spacing w:after="0" w:line="240" w:lineRule="auto"/>
              <w:jc w:val="center"/>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2022.</w:t>
            </w:r>
          </w:p>
        </w:tc>
        <w:tc>
          <w:tcPr>
            <w:tcW w:w="1070" w:type="dxa"/>
            <w:tcBorders>
              <w:top w:val="nil"/>
              <w:left w:val="nil"/>
              <w:bottom w:val="single" w:sz="4" w:space="0" w:color="auto"/>
              <w:right w:val="single" w:sz="4" w:space="0" w:color="auto"/>
            </w:tcBorders>
            <w:shd w:val="clear" w:color="auto" w:fill="auto"/>
            <w:noWrap/>
            <w:vAlign w:val="center"/>
            <w:hideMark/>
          </w:tcPr>
          <w:p w14:paraId="7DAA7B02" w14:textId="77777777" w:rsidR="008E3CA9" w:rsidRPr="008E3CA9" w:rsidRDefault="008E3CA9" w:rsidP="008E3CA9">
            <w:pPr>
              <w:spacing w:after="0" w:line="240" w:lineRule="auto"/>
              <w:jc w:val="center"/>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2023.</w:t>
            </w:r>
          </w:p>
        </w:tc>
        <w:tc>
          <w:tcPr>
            <w:tcW w:w="1070" w:type="dxa"/>
            <w:tcBorders>
              <w:top w:val="nil"/>
              <w:left w:val="nil"/>
              <w:bottom w:val="single" w:sz="4" w:space="0" w:color="auto"/>
              <w:right w:val="single" w:sz="4" w:space="0" w:color="auto"/>
            </w:tcBorders>
            <w:shd w:val="clear" w:color="auto" w:fill="auto"/>
            <w:noWrap/>
            <w:vAlign w:val="center"/>
            <w:hideMark/>
          </w:tcPr>
          <w:p w14:paraId="103DED52" w14:textId="77777777" w:rsidR="008E3CA9" w:rsidRPr="008E3CA9" w:rsidRDefault="008E3CA9" w:rsidP="008E3CA9">
            <w:pPr>
              <w:spacing w:after="0" w:line="240" w:lineRule="auto"/>
              <w:jc w:val="center"/>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2022.</w:t>
            </w:r>
          </w:p>
        </w:tc>
      </w:tr>
      <w:tr w:rsidR="008E3CA9" w:rsidRPr="008E3CA9" w14:paraId="352DA550"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766D680F"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Njemačka</w:t>
            </w:r>
          </w:p>
        </w:tc>
        <w:tc>
          <w:tcPr>
            <w:tcW w:w="910" w:type="dxa"/>
            <w:tcBorders>
              <w:top w:val="nil"/>
              <w:left w:val="nil"/>
              <w:bottom w:val="single" w:sz="4" w:space="0" w:color="auto"/>
              <w:right w:val="single" w:sz="4" w:space="0" w:color="auto"/>
            </w:tcBorders>
            <w:shd w:val="clear" w:color="auto" w:fill="auto"/>
            <w:noWrap/>
            <w:vAlign w:val="bottom"/>
            <w:hideMark/>
          </w:tcPr>
          <w:p w14:paraId="5E3DFFB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13.364</w:t>
            </w:r>
          </w:p>
        </w:tc>
        <w:tc>
          <w:tcPr>
            <w:tcW w:w="910" w:type="dxa"/>
            <w:tcBorders>
              <w:top w:val="nil"/>
              <w:left w:val="nil"/>
              <w:bottom w:val="single" w:sz="4" w:space="0" w:color="auto"/>
              <w:right w:val="single" w:sz="4" w:space="0" w:color="auto"/>
            </w:tcBorders>
            <w:shd w:val="clear" w:color="auto" w:fill="auto"/>
            <w:noWrap/>
            <w:vAlign w:val="bottom"/>
            <w:hideMark/>
          </w:tcPr>
          <w:p w14:paraId="0B87B12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13.158</w:t>
            </w:r>
          </w:p>
        </w:tc>
        <w:tc>
          <w:tcPr>
            <w:tcW w:w="900" w:type="dxa"/>
            <w:tcBorders>
              <w:top w:val="nil"/>
              <w:left w:val="nil"/>
              <w:bottom w:val="single" w:sz="4" w:space="0" w:color="auto"/>
              <w:right w:val="single" w:sz="4" w:space="0" w:color="auto"/>
            </w:tcBorders>
            <w:shd w:val="clear" w:color="auto" w:fill="auto"/>
            <w:noWrap/>
            <w:vAlign w:val="bottom"/>
            <w:hideMark/>
          </w:tcPr>
          <w:p w14:paraId="6FA2E17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101,57</w:t>
            </w:r>
          </w:p>
        </w:tc>
        <w:tc>
          <w:tcPr>
            <w:tcW w:w="990" w:type="dxa"/>
            <w:tcBorders>
              <w:top w:val="nil"/>
              <w:left w:val="nil"/>
              <w:bottom w:val="single" w:sz="4" w:space="0" w:color="auto"/>
              <w:right w:val="single" w:sz="4" w:space="0" w:color="auto"/>
            </w:tcBorders>
            <w:shd w:val="clear" w:color="auto" w:fill="auto"/>
            <w:noWrap/>
            <w:vAlign w:val="bottom"/>
            <w:hideMark/>
          </w:tcPr>
          <w:p w14:paraId="56B00E4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89.252</w:t>
            </w:r>
          </w:p>
        </w:tc>
        <w:tc>
          <w:tcPr>
            <w:tcW w:w="990" w:type="dxa"/>
            <w:tcBorders>
              <w:top w:val="nil"/>
              <w:left w:val="nil"/>
              <w:bottom w:val="single" w:sz="4" w:space="0" w:color="auto"/>
              <w:right w:val="single" w:sz="4" w:space="0" w:color="auto"/>
            </w:tcBorders>
            <w:shd w:val="clear" w:color="auto" w:fill="auto"/>
            <w:noWrap/>
            <w:vAlign w:val="bottom"/>
            <w:hideMark/>
          </w:tcPr>
          <w:p w14:paraId="3B1FE23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86.944</w:t>
            </w:r>
          </w:p>
        </w:tc>
        <w:tc>
          <w:tcPr>
            <w:tcW w:w="860" w:type="dxa"/>
            <w:tcBorders>
              <w:top w:val="nil"/>
              <w:left w:val="nil"/>
              <w:bottom w:val="single" w:sz="4" w:space="0" w:color="auto"/>
              <w:right w:val="single" w:sz="4" w:space="0" w:color="auto"/>
            </w:tcBorders>
            <w:shd w:val="clear" w:color="auto" w:fill="auto"/>
            <w:noWrap/>
            <w:vAlign w:val="bottom"/>
            <w:hideMark/>
          </w:tcPr>
          <w:p w14:paraId="5135B1C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102,65</w:t>
            </w:r>
          </w:p>
        </w:tc>
        <w:tc>
          <w:tcPr>
            <w:tcW w:w="1060" w:type="dxa"/>
            <w:tcBorders>
              <w:top w:val="nil"/>
              <w:left w:val="nil"/>
              <w:bottom w:val="single" w:sz="4" w:space="0" w:color="auto"/>
              <w:right w:val="single" w:sz="4" w:space="0" w:color="auto"/>
            </w:tcBorders>
            <w:shd w:val="clear" w:color="auto" w:fill="auto"/>
            <w:noWrap/>
            <w:vAlign w:val="bottom"/>
            <w:hideMark/>
          </w:tcPr>
          <w:p w14:paraId="13F193F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25,72%</w:t>
            </w:r>
          </w:p>
        </w:tc>
        <w:tc>
          <w:tcPr>
            <w:tcW w:w="1060" w:type="dxa"/>
            <w:tcBorders>
              <w:top w:val="nil"/>
              <w:left w:val="nil"/>
              <w:bottom w:val="single" w:sz="4" w:space="0" w:color="auto"/>
              <w:right w:val="single" w:sz="4" w:space="0" w:color="auto"/>
            </w:tcBorders>
            <w:shd w:val="clear" w:color="auto" w:fill="auto"/>
            <w:noWrap/>
            <w:vAlign w:val="bottom"/>
            <w:hideMark/>
          </w:tcPr>
          <w:p w14:paraId="35C6CD9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25,52%</w:t>
            </w:r>
          </w:p>
        </w:tc>
        <w:tc>
          <w:tcPr>
            <w:tcW w:w="1070" w:type="dxa"/>
            <w:tcBorders>
              <w:top w:val="nil"/>
              <w:left w:val="nil"/>
              <w:bottom w:val="single" w:sz="4" w:space="0" w:color="auto"/>
              <w:right w:val="single" w:sz="4" w:space="0" w:color="auto"/>
            </w:tcBorders>
            <w:shd w:val="clear" w:color="auto" w:fill="auto"/>
            <w:noWrap/>
            <w:vAlign w:val="bottom"/>
            <w:hideMark/>
          </w:tcPr>
          <w:p w14:paraId="26CADA2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32,83%</w:t>
            </w:r>
          </w:p>
        </w:tc>
        <w:tc>
          <w:tcPr>
            <w:tcW w:w="1070" w:type="dxa"/>
            <w:tcBorders>
              <w:top w:val="nil"/>
              <w:left w:val="nil"/>
              <w:bottom w:val="single" w:sz="4" w:space="0" w:color="auto"/>
              <w:right w:val="single" w:sz="4" w:space="0" w:color="auto"/>
            </w:tcBorders>
            <w:shd w:val="clear" w:color="auto" w:fill="auto"/>
            <w:noWrap/>
            <w:vAlign w:val="bottom"/>
            <w:hideMark/>
          </w:tcPr>
          <w:p w14:paraId="4F20B78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32,32%</w:t>
            </w:r>
          </w:p>
        </w:tc>
      </w:tr>
      <w:tr w:rsidR="008E3CA9" w:rsidRPr="008E3CA9" w14:paraId="77ECCAE7"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332BBDCA"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Austrija</w:t>
            </w:r>
          </w:p>
        </w:tc>
        <w:tc>
          <w:tcPr>
            <w:tcW w:w="910" w:type="dxa"/>
            <w:tcBorders>
              <w:top w:val="nil"/>
              <w:left w:val="nil"/>
              <w:bottom w:val="single" w:sz="4" w:space="0" w:color="auto"/>
              <w:right w:val="single" w:sz="4" w:space="0" w:color="auto"/>
            </w:tcBorders>
            <w:shd w:val="clear" w:color="auto" w:fill="auto"/>
            <w:noWrap/>
            <w:vAlign w:val="bottom"/>
            <w:hideMark/>
          </w:tcPr>
          <w:p w14:paraId="301CAC0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10.432</w:t>
            </w:r>
          </w:p>
        </w:tc>
        <w:tc>
          <w:tcPr>
            <w:tcW w:w="910" w:type="dxa"/>
            <w:tcBorders>
              <w:top w:val="nil"/>
              <w:left w:val="nil"/>
              <w:bottom w:val="single" w:sz="4" w:space="0" w:color="auto"/>
              <w:right w:val="single" w:sz="4" w:space="0" w:color="auto"/>
            </w:tcBorders>
            <w:shd w:val="clear" w:color="auto" w:fill="auto"/>
            <w:noWrap/>
            <w:vAlign w:val="bottom"/>
            <w:hideMark/>
          </w:tcPr>
          <w:p w14:paraId="5701350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10.127</w:t>
            </w:r>
          </w:p>
        </w:tc>
        <w:tc>
          <w:tcPr>
            <w:tcW w:w="900" w:type="dxa"/>
            <w:tcBorders>
              <w:top w:val="nil"/>
              <w:left w:val="nil"/>
              <w:bottom w:val="single" w:sz="4" w:space="0" w:color="auto"/>
              <w:right w:val="single" w:sz="4" w:space="0" w:color="auto"/>
            </w:tcBorders>
            <w:shd w:val="clear" w:color="auto" w:fill="auto"/>
            <w:noWrap/>
            <w:vAlign w:val="bottom"/>
            <w:hideMark/>
          </w:tcPr>
          <w:p w14:paraId="645B4FB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103,01</w:t>
            </w:r>
          </w:p>
        </w:tc>
        <w:tc>
          <w:tcPr>
            <w:tcW w:w="990" w:type="dxa"/>
            <w:tcBorders>
              <w:top w:val="nil"/>
              <w:left w:val="nil"/>
              <w:bottom w:val="single" w:sz="4" w:space="0" w:color="auto"/>
              <w:right w:val="single" w:sz="4" w:space="0" w:color="auto"/>
            </w:tcBorders>
            <w:shd w:val="clear" w:color="auto" w:fill="auto"/>
            <w:noWrap/>
            <w:vAlign w:val="bottom"/>
            <w:hideMark/>
          </w:tcPr>
          <w:p w14:paraId="1E0EE07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50.530</w:t>
            </w:r>
          </w:p>
        </w:tc>
        <w:tc>
          <w:tcPr>
            <w:tcW w:w="990" w:type="dxa"/>
            <w:tcBorders>
              <w:top w:val="nil"/>
              <w:left w:val="nil"/>
              <w:bottom w:val="single" w:sz="4" w:space="0" w:color="auto"/>
              <w:right w:val="single" w:sz="4" w:space="0" w:color="auto"/>
            </w:tcBorders>
            <w:shd w:val="clear" w:color="auto" w:fill="auto"/>
            <w:noWrap/>
            <w:vAlign w:val="bottom"/>
            <w:hideMark/>
          </w:tcPr>
          <w:p w14:paraId="3BC6617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49.581</w:t>
            </w:r>
          </w:p>
        </w:tc>
        <w:tc>
          <w:tcPr>
            <w:tcW w:w="860" w:type="dxa"/>
            <w:tcBorders>
              <w:top w:val="nil"/>
              <w:left w:val="nil"/>
              <w:bottom w:val="single" w:sz="4" w:space="0" w:color="auto"/>
              <w:right w:val="single" w:sz="4" w:space="0" w:color="auto"/>
            </w:tcBorders>
            <w:shd w:val="clear" w:color="auto" w:fill="auto"/>
            <w:noWrap/>
            <w:vAlign w:val="bottom"/>
            <w:hideMark/>
          </w:tcPr>
          <w:p w14:paraId="4496E8F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101,91</w:t>
            </w:r>
          </w:p>
        </w:tc>
        <w:tc>
          <w:tcPr>
            <w:tcW w:w="1060" w:type="dxa"/>
            <w:tcBorders>
              <w:top w:val="nil"/>
              <w:left w:val="nil"/>
              <w:bottom w:val="single" w:sz="4" w:space="0" w:color="auto"/>
              <w:right w:val="single" w:sz="4" w:space="0" w:color="auto"/>
            </w:tcBorders>
            <w:shd w:val="clear" w:color="auto" w:fill="auto"/>
            <w:noWrap/>
            <w:vAlign w:val="bottom"/>
            <w:hideMark/>
          </w:tcPr>
          <w:p w14:paraId="6C73ABB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20,08%</w:t>
            </w:r>
          </w:p>
        </w:tc>
        <w:tc>
          <w:tcPr>
            <w:tcW w:w="1060" w:type="dxa"/>
            <w:tcBorders>
              <w:top w:val="nil"/>
              <w:left w:val="nil"/>
              <w:bottom w:val="single" w:sz="4" w:space="0" w:color="auto"/>
              <w:right w:val="single" w:sz="4" w:space="0" w:color="auto"/>
            </w:tcBorders>
            <w:shd w:val="clear" w:color="auto" w:fill="auto"/>
            <w:noWrap/>
            <w:vAlign w:val="bottom"/>
            <w:hideMark/>
          </w:tcPr>
          <w:p w14:paraId="2C9035F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19,64%</w:t>
            </w:r>
          </w:p>
        </w:tc>
        <w:tc>
          <w:tcPr>
            <w:tcW w:w="1070" w:type="dxa"/>
            <w:tcBorders>
              <w:top w:val="nil"/>
              <w:left w:val="nil"/>
              <w:bottom w:val="single" w:sz="4" w:space="0" w:color="auto"/>
              <w:right w:val="single" w:sz="4" w:space="0" w:color="auto"/>
            </w:tcBorders>
            <w:shd w:val="clear" w:color="auto" w:fill="auto"/>
            <w:noWrap/>
            <w:vAlign w:val="bottom"/>
            <w:hideMark/>
          </w:tcPr>
          <w:p w14:paraId="3374444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18,59%</w:t>
            </w:r>
          </w:p>
        </w:tc>
        <w:tc>
          <w:tcPr>
            <w:tcW w:w="1070" w:type="dxa"/>
            <w:tcBorders>
              <w:top w:val="nil"/>
              <w:left w:val="nil"/>
              <w:bottom w:val="single" w:sz="4" w:space="0" w:color="auto"/>
              <w:right w:val="single" w:sz="4" w:space="0" w:color="auto"/>
            </w:tcBorders>
            <w:shd w:val="clear" w:color="auto" w:fill="auto"/>
            <w:noWrap/>
            <w:vAlign w:val="bottom"/>
            <w:hideMark/>
          </w:tcPr>
          <w:p w14:paraId="0E6C9DC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18,43%</w:t>
            </w:r>
          </w:p>
        </w:tc>
      </w:tr>
      <w:tr w:rsidR="008E3CA9" w:rsidRPr="008E3CA9" w14:paraId="35D82284"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5230FF4C"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Italija</w:t>
            </w:r>
          </w:p>
        </w:tc>
        <w:tc>
          <w:tcPr>
            <w:tcW w:w="910" w:type="dxa"/>
            <w:tcBorders>
              <w:top w:val="nil"/>
              <w:left w:val="nil"/>
              <w:bottom w:val="single" w:sz="4" w:space="0" w:color="auto"/>
              <w:right w:val="single" w:sz="4" w:space="0" w:color="auto"/>
            </w:tcBorders>
            <w:shd w:val="clear" w:color="auto" w:fill="auto"/>
            <w:noWrap/>
            <w:vAlign w:val="bottom"/>
            <w:hideMark/>
          </w:tcPr>
          <w:p w14:paraId="3CBED85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3.950</w:t>
            </w:r>
          </w:p>
        </w:tc>
        <w:tc>
          <w:tcPr>
            <w:tcW w:w="910" w:type="dxa"/>
            <w:tcBorders>
              <w:top w:val="nil"/>
              <w:left w:val="nil"/>
              <w:bottom w:val="single" w:sz="4" w:space="0" w:color="auto"/>
              <w:right w:val="single" w:sz="4" w:space="0" w:color="auto"/>
            </w:tcBorders>
            <w:shd w:val="clear" w:color="auto" w:fill="auto"/>
            <w:noWrap/>
            <w:vAlign w:val="bottom"/>
            <w:hideMark/>
          </w:tcPr>
          <w:p w14:paraId="007EFB6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4.023</w:t>
            </w:r>
          </w:p>
        </w:tc>
        <w:tc>
          <w:tcPr>
            <w:tcW w:w="900" w:type="dxa"/>
            <w:tcBorders>
              <w:top w:val="nil"/>
              <w:left w:val="nil"/>
              <w:bottom w:val="single" w:sz="4" w:space="0" w:color="auto"/>
              <w:right w:val="single" w:sz="4" w:space="0" w:color="auto"/>
            </w:tcBorders>
            <w:shd w:val="clear" w:color="auto" w:fill="auto"/>
            <w:noWrap/>
            <w:vAlign w:val="bottom"/>
            <w:hideMark/>
          </w:tcPr>
          <w:p w14:paraId="228001F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98,19</w:t>
            </w:r>
          </w:p>
        </w:tc>
        <w:tc>
          <w:tcPr>
            <w:tcW w:w="990" w:type="dxa"/>
            <w:tcBorders>
              <w:top w:val="nil"/>
              <w:left w:val="nil"/>
              <w:bottom w:val="single" w:sz="4" w:space="0" w:color="auto"/>
              <w:right w:val="single" w:sz="4" w:space="0" w:color="auto"/>
            </w:tcBorders>
            <w:shd w:val="clear" w:color="auto" w:fill="auto"/>
            <w:noWrap/>
            <w:vAlign w:val="bottom"/>
            <w:hideMark/>
          </w:tcPr>
          <w:p w14:paraId="23D89FF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17.025</w:t>
            </w:r>
          </w:p>
        </w:tc>
        <w:tc>
          <w:tcPr>
            <w:tcW w:w="990" w:type="dxa"/>
            <w:tcBorders>
              <w:top w:val="nil"/>
              <w:left w:val="nil"/>
              <w:bottom w:val="single" w:sz="4" w:space="0" w:color="auto"/>
              <w:right w:val="single" w:sz="4" w:space="0" w:color="auto"/>
            </w:tcBorders>
            <w:shd w:val="clear" w:color="auto" w:fill="auto"/>
            <w:noWrap/>
            <w:vAlign w:val="bottom"/>
            <w:hideMark/>
          </w:tcPr>
          <w:p w14:paraId="487D013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17.821</w:t>
            </w:r>
          </w:p>
        </w:tc>
        <w:tc>
          <w:tcPr>
            <w:tcW w:w="860" w:type="dxa"/>
            <w:tcBorders>
              <w:top w:val="nil"/>
              <w:left w:val="nil"/>
              <w:bottom w:val="single" w:sz="4" w:space="0" w:color="auto"/>
              <w:right w:val="single" w:sz="4" w:space="0" w:color="auto"/>
            </w:tcBorders>
            <w:shd w:val="clear" w:color="auto" w:fill="auto"/>
            <w:noWrap/>
            <w:vAlign w:val="bottom"/>
            <w:hideMark/>
          </w:tcPr>
          <w:p w14:paraId="7EA535B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95,53</w:t>
            </w:r>
          </w:p>
        </w:tc>
        <w:tc>
          <w:tcPr>
            <w:tcW w:w="1060" w:type="dxa"/>
            <w:tcBorders>
              <w:top w:val="nil"/>
              <w:left w:val="nil"/>
              <w:bottom w:val="single" w:sz="4" w:space="0" w:color="auto"/>
              <w:right w:val="single" w:sz="4" w:space="0" w:color="auto"/>
            </w:tcBorders>
            <w:shd w:val="clear" w:color="auto" w:fill="auto"/>
            <w:noWrap/>
            <w:vAlign w:val="bottom"/>
            <w:hideMark/>
          </w:tcPr>
          <w:p w14:paraId="230AD0F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7,60%</w:t>
            </w:r>
          </w:p>
        </w:tc>
        <w:tc>
          <w:tcPr>
            <w:tcW w:w="1060" w:type="dxa"/>
            <w:tcBorders>
              <w:top w:val="nil"/>
              <w:left w:val="nil"/>
              <w:bottom w:val="single" w:sz="4" w:space="0" w:color="auto"/>
              <w:right w:val="single" w:sz="4" w:space="0" w:color="auto"/>
            </w:tcBorders>
            <w:shd w:val="clear" w:color="auto" w:fill="auto"/>
            <w:noWrap/>
            <w:vAlign w:val="bottom"/>
            <w:hideMark/>
          </w:tcPr>
          <w:p w14:paraId="70FFC77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7,80%</w:t>
            </w:r>
          </w:p>
        </w:tc>
        <w:tc>
          <w:tcPr>
            <w:tcW w:w="1070" w:type="dxa"/>
            <w:tcBorders>
              <w:top w:val="nil"/>
              <w:left w:val="nil"/>
              <w:bottom w:val="single" w:sz="4" w:space="0" w:color="auto"/>
              <w:right w:val="single" w:sz="4" w:space="0" w:color="auto"/>
            </w:tcBorders>
            <w:shd w:val="clear" w:color="auto" w:fill="auto"/>
            <w:noWrap/>
            <w:vAlign w:val="bottom"/>
            <w:hideMark/>
          </w:tcPr>
          <w:p w14:paraId="1F94B08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6,26%</w:t>
            </w:r>
          </w:p>
        </w:tc>
        <w:tc>
          <w:tcPr>
            <w:tcW w:w="1070" w:type="dxa"/>
            <w:tcBorders>
              <w:top w:val="nil"/>
              <w:left w:val="nil"/>
              <w:bottom w:val="single" w:sz="4" w:space="0" w:color="auto"/>
              <w:right w:val="single" w:sz="4" w:space="0" w:color="auto"/>
            </w:tcBorders>
            <w:shd w:val="clear" w:color="auto" w:fill="auto"/>
            <w:noWrap/>
            <w:vAlign w:val="bottom"/>
            <w:hideMark/>
          </w:tcPr>
          <w:p w14:paraId="2644BB7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6,63%</w:t>
            </w:r>
          </w:p>
        </w:tc>
      </w:tr>
      <w:tr w:rsidR="008E3CA9" w:rsidRPr="008E3CA9" w14:paraId="6EE788A1"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3FB0DF78"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Slovenija</w:t>
            </w:r>
          </w:p>
        </w:tc>
        <w:tc>
          <w:tcPr>
            <w:tcW w:w="910" w:type="dxa"/>
            <w:tcBorders>
              <w:top w:val="nil"/>
              <w:left w:val="nil"/>
              <w:bottom w:val="single" w:sz="4" w:space="0" w:color="auto"/>
              <w:right w:val="single" w:sz="4" w:space="0" w:color="auto"/>
            </w:tcBorders>
            <w:shd w:val="clear" w:color="auto" w:fill="auto"/>
            <w:noWrap/>
            <w:vAlign w:val="bottom"/>
            <w:hideMark/>
          </w:tcPr>
          <w:p w14:paraId="7F79DD4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4.365</w:t>
            </w:r>
          </w:p>
        </w:tc>
        <w:tc>
          <w:tcPr>
            <w:tcW w:w="910" w:type="dxa"/>
            <w:tcBorders>
              <w:top w:val="nil"/>
              <w:left w:val="nil"/>
              <w:bottom w:val="single" w:sz="4" w:space="0" w:color="auto"/>
              <w:right w:val="single" w:sz="4" w:space="0" w:color="auto"/>
            </w:tcBorders>
            <w:shd w:val="clear" w:color="auto" w:fill="auto"/>
            <w:noWrap/>
            <w:vAlign w:val="bottom"/>
            <w:hideMark/>
          </w:tcPr>
          <w:p w14:paraId="012BC39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4.919</w:t>
            </w:r>
          </w:p>
        </w:tc>
        <w:tc>
          <w:tcPr>
            <w:tcW w:w="900" w:type="dxa"/>
            <w:tcBorders>
              <w:top w:val="nil"/>
              <w:left w:val="nil"/>
              <w:bottom w:val="single" w:sz="4" w:space="0" w:color="auto"/>
              <w:right w:val="single" w:sz="4" w:space="0" w:color="auto"/>
            </w:tcBorders>
            <w:shd w:val="clear" w:color="auto" w:fill="auto"/>
            <w:noWrap/>
            <w:vAlign w:val="bottom"/>
            <w:hideMark/>
          </w:tcPr>
          <w:p w14:paraId="06FB51F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88,74</w:t>
            </w:r>
          </w:p>
        </w:tc>
        <w:tc>
          <w:tcPr>
            <w:tcW w:w="990" w:type="dxa"/>
            <w:tcBorders>
              <w:top w:val="nil"/>
              <w:left w:val="nil"/>
              <w:bottom w:val="single" w:sz="4" w:space="0" w:color="auto"/>
              <w:right w:val="single" w:sz="4" w:space="0" w:color="auto"/>
            </w:tcBorders>
            <w:shd w:val="clear" w:color="auto" w:fill="auto"/>
            <w:noWrap/>
            <w:vAlign w:val="bottom"/>
            <w:hideMark/>
          </w:tcPr>
          <w:p w14:paraId="72856AD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16.279</w:t>
            </w:r>
          </w:p>
        </w:tc>
        <w:tc>
          <w:tcPr>
            <w:tcW w:w="990" w:type="dxa"/>
            <w:tcBorders>
              <w:top w:val="nil"/>
              <w:left w:val="nil"/>
              <w:bottom w:val="single" w:sz="4" w:space="0" w:color="auto"/>
              <w:right w:val="single" w:sz="4" w:space="0" w:color="auto"/>
            </w:tcBorders>
            <w:shd w:val="clear" w:color="auto" w:fill="auto"/>
            <w:noWrap/>
            <w:vAlign w:val="bottom"/>
            <w:hideMark/>
          </w:tcPr>
          <w:p w14:paraId="035FCEB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18.494</w:t>
            </w:r>
          </w:p>
        </w:tc>
        <w:tc>
          <w:tcPr>
            <w:tcW w:w="860" w:type="dxa"/>
            <w:tcBorders>
              <w:top w:val="nil"/>
              <w:left w:val="nil"/>
              <w:bottom w:val="single" w:sz="4" w:space="0" w:color="auto"/>
              <w:right w:val="single" w:sz="4" w:space="0" w:color="auto"/>
            </w:tcBorders>
            <w:shd w:val="clear" w:color="auto" w:fill="auto"/>
            <w:noWrap/>
            <w:vAlign w:val="bottom"/>
            <w:hideMark/>
          </w:tcPr>
          <w:p w14:paraId="0D89612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88,02</w:t>
            </w:r>
          </w:p>
        </w:tc>
        <w:tc>
          <w:tcPr>
            <w:tcW w:w="1060" w:type="dxa"/>
            <w:tcBorders>
              <w:top w:val="nil"/>
              <w:left w:val="nil"/>
              <w:bottom w:val="single" w:sz="4" w:space="0" w:color="auto"/>
              <w:right w:val="single" w:sz="4" w:space="0" w:color="auto"/>
            </w:tcBorders>
            <w:shd w:val="clear" w:color="auto" w:fill="auto"/>
            <w:noWrap/>
            <w:vAlign w:val="bottom"/>
            <w:hideMark/>
          </w:tcPr>
          <w:p w14:paraId="6A60CA8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8,40%</w:t>
            </w:r>
          </w:p>
        </w:tc>
        <w:tc>
          <w:tcPr>
            <w:tcW w:w="1060" w:type="dxa"/>
            <w:tcBorders>
              <w:top w:val="nil"/>
              <w:left w:val="nil"/>
              <w:bottom w:val="single" w:sz="4" w:space="0" w:color="auto"/>
              <w:right w:val="single" w:sz="4" w:space="0" w:color="auto"/>
            </w:tcBorders>
            <w:shd w:val="clear" w:color="auto" w:fill="auto"/>
            <w:noWrap/>
            <w:vAlign w:val="bottom"/>
            <w:hideMark/>
          </w:tcPr>
          <w:p w14:paraId="1E46106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9,54%</w:t>
            </w:r>
          </w:p>
        </w:tc>
        <w:tc>
          <w:tcPr>
            <w:tcW w:w="1070" w:type="dxa"/>
            <w:tcBorders>
              <w:top w:val="nil"/>
              <w:left w:val="nil"/>
              <w:bottom w:val="single" w:sz="4" w:space="0" w:color="auto"/>
              <w:right w:val="single" w:sz="4" w:space="0" w:color="auto"/>
            </w:tcBorders>
            <w:shd w:val="clear" w:color="auto" w:fill="auto"/>
            <w:noWrap/>
            <w:vAlign w:val="bottom"/>
            <w:hideMark/>
          </w:tcPr>
          <w:p w14:paraId="00EF3EB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5,99%</w:t>
            </w:r>
          </w:p>
        </w:tc>
        <w:tc>
          <w:tcPr>
            <w:tcW w:w="1070" w:type="dxa"/>
            <w:tcBorders>
              <w:top w:val="nil"/>
              <w:left w:val="nil"/>
              <w:bottom w:val="single" w:sz="4" w:space="0" w:color="auto"/>
              <w:right w:val="single" w:sz="4" w:space="0" w:color="auto"/>
            </w:tcBorders>
            <w:shd w:val="clear" w:color="auto" w:fill="auto"/>
            <w:noWrap/>
            <w:vAlign w:val="bottom"/>
            <w:hideMark/>
          </w:tcPr>
          <w:p w14:paraId="7544E3E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6,88%</w:t>
            </w:r>
          </w:p>
        </w:tc>
      </w:tr>
      <w:tr w:rsidR="008E3CA9" w:rsidRPr="008E3CA9" w14:paraId="63C95A87"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37175F5"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Mađarska</w:t>
            </w:r>
          </w:p>
        </w:tc>
        <w:tc>
          <w:tcPr>
            <w:tcW w:w="910" w:type="dxa"/>
            <w:tcBorders>
              <w:top w:val="nil"/>
              <w:left w:val="nil"/>
              <w:bottom w:val="single" w:sz="4" w:space="0" w:color="auto"/>
              <w:right w:val="single" w:sz="4" w:space="0" w:color="auto"/>
            </w:tcBorders>
            <w:shd w:val="clear" w:color="auto" w:fill="auto"/>
            <w:noWrap/>
            <w:vAlign w:val="bottom"/>
            <w:hideMark/>
          </w:tcPr>
          <w:p w14:paraId="72C7206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3.120</w:t>
            </w:r>
          </w:p>
        </w:tc>
        <w:tc>
          <w:tcPr>
            <w:tcW w:w="910" w:type="dxa"/>
            <w:tcBorders>
              <w:top w:val="nil"/>
              <w:left w:val="nil"/>
              <w:bottom w:val="single" w:sz="4" w:space="0" w:color="auto"/>
              <w:right w:val="single" w:sz="4" w:space="0" w:color="auto"/>
            </w:tcBorders>
            <w:shd w:val="clear" w:color="auto" w:fill="auto"/>
            <w:noWrap/>
            <w:vAlign w:val="bottom"/>
            <w:hideMark/>
          </w:tcPr>
          <w:p w14:paraId="5C32040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2.862</w:t>
            </w:r>
          </w:p>
        </w:tc>
        <w:tc>
          <w:tcPr>
            <w:tcW w:w="900" w:type="dxa"/>
            <w:tcBorders>
              <w:top w:val="nil"/>
              <w:left w:val="nil"/>
              <w:bottom w:val="single" w:sz="4" w:space="0" w:color="auto"/>
              <w:right w:val="single" w:sz="4" w:space="0" w:color="auto"/>
            </w:tcBorders>
            <w:shd w:val="clear" w:color="auto" w:fill="auto"/>
            <w:noWrap/>
            <w:vAlign w:val="bottom"/>
            <w:hideMark/>
          </w:tcPr>
          <w:p w14:paraId="05D2464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109,01</w:t>
            </w:r>
          </w:p>
        </w:tc>
        <w:tc>
          <w:tcPr>
            <w:tcW w:w="990" w:type="dxa"/>
            <w:tcBorders>
              <w:top w:val="nil"/>
              <w:left w:val="nil"/>
              <w:bottom w:val="single" w:sz="4" w:space="0" w:color="auto"/>
              <w:right w:val="single" w:sz="4" w:space="0" w:color="auto"/>
            </w:tcBorders>
            <w:shd w:val="clear" w:color="auto" w:fill="auto"/>
            <w:noWrap/>
            <w:vAlign w:val="bottom"/>
            <w:hideMark/>
          </w:tcPr>
          <w:p w14:paraId="6EDE1C2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14.385</w:t>
            </w:r>
          </w:p>
        </w:tc>
        <w:tc>
          <w:tcPr>
            <w:tcW w:w="990" w:type="dxa"/>
            <w:tcBorders>
              <w:top w:val="nil"/>
              <w:left w:val="nil"/>
              <w:bottom w:val="single" w:sz="4" w:space="0" w:color="auto"/>
              <w:right w:val="single" w:sz="4" w:space="0" w:color="auto"/>
            </w:tcBorders>
            <w:shd w:val="clear" w:color="auto" w:fill="auto"/>
            <w:noWrap/>
            <w:vAlign w:val="bottom"/>
            <w:hideMark/>
          </w:tcPr>
          <w:p w14:paraId="59EAFDA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13.741</w:t>
            </w:r>
          </w:p>
        </w:tc>
        <w:tc>
          <w:tcPr>
            <w:tcW w:w="860" w:type="dxa"/>
            <w:tcBorders>
              <w:top w:val="nil"/>
              <w:left w:val="nil"/>
              <w:bottom w:val="single" w:sz="4" w:space="0" w:color="auto"/>
              <w:right w:val="single" w:sz="4" w:space="0" w:color="auto"/>
            </w:tcBorders>
            <w:shd w:val="clear" w:color="auto" w:fill="auto"/>
            <w:noWrap/>
            <w:vAlign w:val="bottom"/>
            <w:hideMark/>
          </w:tcPr>
          <w:p w14:paraId="2710CDE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104,69</w:t>
            </w:r>
          </w:p>
        </w:tc>
        <w:tc>
          <w:tcPr>
            <w:tcW w:w="1060" w:type="dxa"/>
            <w:tcBorders>
              <w:top w:val="nil"/>
              <w:left w:val="nil"/>
              <w:bottom w:val="single" w:sz="4" w:space="0" w:color="auto"/>
              <w:right w:val="single" w:sz="4" w:space="0" w:color="auto"/>
            </w:tcBorders>
            <w:shd w:val="clear" w:color="auto" w:fill="auto"/>
            <w:noWrap/>
            <w:vAlign w:val="bottom"/>
            <w:hideMark/>
          </w:tcPr>
          <w:p w14:paraId="4AB7C42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6,00%</w:t>
            </w:r>
          </w:p>
        </w:tc>
        <w:tc>
          <w:tcPr>
            <w:tcW w:w="1060" w:type="dxa"/>
            <w:tcBorders>
              <w:top w:val="nil"/>
              <w:left w:val="nil"/>
              <w:bottom w:val="single" w:sz="4" w:space="0" w:color="auto"/>
              <w:right w:val="single" w:sz="4" w:space="0" w:color="auto"/>
            </w:tcBorders>
            <w:shd w:val="clear" w:color="auto" w:fill="auto"/>
            <w:noWrap/>
            <w:vAlign w:val="bottom"/>
            <w:hideMark/>
          </w:tcPr>
          <w:p w14:paraId="06EDC11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5,55%</w:t>
            </w:r>
          </w:p>
        </w:tc>
        <w:tc>
          <w:tcPr>
            <w:tcW w:w="1070" w:type="dxa"/>
            <w:tcBorders>
              <w:top w:val="nil"/>
              <w:left w:val="nil"/>
              <w:bottom w:val="single" w:sz="4" w:space="0" w:color="auto"/>
              <w:right w:val="single" w:sz="4" w:space="0" w:color="auto"/>
            </w:tcBorders>
            <w:shd w:val="clear" w:color="auto" w:fill="auto"/>
            <w:noWrap/>
            <w:vAlign w:val="bottom"/>
            <w:hideMark/>
          </w:tcPr>
          <w:p w14:paraId="6A15B23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5,29%</w:t>
            </w:r>
          </w:p>
        </w:tc>
        <w:tc>
          <w:tcPr>
            <w:tcW w:w="1070" w:type="dxa"/>
            <w:tcBorders>
              <w:top w:val="nil"/>
              <w:left w:val="nil"/>
              <w:bottom w:val="single" w:sz="4" w:space="0" w:color="auto"/>
              <w:right w:val="single" w:sz="4" w:space="0" w:color="auto"/>
            </w:tcBorders>
            <w:shd w:val="clear" w:color="auto" w:fill="auto"/>
            <w:noWrap/>
            <w:vAlign w:val="bottom"/>
            <w:hideMark/>
          </w:tcPr>
          <w:p w14:paraId="5D6416B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5,11%</w:t>
            </w:r>
          </w:p>
        </w:tc>
      </w:tr>
      <w:tr w:rsidR="008E3CA9" w:rsidRPr="008E3CA9" w14:paraId="6B69CB8C"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3EA2CF46"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Poljska</w:t>
            </w:r>
          </w:p>
        </w:tc>
        <w:tc>
          <w:tcPr>
            <w:tcW w:w="910" w:type="dxa"/>
            <w:tcBorders>
              <w:top w:val="nil"/>
              <w:left w:val="nil"/>
              <w:bottom w:val="single" w:sz="4" w:space="0" w:color="auto"/>
              <w:right w:val="single" w:sz="4" w:space="0" w:color="auto"/>
            </w:tcBorders>
            <w:shd w:val="clear" w:color="auto" w:fill="auto"/>
            <w:noWrap/>
            <w:vAlign w:val="bottom"/>
            <w:hideMark/>
          </w:tcPr>
          <w:p w14:paraId="06F68F4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2.245</w:t>
            </w:r>
          </w:p>
        </w:tc>
        <w:tc>
          <w:tcPr>
            <w:tcW w:w="910" w:type="dxa"/>
            <w:tcBorders>
              <w:top w:val="nil"/>
              <w:left w:val="nil"/>
              <w:bottom w:val="single" w:sz="4" w:space="0" w:color="auto"/>
              <w:right w:val="single" w:sz="4" w:space="0" w:color="auto"/>
            </w:tcBorders>
            <w:shd w:val="clear" w:color="auto" w:fill="auto"/>
            <w:noWrap/>
            <w:vAlign w:val="bottom"/>
            <w:hideMark/>
          </w:tcPr>
          <w:p w14:paraId="3BE3E21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2.009</w:t>
            </w:r>
          </w:p>
        </w:tc>
        <w:tc>
          <w:tcPr>
            <w:tcW w:w="900" w:type="dxa"/>
            <w:tcBorders>
              <w:top w:val="nil"/>
              <w:left w:val="nil"/>
              <w:bottom w:val="single" w:sz="4" w:space="0" w:color="auto"/>
              <w:right w:val="single" w:sz="4" w:space="0" w:color="auto"/>
            </w:tcBorders>
            <w:shd w:val="clear" w:color="auto" w:fill="auto"/>
            <w:noWrap/>
            <w:vAlign w:val="bottom"/>
            <w:hideMark/>
          </w:tcPr>
          <w:p w14:paraId="3064C4B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111,75</w:t>
            </w:r>
          </w:p>
        </w:tc>
        <w:tc>
          <w:tcPr>
            <w:tcW w:w="990" w:type="dxa"/>
            <w:tcBorders>
              <w:top w:val="nil"/>
              <w:left w:val="nil"/>
              <w:bottom w:val="single" w:sz="4" w:space="0" w:color="auto"/>
              <w:right w:val="single" w:sz="4" w:space="0" w:color="auto"/>
            </w:tcBorders>
            <w:shd w:val="clear" w:color="auto" w:fill="auto"/>
            <w:noWrap/>
            <w:vAlign w:val="bottom"/>
            <w:hideMark/>
          </w:tcPr>
          <w:p w14:paraId="24DBD48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13.492</w:t>
            </w:r>
          </w:p>
        </w:tc>
        <w:tc>
          <w:tcPr>
            <w:tcW w:w="990" w:type="dxa"/>
            <w:tcBorders>
              <w:top w:val="nil"/>
              <w:left w:val="nil"/>
              <w:bottom w:val="single" w:sz="4" w:space="0" w:color="auto"/>
              <w:right w:val="single" w:sz="4" w:space="0" w:color="auto"/>
            </w:tcBorders>
            <w:shd w:val="clear" w:color="auto" w:fill="auto"/>
            <w:noWrap/>
            <w:vAlign w:val="bottom"/>
            <w:hideMark/>
          </w:tcPr>
          <w:p w14:paraId="207551C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12.822</w:t>
            </w:r>
          </w:p>
        </w:tc>
        <w:tc>
          <w:tcPr>
            <w:tcW w:w="860" w:type="dxa"/>
            <w:tcBorders>
              <w:top w:val="nil"/>
              <w:left w:val="nil"/>
              <w:bottom w:val="single" w:sz="4" w:space="0" w:color="auto"/>
              <w:right w:val="single" w:sz="4" w:space="0" w:color="auto"/>
            </w:tcBorders>
            <w:shd w:val="clear" w:color="auto" w:fill="auto"/>
            <w:noWrap/>
            <w:vAlign w:val="bottom"/>
            <w:hideMark/>
          </w:tcPr>
          <w:p w14:paraId="4FCE259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105,23</w:t>
            </w:r>
          </w:p>
        </w:tc>
        <w:tc>
          <w:tcPr>
            <w:tcW w:w="1060" w:type="dxa"/>
            <w:tcBorders>
              <w:top w:val="nil"/>
              <w:left w:val="nil"/>
              <w:bottom w:val="single" w:sz="4" w:space="0" w:color="auto"/>
              <w:right w:val="single" w:sz="4" w:space="0" w:color="auto"/>
            </w:tcBorders>
            <w:shd w:val="clear" w:color="auto" w:fill="auto"/>
            <w:noWrap/>
            <w:vAlign w:val="bottom"/>
            <w:hideMark/>
          </w:tcPr>
          <w:p w14:paraId="3285E35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4,32%</w:t>
            </w:r>
          </w:p>
        </w:tc>
        <w:tc>
          <w:tcPr>
            <w:tcW w:w="1060" w:type="dxa"/>
            <w:tcBorders>
              <w:top w:val="nil"/>
              <w:left w:val="nil"/>
              <w:bottom w:val="single" w:sz="4" w:space="0" w:color="auto"/>
              <w:right w:val="single" w:sz="4" w:space="0" w:color="auto"/>
            </w:tcBorders>
            <w:shd w:val="clear" w:color="auto" w:fill="auto"/>
            <w:noWrap/>
            <w:vAlign w:val="bottom"/>
            <w:hideMark/>
          </w:tcPr>
          <w:p w14:paraId="556F11E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3,90%</w:t>
            </w:r>
          </w:p>
        </w:tc>
        <w:tc>
          <w:tcPr>
            <w:tcW w:w="1070" w:type="dxa"/>
            <w:tcBorders>
              <w:top w:val="nil"/>
              <w:left w:val="nil"/>
              <w:bottom w:val="single" w:sz="4" w:space="0" w:color="auto"/>
              <w:right w:val="single" w:sz="4" w:space="0" w:color="auto"/>
            </w:tcBorders>
            <w:shd w:val="clear" w:color="auto" w:fill="auto"/>
            <w:noWrap/>
            <w:vAlign w:val="bottom"/>
            <w:hideMark/>
          </w:tcPr>
          <w:p w14:paraId="210F164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4,96%</w:t>
            </w:r>
          </w:p>
        </w:tc>
        <w:tc>
          <w:tcPr>
            <w:tcW w:w="1070" w:type="dxa"/>
            <w:tcBorders>
              <w:top w:val="nil"/>
              <w:left w:val="nil"/>
              <w:bottom w:val="single" w:sz="4" w:space="0" w:color="auto"/>
              <w:right w:val="single" w:sz="4" w:space="0" w:color="auto"/>
            </w:tcBorders>
            <w:shd w:val="clear" w:color="auto" w:fill="auto"/>
            <w:noWrap/>
            <w:vAlign w:val="bottom"/>
            <w:hideMark/>
          </w:tcPr>
          <w:p w14:paraId="5AD6543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4,77%</w:t>
            </w:r>
          </w:p>
        </w:tc>
      </w:tr>
      <w:tr w:rsidR="008E3CA9" w:rsidRPr="008E3CA9" w14:paraId="35D9571B"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4B2A694"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Češka</w:t>
            </w:r>
          </w:p>
        </w:tc>
        <w:tc>
          <w:tcPr>
            <w:tcW w:w="910" w:type="dxa"/>
            <w:tcBorders>
              <w:top w:val="nil"/>
              <w:left w:val="nil"/>
              <w:bottom w:val="single" w:sz="4" w:space="0" w:color="auto"/>
              <w:right w:val="single" w:sz="4" w:space="0" w:color="auto"/>
            </w:tcBorders>
            <w:shd w:val="clear" w:color="auto" w:fill="auto"/>
            <w:noWrap/>
            <w:vAlign w:val="bottom"/>
            <w:hideMark/>
          </w:tcPr>
          <w:p w14:paraId="64AD6B2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2.485</w:t>
            </w:r>
          </w:p>
        </w:tc>
        <w:tc>
          <w:tcPr>
            <w:tcW w:w="910" w:type="dxa"/>
            <w:tcBorders>
              <w:top w:val="nil"/>
              <w:left w:val="nil"/>
              <w:bottom w:val="single" w:sz="4" w:space="0" w:color="auto"/>
              <w:right w:val="single" w:sz="4" w:space="0" w:color="auto"/>
            </w:tcBorders>
            <w:shd w:val="clear" w:color="auto" w:fill="auto"/>
            <w:noWrap/>
            <w:vAlign w:val="bottom"/>
            <w:hideMark/>
          </w:tcPr>
          <w:p w14:paraId="6BF5C7B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2.281</w:t>
            </w:r>
          </w:p>
        </w:tc>
        <w:tc>
          <w:tcPr>
            <w:tcW w:w="900" w:type="dxa"/>
            <w:tcBorders>
              <w:top w:val="nil"/>
              <w:left w:val="nil"/>
              <w:bottom w:val="single" w:sz="4" w:space="0" w:color="auto"/>
              <w:right w:val="single" w:sz="4" w:space="0" w:color="auto"/>
            </w:tcBorders>
            <w:shd w:val="clear" w:color="auto" w:fill="auto"/>
            <w:noWrap/>
            <w:vAlign w:val="bottom"/>
            <w:hideMark/>
          </w:tcPr>
          <w:p w14:paraId="4EFC531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108,94</w:t>
            </w:r>
          </w:p>
        </w:tc>
        <w:tc>
          <w:tcPr>
            <w:tcW w:w="990" w:type="dxa"/>
            <w:tcBorders>
              <w:top w:val="nil"/>
              <w:left w:val="nil"/>
              <w:bottom w:val="single" w:sz="4" w:space="0" w:color="auto"/>
              <w:right w:val="single" w:sz="4" w:space="0" w:color="auto"/>
            </w:tcBorders>
            <w:shd w:val="clear" w:color="auto" w:fill="auto"/>
            <w:noWrap/>
            <w:vAlign w:val="bottom"/>
            <w:hideMark/>
          </w:tcPr>
          <w:p w14:paraId="410C3A1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13.189</w:t>
            </w:r>
          </w:p>
        </w:tc>
        <w:tc>
          <w:tcPr>
            <w:tcW w:w="990" w:type="dxa"/>
            <w:tcBorders>
              <w:top w:val="nil"/>
              <w:left w:val="nil"/>
              <w:bottom w:val="single" w:sz="4" w:space="0" w:color="auto"/>
              <w:right w:val="single" w:sz="4" w:space="0" w:color="auto"/>
            </w:tcBorders>
            <w:shd w:val="clear" w:color="auto" w:fill="auto"/>
            <w:noWrap/>
            <w:vAlign w:val="bottom"/>
            <w:hideMark/>
          </w:tcPr>
          <w:p w14:paraId="0D1DB96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12.935</w:t>
            </w:r>
          </w:p>
        </w:tc>
        <w:tc>
          <w:tcPr>
            <w:tcW w:w="860" w:type="dxa"/>
            <w:tcBorders>
              <w:top w:val="nil"/>
              <w:left w:val="nil"/>
              <w:bottom w:val="single" w:sz="4" w:space="0" w:color="auto"/>
              <w:right w:val="single" w:sz="4" w:space="0" w:color="auto"/>
            </w:tcBorders>
            <w:shd w:val="clear" w:color="auto" w:fill="auto"/>
            <w:noWrap/>
            <w:vAlign w:val="bottom"/>
            <w:hideMark/>
          </w:tcPr>
          <w:p w14:paraId="485DB87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101,96</w:t>
            </w:r>
          </w:p>
        </w:tc>
        <w:tc>
          <w:tcPr>
            <w:tcW w:w="1060" w:type="dxa"/>
            <w:tcBorders>
              <w:top w:val="nil"/>
              <w:left w:val="nil"/>
              <w:bottom w:val="single" w:sz="4" w:space="0" w:color="auto"/>
              <w:right w:val="single" w:sz="4" w:space="0" w:color="auto"/>
            </w:tcBorders>
            <w:shd w:val="clear" w:color="auto" w:fill="auto"/>
            <w:noWrap/>
            <w:vAlign w:val="bottom"/>
            <w:hideMark/>
          </w:tcPr>
          <w:p w14:paraId="4E79D11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4,78%</w:t>
            </w:r>
          </w:p>
        </w:tc>
        <w:tc>
          <w:tcPr>
            <w:tcW w:w="1060" w:type="dxa"/>
            <w:tcBorders>
              <w:top w:val="nil"/>
              <w:left w:val="nil"/>
              <w:bottom w:val="single" w:sz="4" w:space="0" w:color="auto"/>
              <w:right w:val="single" w:sz="4" w:space="0" w:color="auto"/>
            </w:tcBorders>
            <w:shd w:val="clear" w:color="auto" w:fill="auto"/>
            <w:noWrap/>
            <w:vAlign w:val="bottom"/>
            <w:hideMark/>
          </w:tcPr>
          <w:p w14:paraId="3256695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4,42%</w:t>
            </w:r>
          </w:p>
        </w:tc>
        <w:tc>
          <w:tcPr>
            <w:tcW w:w="1070" w:type="dxa"/>
            <w:tcBorders>
              <w:top w:val="nil"/>
              <w:left w:val="nil"/>
              <w:bottom w:val="single" w:sz="4" w:space="0" w:color="auto"/>
              <w:right w:val="single" w:sz="4" w:space="0" w:color="auto"/>
            </w:tcBorders>
            <w:shd w:val="clear" w:color="auto" w:fill="auto"/>
            <w:noWrap/>
            <w:vAlign w:val="bottom"/>
            <w:hideMark/>
          </w:tcPr>
          <w:p w14:paraId="38142B9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4,85%</w:t>
            </w:r>
          </w:p>
        </w:tc>
        <w:tc>
          <w:tcPr>
            <w:tcW w:w="1070" w:type="dxa"/>
            <w:tcBorders>
              <w:top w:val="nil"/>
              <w:left w:val="nil"/>
              <w:bottom w:val="single" w:sz="4" w:space="0" w:color="auto"/>
              <w:right w:val="single" w:sz="4" w:space="0" w:color="auto"/>
            </w:tcBorders>
            <w:shd w:val="clear" w:color="auto" w:fill="auto"/>
            <w:noWrap/>
            <w:vAlign w:val="bottom"/>
            <w:hideMark/>
          </w:tcPr>
          <w:p w14:paraId="78D8F26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4,81%</w:t>
            </w:r>
          </w:p>
        </w:tc>
      </w:tr>
      <w:tr w:rsidR="008E3CA9" w:rsidRPr="008E3CA9" w14:paraId="123D118B"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DEF6512" w14:textId="77777777" w:rsidR="008E3CA9" w:rsidRPr="008E3CA9" w:rsidRDefault="008E3CA9" w:rsidP="008E3CA9">
            <w:pPr>
              <w:spacing w:after="0" w:line="240" w:lineRule="auto"/>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Hrvatska</w:t>
            </w:r>
          </w:p>
        </w:tc>
        <w:tc>
          <w:tcPr>
            <w:tcW w:w="910" w:type="dxa"/>
            <w:tcBorders>
              <w:top w:val="nil"/>
              <w:left w:val="nil"/>
              <w:bottom w:val="single" w:sz="4" w:space="0" w:color="auto"/>
              <w:right w:val="single" w:sz="4" w:space="0" w:color="auto"/>
            </w:tcBorders>
            <w:shd w:val="clear" w:color="auto" w:fill="auto"/>
            <w:noWrap/>
            <w:vAlign w:val="bottom"/>
            <w:hideMark/>
          </w:tcPr>
          <w:p w14:paraId="1405619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2.919</w:t>
            </w:r>
          </w:p>
        </w:tc>
        <w:tc>
          <w:tcPr>
            <w:tcW w:w="910" w:type="dxa"/>
            <w:tcBorders>
              <w:top w:val="nil"/>
              <w:left w:val="nil"/>
              <w:bottom w:val="single" w:sz="4" w:space="0" w:color="auto"/>
              <w:right w:val="single" w:sz="4" w:space="0" w:color="auto"/>
            </w:tcBorders>
            <w:shd w:val="clear" w:color="auto" w:fill="auto"/>
            <w:noWrap/>
            <w:vAlign w:val="bottom"/>
            <w:hideMark/>
          </w:tcPr>
          <w:p w14:paraId="2D7CE59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3.660</w:t>
            </w:r>
          </w:p>
        </w:tc>
        <w:tc>
          <w:tcPr>
            <w:tcW w:w="900" w:type="dxa"/>
            <w:tcBorders>
              <w:top w:val="nil"/>
              <w:left w:val="nil"/>
              <w:bottom w:val="single" w:sz="4" w:space="0" w:color="auto"/>
              <w:right w:val="single" w:sz="4" w:space="0" w:color="auto"/>
            </w:tcBorders>
            <w:shd w:val="clear" w:color="auto" w:fill="auto"/>
            <w:noWrap/>
            <w:vAlign w:val="bottom"/>
            <w:hideMark/>
          </w:tcPr>
          <w:p w14:paraId="2B80E3F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79,75</w:t>
            </w:r>
          </w:p>
        </w:tc>
        <w:tc>
          <w:tcPr>
            <w:tcW w:w="990" w:type="dxa"/>
            <w:tcBorders>
              <w:top w:val="nil"/>
              <w:left w:val="nil"/>
              <w:bottom w:val="single" w:sz="4" w:space="0" w:color="auto"/>
              <w:right w:val="single" w:sz="4" w:space="0" w:color="auto"/>
            </w:tcBorders>
            <w:shd w:val="clear" w:color="auto" w:fill="auto"/>
            <w:noWrap/>
            <w:vAlign w:val="bottom"/>
            <w:hideMark/>
          </w:tcPr>
          <w:p w14:paraId="0AB65C3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11.543</w:t>
            </w:r>
          </w:p>
        </w:tc>
        <w:tc>
          <w:tcPr>
            <w:tcW w:w="990" w:type="dxa"/>
            <w:tcBorders>
              <w:top w:val="nil"/>
              <w:left w:val="nil"/>
              <w:bottom w:val="single" w:sz="4" w:space="0" w:color="auto"/>
              <w:right w:val="single" w:sz="4" w:space="0" w:color="auto"/>
            </w:tcBorders>
            <w:shd w:val="clear" w:color="auto" w:fill="auto"/>
            <w:noWrap/>
            <w:vAlign w:val="bottom"/>
            <w:hideMark/>
          </w:tcPr>
          <w:p w14:paraId="10FC698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12.895</w:t>
            </w:r>
          </w:p>
        </w:tc>
        <w:tc>
          <w:tcPr>
            <w:tcW w:w="860" w:type="dxa"/>
            <w:tcBorders>
              <w:top w:val="nil"/>
              <w:left w:val="nil"/>
              <w:bottom w:val="single" w:sz="4" w:space="0" w:color="auto"/>
              <w:right w:val="single" w:sz="4" w:space="0" w:color="auto"/>
            </w:tcBorders>
            <w:shd w:val="clear" w:color="auto" w:fill="auto"/>
            <w:noWrap/>
            <w:vAlign w:val="bottom"/>
            <w:hideMark/>
          </w:tcPr>
          <w:p w14:paraId="3E68EE5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89,52</w:t>
            </w:r>
          </w:p>
        </w:tc>
        <w:tc>
          <w:tcPr>
            <w:tcW w:w="1060" w:type="dxa"/>
            <w:tcBorders>
              <w:top w:val="nil"/>
              <w:left w:val="nil"/>
              <w:bottom w:val="single" w:sz="4" w:space="0" w:color="auto"/>
              <w:right w:val="single" w:sz="4" w:space="0" w:color="auto"/>
            </w:tcBorders>
            <w:shd w:val="clear" w:color="auto" w:fill="auto"/>
            <w:noWrap/>
            <w:vAlign w:val="bottom"/>
            <w:hideMark/>
          </w:tcPr>
          <w:p w14:paraId="5A8CE72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5,62%</w:t>
            </w:r>
          </w:p>
        </w:tc>
        <w:tc>
          <w:tcPr>
            <w:tcW w:w="1060" w:type="dxa"/>
            <w:tcBorders>
              <w:top w:val="nil"/>
              <w:left w:val="nil"/>
              <w:bottom w:val="single" w:sz="4" w:space="0" w:color="auto"/>
              <w:right w:val="single" w:sz="4" w:space="0" w:color="auto"/>
            </w:tcBorders>
            <w:shd w:val="clear" w:color="auto" w:fill="auto"/>
            <w:noWrap/>
            <w:vAlign w:val="bottom"/>
            <w:hideMark/>
          </w:tcPr>
          <w:p w14:paraId="6A8BE78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7,10%</w:t>
            </w:r>
          </w:p>
        </w:tc>
        <w:tc>
          <w:tcPr>
            <w:tcW w:w="1070" w:type="dxa"/>
            <w:tcBorders>
              <w:top w:val="nil"/>
              <w:left w:val="nil"/>
              <w:bottom w:val="single" w:sz="4" w:space="0" w:color="auto"/>
              <w:right w:val="single" w:sz="4" w:space="0" w:color="auto"/>
            </w:tcBorders>
            <w:shd w:val="clear" w:color="auto" w:fill="auto"/>
            <w:noWrap/>
            <w:vAlign w:val="bottom"/>
            <w:hideMark/>
          </w:tcPr>
          <w:p w14:paraId="143E20A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4,25%</w:t>
            </w:r>
          </w:p>
        </w:tc>
        <w:tc>
          <w:tcPr>
            <w:tcW w:w="1070" w:type="dxa"/>
            <w:tcBorders>
              <w:top w:val="nil"/>
              <w:left w:val="nil"/>
              <w:bottom w:val="single" w:sz="4" w:space="0" w:color="auto"/>
              <w:right w:val="single" w:sz="4" w:space="0" w:color="auto"/>
            </w:tcBorders>
            <w:shd w:val="clear" w:color="auto" w:fill="auto"/>
            <w:noWrap/>
            <w:vAlign w:val="bottom"/>
            <w:hideMark/>
          </w:tcPr>
          <w:p w14:paraId="2E767A4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4,79%</w:t>
            </w:r>
          </w:p>
        </w:tc>
      </w:tr>
      <w:tr w:rsidR="008E3CA9" w:rsidRPr="008E3CA9" w14:paraId="6B761884"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BD6B39F"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Nizozemska</w:t>
            </w:r>
          </w:p>
        </w:tc>
        <w:tc>
          <w:tcPr>
            <w:tcW w:w="910" w:type="dxa"/>
            <w:tcBorders>
              <w:top w:val="nil"/>
              <w:left w:val="nil"/>
              <w:bottom w:val="single" w:sz="4" w:space="0" w:color="auto"/>
              <w:right w:val="single" w:sz="4" w:space="0" w:color="auto"/>
            </w:tcBorders>
            <w:shd w:val="clear" w:color="auto" w:fill="auto"/>
            <w:noWrap/>
            <w:vAlign w:val="bottom"/>
            <w:hideMark/>
          </w:tcPr>
          <w:p w14:paraId="06B5C87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1.358</w:t>
            </w:r>
          </w:p>
        </w:tc>
        <w:tc>
          <w:tcPr>
            <w:tcW w:w="910" w:type="dxa"/>
            <w:tcBorders>
              <w:top w:val="nil"/>
              <w:left w:val="nil"/>
              <w:bottom w:val="single" w:sz="4" w:space="0" w:color="auto"/>
              <w:right w:val="single" w:sz="4" w:space="0" w:color="auto"/>
            </w:tcBorders>
            <w:shd w:val="clear" w:color="auto" w:fill="auto"/>
            <w:noWrap/>
            <w:vAlign w:val="bottom"/>
            <w:hideMark/>
          </w:tcPr>
          <w:p w14:paraId="06D8075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1.124</w:t>
            </w:r>
          </w:p>
        </w:tc>
        <w:tc>
          <w:tcPr>
            <w:tcW w:w="900" w:type="dxa"/>
            <w:tcBorders>
              <w:top w:val="nil"/>
              <w:left w:val="nil"/>
              <w:bottom w:val="single" w:sz="4" w:space="0" w:color="auto"/>
              <w:right w:val="single" w:sz="4" w:space="0" w:color="auto"/>
            </w:tcBorders>
            <w:shd w:val="clear" w:color="auto" w:fill="auto"/>
            <w:noWrap/>
            <w:vAlign w:val="bottom"/>
            <w:hideMark/>
          </w:tcPr>
          <w:p w14:paraId="289EA8D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120,82</w:t>
            </w:r>
          </w:p>
        </w:tc>
        <w:tc>
          <w:tcPr>
            <w:tcW w:w="990" w:type="dxa"/>
            <w:tcBorders>
              <w:top w:val="nil"/>
              <w:left w:val="nil"/>
              <w:bottom w:val="single" w:sz="4" w:space="0" w:color="auto"/>
              <w:right w:val="single" w:sz="4" w:space="0" w:color="auto"/>
            </w:tcBorders>
            <w:shd w:val="clear" w:color="auto" w:fill="auto"/>
            <w:noWrap/>
            <w:vAlign w:val="bottom"/>
            <w:hideMark/>
          </w:tcPr>
          <w:p w14:paraId="69BF185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6.968</w:t>
            </w:r>
          </w:p>
        </w:tc>
        <w:tc>
          <w:tcPr>
            <w:tcW w:w="990" w:type="dxa"/>
            <w:tcBorders>
              <w:top w:val="nil"/>
              <w:left w:val="nil"/>
              <w:bottom w:val="single" w:sz="4" w:space="0" w:color="auto"/>
              <w:right w:val="single" w:sz="4" w:space="0" w:color="auto"/>
            </w:tcBorders>
            <w:shd w:val="clear" w:color="auto" w:fill="auto"/>
            <w:noWrap/>
            <w:vAlign w:val="bottom"/>
            <w:hideMark/>
          </w:tcPr>
          <w:p w14:paraId="6315A73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5.545</w:t>
            </w:r>
          </w:p>
        </w:tc>
        <w:tc>
          <w:tcPr>
            <w:tcW w:w="860" w:type="dxa"/>
            <w:tcBorders>
              <w:top w:val="nil"/>
              <w:left w:val="nil"/>
              <w:bottom w:val="single" w:sz="4" w:space="0" w:color="auto"/>
              <w:right w:val="single" w:sz="4" w:space="0" w:color="auto"/>
            </w:tcBorders>
            <w:shd w:val="clear" w:color="auto" w:fill="auto"/>
            <w:noWrap/>
            <w:vAlign w:val="bottom"/>
            <w:hideMark/>
          </w:tcPr>
          <w:p w14:paraId="50BC81C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125,66</w:t>
            </w:r>
          </w:p>
        </w:tc>
        <w:tc>
          <w:tcPr>
            <w:tcW w:w="1060" w:type="dxa"/>
            <w:tcBorders>
              <w:top w:val="nil"/>
              <w:left w:val="nil"/>
              <w:bottom w:val="single" w:sz="4" w:space="0" w:color="auto"/>
              <w:right w:val="single" w:sz="4" w:space="0" w:color="auto"/>
            </w:tcBorders>
            <w:shd w:val="clear" w:color="auto" w:fill="auto"/>
            <w:noWrap/>
            <w:vAlign w:val="bottom"/>
            <w:hideMark/>
          </w:tcPr>
          <w:p w14:paraId="6ACBB43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2,61%</w:t>
            </w:r>
          </w:p>
        </w:tc>
        <w:tc>
          <w:tcPr>
            <w:tcW w:w="1060" w:type="dxa"/>
            <w:tcBorders>
              <w:top w:val="nil"/>
              <w:left w:val="nil"/>
              <w:bottom w:val="single" w:sz="4" w:space="0" w:color="auto"/>
              <w:right w:val="single" w:sz="4" w:space="0" w:color="auto"/>
            </w:tcBorders>
            <w:shd w:val="clear" w:color="auto" w:fill="auto"/>
            <w:noWrap/>
            <w:vAlign w:val="bottom"/>
            <w:hideMark/>
          </w:tcPr>
          <w:p w14:paraId="23CD84A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2,18%</w:t>
            </w:r>
          </w:p>
        </w:tc>
        <w:tc>
          <w:tcPr>
            <w:tcW w:w="1070" w:type="dxa"/>
            <w:tcBorders>
              <w:top w:val="nil"/>
              <w:left w:val="nil"/>
              <w:bottom w:val="single" w:sz="4" w:space="0" w:color="auto"/>
              <w:right w:val="single" w:sz="4" w:space="0" w:color="auto"/>
            </w:tcBorders>
            <w:shd w:val="clear" w:color="auto" w:fill="auto"/>
            <w:noWrap/>
            <w:vAlign w:val="bottom"/>
            <w:hideMark/>
          </w:tcPr>
          <w:p w14:paraId="1E6729C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2,56%</w:t>
            </w:r>
          </w:p>
        </w:tc>
        <w:tc>
          <w:tcPr>
            <w:tcW w:w="1070" w:type="dxa"/>
            <w:tcBorders>
              <w:top w:val="nil"/>
              <w:left w:val="nil"/>
              <w:bottom w:val="single" w:sz="4" w:space="0" w:color="auto"/>
              <w:right w:val="single" w:sz="4" w:space="0" w:color="auto"/>
            </w:tcBorders>
            <w:shd w:val="clear" w:color="auto" w:fill="auto"/>
            <w:noWrap/>
            <w:vAlign w:val="bottom"/>
            <w:hideMark/>
          </w:tcPr>
          <w:p w14:paraId="76BA7DB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2,06%</w:t>
            </w:r>
          </w:p>
        </w:tc>
      </w:tr>
      <w:tr w:rsidR="008E3CA9" w:rsidRPr="008E3CA9" w14:paraId="17CDABAF"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2C9778F7"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Slovačka</w:t>
            </w:r>
          </w:p>
        </w:tc>
        <w:tc>
          <w:tcPr>
            <w:tcW w:w="910" w:type="dxa"/>
            <w:tcBorders>
              <w:top w:val="nil"/>
              <w:left w:val="nil"/>
              <w:bottom w:val="single" w:sz="4" w:space="0" w:color="auto"/>
              <w:right w:val="single" w:sz="4" w:space="0" w:color="auto"/>
            </w:tcBorders>
            <w:shd w:val="clear" w:color="auto" w:fill="auto"/>
            <w:noWrap/>
            <w:vAlign w:val="bottom"/>
            <w:hideMark/>
          </w:tcPr>
          <w:p w14:paraId="4A085CB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1.030</w:t>
            </w:r>
          </w:p>
        </w:tc>
        <w:tc>
          <w:tcPr>
            <w:tcW w:w="910" w:type="dxa"/>
            <w:tcBorders>
              <w:top w:val="nil"/>
              <w:left w:val="nil"/>
              <w:bottom w:val="single" w:sz="4" w:space="0" w:color="auto"/>
              <w:right w:val="single" w:sz="4" w:space="0" w:color="auto"/>
            </w:tcBorders>
            <w:shd w:val="clear" w:color="auto" w:fill="auto"/>
            <w:noWrap/>
            <w:vAlign w:val="bottom"/>
            <w:hideMark/>
          </w:tcPr>
          <w:p w14:paraId="3DD8DEA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1.218</w:t>
            </w:r>
          </w:p>
        </w:tc>
        <w:tc>
          <w:tcPr>
            <w:tcW w:w="900" w:type="dxa"/>
            <w:tcBorders>
              <w:top w:val="nil"/>
              <w:left w:val="nil"/>
              <w:bottom w:val="single" w:sz="4" w:space="0" w:color="auto"/>
              <w:right w:val="single" w:sz="4" w:space="0" w:color="auto"/>
            </w:tcBorders>
            <w:shd w:val="clear" w:color="auto" w:fill="auto"/>
            <w:noWrap/>
            <w:vAlign w:val="bottom"/>
            <w:hideMark/>
          </w:tcPr>
          <w:p w14:paraId="43E252C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84,56</w:t>
            </w:r>
          </w:p>
        </w:tc>
        <w:tc>
          <w:tcPr>
            <w:tcW w:w="990" w:type="dxa"/>
            <w:tcBorders>
              <w:top w:val="nil"/>
              <w:left w:val="nil"/>
              <w:bottom w:val="single" w:sz="4" w:space="0" w:color="auto"/>
              <w:right w:val="single" w:sz="4" w:space="0" w:color="auto"/>
            </w:tcBorders>
            <w:shd w:val="clear" w:color="auto" w:fill="auto"/>
            <w:noWrap/>
            <w:vAlign w:val="bottom"/>
            <w:hideMark/>
          </w:tcPr>
          <w:p w14:paraId="5C8F942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6.065</w:t>
            </w:r>
          </w:p>
        </w:tc>
        <w:tc>
          <w:tcPr>
            <w:tcW w:w="990" w:type="dxa"/>
            <w:tcBorders>
              <w:top w:val="nil"/>
              <w:left w:val="nil"/>
              <w:bottom w:val="single" w:sz="4" w:space="0" w:color="auto"/>
              <w:right w:val="single" w:sz="4" w:space="0" w:color="auto"/>
            </w:tcBorders>
            <w:shd w:val="clear" w:color="auto" w:fill="auto"/>
            <w:noWrap/>
            <w:vAlign w:val="bottom"/>
            <w:hideMark/>
          </w:tcPr>
          <w:p w14:paraId="0B32BA6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6.841</w:t>
            </w:r>
          </w:p>
        </w:tc>
        <w:tc>
          <w:tcPr>
            <w:tcW w:w="860" w:type="dxa"/>
            <w:tcBorders>
              <w:top w:val="nil"/>
              <w:left w:val="nil"/>
              <w:bottom w:val="single" w:sz="4" w:space="0" w:color="auto"/>
              <w:right w:val="single" w:sz="4" w:space="0" w:color="auto"/>
            </w:tcBorders>
            <w:shd w:val="clear" w:color="auto" w:fill="auto"/>
            <w:noWrap/>
            <w:vAlign w:val="bottom"/>
            <w:hideMark/>
          </w:tcPr>
          <w:p w14:paraId="3425403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88,66</w:t>
            </w:r>
          </w:p>
        </w:tc>
        <w:tc>
          <w:tcPr>
            <w:tcW w:w="1060" w:type="dxa"/>
            <w:tcBorders>
              <w:top w:val="nil"/>
              <w:left w:val="nil"/>
              <w:bottom w:val="single" w:sz="4" w:space="0" w:color="auto"/>
              <w:right w:val="single" w:sz="4" w:space="0" w:color="auto"/>
            </w:tcBorders>
            <w:shd w:val="clear" w:color="auto" w:fill="auto"/>
            <w:noWrap/>
            <w:vAlign w:val="bottom"/>
            <w:hideMark/>
          </w:tcPr>
          <w:p w14:paraId="141DF03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1,98%</w:t>
            </w:r>
          </w:p>
        </w:tc>
        <w:tc>
          <w:tcPr>
            <w:tcW w:w="1060" w:type="dxa"/>
            <w:tcBorders>
              <w:top w:val="nil"/>
              <w:left w:val="nil"/>
              <w:bottom w:val="single" w:sz="4" w:space="0" w:color="auto"/>
              <w:right w:val="single" w:sz="4" w:space="0" w:color="auto"/>
            </w:tcBorders>
            <w:shd w:val="clear" w:color="auto" w:fill="auto"/>
            <w:noWrap/>
            <w:vAlign w:val="bottom"/>
            <w:hideMark/>
          </w:tcPr>
          <w:p w14:paraId="5B959DE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2,36%</w:t>
            </w:r>
          </w:p>
        </w:tc>
        <w:tc>
          <w:tcPr>
            <w:tcW w:w="1070" w:type="dxa"/>
            <w:tcBorders>
              <w:top w:val="nil"/>
              <w:left w:val="nil"/>
              <w:bottom w:val="single" w:sz="4" w:space="0" w:color="auto"/>
              <w:right w:val="single" w:sz="4" w:space="0" w:color="auto"/>
            </w:tcBorders>
            <w:shd w:val="clear" w:color="auto" w:fill="auto"/>
            <w:noWrap/>
            <w:vAlign w:val="bottom"/>
            <w:hideMark/>
          </w:tcPr>
          <w:p w14:paraId="15D7E05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2,23%</w:t>
            </w:r>
          </w:p>
        </w:tc>
        <w:tc>
          <w:tcPr>
            <w:tcW w:w="1070" w:type="dxa"/>
            <w:tcBorders>
              <w:top w:val="nil"/>
              <w:left w:val="nil"/>
              <w:bottom w:val="single" w:sz="4" w:space="0" w:color="auto"/>
              <w:right w:val="single" w:sz="4" w:space="0" w:color="auto"/>
            </w:tcBorders>
            <w:shd w:val="clear" w:color="auto" w:fill="auto"/>
            <w:noWrap/>
            <w:vAlign w:val="bottom"/>
            <w:hideMark/>
          </w:tcPr>
          <w:p w14:paraId="15C73F2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2,54%</w:t>
            </w:r>
          </w:p>
        </w:tc>
      </w:tr>
      <w:tr w:rsidR="008E3CA9" w:rsidRPr="008E3CA9" w14:paraId="6D155FD9"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840121E"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Ukrajina</w:t>
            </w:r>
          </w:p>
        </w:tc>
        <w:tc>
          <w:tcPr>
            <w:tcW w:w="910" w:type="dxa"/>
            <w:tcBorders>
              <w:top w:val="nil"/>
              <w:left w:val="nil"/>
              <w:bottom w:val="single" w:sz="4" w:space="0" w:color="auto"/>
              <w:right w:val="single" w:sz="4" w:space="0" w:color="auto"/>
            </w:tcBorders>
            <w:shd w:val="clear" w:color="auto" w:fill="auto"/>
            <w:noWrap/>
            <w:vAlign w:val="bottom"/>
            <w:hideMark/>
          </w:tcPr>
          <w:p w14:paraId="5D03F5E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817</w:t>
            </w:r>
          </w:p>
        </w:tc>
        <w:tc>
          <w:tcPr>
            <w:tcW w:w="910" w:type="dxa"/>
            <w:tcBorders>
              <w:top w:val="nil"/>
              <w:left w:val="nil"/>
              <w:bottom w:val="single" w:sz="4" w:space="0" w:color="auto"/>
              <w:right w:val="single" w:sz="4" w:space="0" w:color="auto"/>
            </w:tcBorders>
            <w:shd w:val="clear" w:color="auto" w:fill="auto"/>
            <w:noWrap/>
            <w:vAlign w:val="bottom"/>
            <w:hideMark/>
          </w:tcPr>
          <w:p w14:paraId="7BFE1D3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561</w:t>
            </w:r>
          </w:p>
        </w:tc>
        <w:tc>
          <w:tcPr>
            <w:tcW w:w="900" w:type="dxa"/>
            <w:tcBorders>
              <w:top w:val="nil"/>
              <w:left w:val="nil"/>
              <w:bottom w:val="single" w:sz="4" w:space="0" w:color="auto"/>
              <w:right w:val="single" w:sz="4" w:space="0" w:color="auto"/>
            </w:tcBorders>
            <w:shd w:val="clear" w:color="auto" w:fill="auto"/>
            <w:noWrap/>
            <w:vAlign w:val="bottom"/>
            <w:hideMark/>
          </w:tcPr>
          <w:p w14:paraId="5EB4004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145,63</w:t>
            </w:r>
          </w:p>
        </w:tc>
        <w:tc>
          <w:tcPr>
            <w:tcW w:w="990" w:type="dxa"/>
            <w:tcBorders>
              <w:top w:val="nil"/>
              <w:left w:val="nil"/>
              <w:bottom w:val="single" w:sz="4" w:space="0" w:color="auto"/>
              <w:right w:val="single" w:sz="4" w:space="0" w:color="auto"/>
            </w:tcBorders>
            <w:shd w:val="clear" w:color="auto" w:fill="auto"/>
            <w:noWrap/>
            <w:vAlign w:val="bottom"/>
            <w:hideMark/>
          </w:tcPr>
          <w:p w14:paraId="3A7B854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4.904</w:t>
            </w:r>
          </w:p>
        </w:tc>
        <w:tc>
          <w:tcPr>
            <w:tcW w:w="990" w:type="dxa"/>
            <w:tcBorders>
              <w:top w:val="nil"/>
              <w:left w:val="nil"/>
              <w:bottom w:val="single" w:sz="4" w:space="0" w:color="auto"/>
              <w:right w:val="single" w:sz="4" w:space="0" w:color="auto"/>
            </w:tcBorders>
            <w:shd w:val="clear" w:color="auto" w:fill="auto"/>
            <w:noWrap/>
            <w:vAlign w:val="bottom"/>
            <w:hideMark/>
          </w:tcPr>
          <w:p w14:paraId="2FB4B45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4.201</w:t>
            </w:r>
          </w:p>
        </w:tc>
        <w:tc>
          <w:tcPr>
            <w:tcW w:w="860" w:type="dxa"/>
            <w:tcBorders>
              <w:top w:val="nil"/>
              <w:left w:val="nil"/>
              <w:bottom w:val="single" w:sz="4" w:space="0" w:color="auto"/>
              <w:right w:val="single" w:sz="4" w:space="0" w:color="auto"/>
            </w:tcBorders>
            <w:shd w:val="clear" w:color="auto" w:fill="auto"/>
            <w:noWrap/>
            <w:vAlign w:val="bottom"/>
            <w:hideMark/>
          </w:tcPr>
          <w:p w14:paraId="4276FBE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116,73</w:t>
            </w:r>
          </w:p>
        </w:tc>
        <w:tc>
          <w:tcPr>
            <w:tcW w:w="1060" w:type="dxa"/>
            <w:tcBorders>
              <w:top w:val="nil"/>
              <w:left w:val="nil"/>
              <w:bottom w:val="single" w:sz="4" w:space="0" w:color="auto"/>
              <w:right w:val="single" w:sz="4" w:space="0" w:color="auto"/>
            </w:tcBorders>
            <w:shd w:val="clear" w:color="auto" w:fill="auto"/>
            <w:noWrap/>
            <w:vAlign w:val="bottom"/>
            <w:hideMark/>
          </w:tcPr>
          <w:p w14:paraId="69AB347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1,57%</w:t>
            </w:r>
          </w:p>
        </w:tc>
        <w:tc>
          <w:tcPr>
            <w:tcW w:w="1060" w:type="dxa"/>
            <w:tcBorders>
              <w:top w:val="nil"/>
              <w:left w:val="nil"/>
              <w:bottom w:val="single" w:sz="4" w:space="0" w:color="auto"/>
              <w:right w:val="single" w:sz="4" w:space="0" w:color="auto"/>
            </w:tcBorders>
            <w:shd w:val="clear" w:color="auto" w:fill="auto"/>
            <w:noWrap/>
            <w:vAlign w:val="bottom"/>
            <w:hideMark/>
          </w:tcPr>
          <w:p w14:paraId="6807DD9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1,09%</w:t>
            </w:r>
          </w:p>
        </w:tc>
        <w:tc>
          <w:tcPr>
            <w:tcW w:w="1070" w:type="dxa"/>
            <w:tcBorders>
              <w:top w:val="nil"/>
              <w:left w:val="nil"/>
              <w:bottom w:val="single" w:sz="4" w:space="0" w:color="auto"/>
              <w:right w:val="single" w:sz="4" w:space="0" w:color="auto"/>
            </w:tcBorders>
            <w:shd w:val="clear" w:color="auto" w:fill="auto"/>
            <w:noWrap/>
            <w:vAlign w:val="bottom"/>
            <w:hideMark/>
          </w:tcPr>
          <w:p w14:paraId="10CCE47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1,80%</w:t>
            </w:r>
          </w:p>
        </w:tc>
        <w:tc>
          <w:tcPr>
            <w:tcW w:w="1070" w:type="dxa"/>
            <w:tcBorders>
              <w:top w:val="nil"/>
              <w:left w:val="nil"/>
              <w:bottom w:val="single" w:sz="4" w:space="0" w:color="auto"/>
              <w:right w:val="single" w:sz="4" w:space="0" w:color="auto"/>
            </w:tcBorders>
            <w:shd w:val="clear" w:color="auto" w:fill="auto"/>
            <w:noWrap/>
            <w:vAlign w:val="bottom"/>
            <w:hideMark/>
          </w:tcPr>
          <w:p w14:paraId="1F647CD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1,56%</w:t>
            </w:r>
          </w:p>
        </w:tc>
      </w:tr>
      <w:tr w:rsidR="008E3CA9" w:rsidRPr="008E3CA9" w14:paraId="4513535F"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80B06AF"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Srbija</w:t>
            </w:r>
          </w:p>
        </w:tc>
        <w:tc>
          <w:tcPr>
            <w:tcW w:w="910" w:type="dxa"/>
            <w:tcBorders>
              <w:top w:val="nil"/>
              <w:left w:val="nil"/>
              <w:bottom w:val="single" w:sz="4" w:space="0" w:color="auto"/>
              <w:right w:val="single" w:sz="4" w:space="0" w:color="auto"/>
            </w:tcBorders>
            <w:shd w:val="clear" w:color="auto" w:fill="auto"/>
            <w:noWrap/>
            <w:vAlign w:val="bottom"/>
            <w:hideMark/>
          </w:tcPr>
          <w:p w14:paraId="0A0C555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496</w:t>
            </w:r>
          </w:p>
        </w:tc>
        <w:tc>
          <w:tcPr>
            <w:tcW w:w="910" w:type="dxa"/>
            <w:tcBorders>
              <w:top w:val="nil"/>
              <w:left w:val="nil"/>
              <w:bottom w:val="single" w:sz="4" w:space="0" w:color="auto"/>
              <w:right w:val="single" w:sz="4" w:space="0" w:color="auto"/>
            </w:tcBorders>
            <w:shd w:val="clear" w:color="auto" w:fill="auto"/>
            <w:noWrap/>
            <w:vAlign w:val="bottom"/>
            <w:hideMark/>
          </w:tcPr>
          <w:p w14:paraId="1632EEC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437</w:t>
            </w:r>
          </w:p>
        </w:tc>
        <w:tc>
          <w:tcPr>
            <w:tcW w:w="900" w:type="dxa"/>
            <w:tcBorders>
              <w:top w:val="nil"/>
              <w:left w:val="nil"/>
              <w:bottom w:val="single" w:sz="4" w:space="0" w:color="auto"/>
              <w:right w:val="single" w:sz="4" w:space="0" w:color="auto"/>
            </w:tcBorders>
            <w:shd w:val="clear" w:color="auto" w:fill="auto"/>
            <w:noWrap/>
            <w:vAlign w:val="bottom"/>
            <w:hideMark/>
          </w:tcPr>
          <w:p w14:paraId="3AFF320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113,50</w:t>
            </w:r>
          </w:p>
        </w:tc>
        <w:tc>
          <w:tcPr>
            <w:tcW w:w="990" w:type="dxa"/>
            <w:tcBorders>
              <w:top w:val="nil"/>
              <w:left w:val="nil"/>
              <w:bottom w:val="single" w:sz="4" w:space="0" w:color="auto"/>
              <w:right w:val="single" w:sz="4" w:space="0" w:color="auto"/>
            </w:tcBorders>
            <w:shd w:val="clear" w:color="auto" w:fill="auto"/>
            <w:noWrap/>
            <w:vAlign w:val="bottom"/>
            <w:hideMark/>
          </w:tcPr>
          <w:p w14:paraId="6B2EA89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3.372</w:t>
            </w:r>
          </w:p>
        </w:tc>
        <w:tc>
          <w:tcPr>
            <w:tcW w:w="990" w:type="dxa"/>
            <w:tcBorders>
              <w:top w:val="nil"/>
              <w:left w:val="nil"/>
              <w:bottom w:val="single" w:sz="4" w:space="0" w:color="auto"/>
              <w:right w:val="single" w:sz="4" w:space="0" w:color="auto"/>
            </w:tcBorders>
            <w:shd w:val="clear" w:color="auto" w:fill="auto"/>
            <w:noWrap/>
            <w:vAlign w:val="bottom"/>
            <w:hideMark/>
          </w:tcPr>
          <w:p w14:paraId="7807246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2.845</w:t>
            </w:r>
          </w:p>
        </w:tc>
        <w:tc>
          <w:tcPr>
            <w:tcW w:w="860" w:type="dxa"/>
            <w:tcBorders>
              <w:top w:val="nil"/>
              <w:left w:val="nil"/>
              <w:bottom w:val="single" w:sz="4" w:space="0" w:color="auto"/>
              <w:right w:val="single" w:sz="4" w:space="0" w:color="auto"/>
            </w:tcBorders>
            <w:shd w:val="clear" w:color="auto" w:fill="auto"/>
            <w:noWrap/>
            <w:vAlign w:val="bottom"/>
            <w:hideMark/>
          </w:tcPr>
          <w:p w14:paraId="450BE15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118,52</w:t>
            </w:r>
          </w:p>
        </w:tc>
        <w:tc>
          <w:tcPr>
            <w:tcW w:w="1060" w:type="dxa"/>
            <w:tcBorders>
              <w:top w:val="nil"/>
              <w:left w:val="nil"/>
              <w:bottom w:val="single" w:sz="4" w:space="0" w:color="auto"/>
              <w:right w:val="single" w:sz="4" w:space="0" w:color="auto"/>
            </w:tcBorders>
            <w:shd w:val="clear" w:color="auto" w:fill="auto"/>
            <w:noWrap/>
            <w:vAlign w:val="bottom"/>
            <w:hideMark/>
          </w:tcPr>
          <w:p w14:paraId="73D014A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0,95%</w:t>
            </w:r>
          </w:p>
        </w:tc>
        <w:tc>
          <w:tcPr>
            <w:tcW w:w="1060" w:type="dxa"/>
            <w:tcBorders>
              <w:top w:val="nil"/>
              <w:left w:val="nil"/>
              <w:bottom w:val="single" w:sz="4" w:space="0" w:color="auto"/>
              <w:right w:val="single" w:sz="4" w:space="0" w:color="auto"/>
            </w:tcBorders>
            <w:shd w:val="clear" w:color="auto" w:fill="auto"/>
            <w:noWrap/>
            <w:vAlign w:val="bottom"/>
            <w:hideMark/>
          </w:tcPr>
          <w:p w14:paraId="10B4386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0,85%</w:t>
            </w:r>
          </w:p>
        </w:tc>
        <w:tc>
          <w:tcPr>
            <w:tcW w:w="1070" w:type="dxa"/>
            <w:tcBorders>
              <w:top w:val="nil"/>
              <w:left w:val="nil"/>
              <w:bottom w:val="single" w:sz="4" w:space="0" w:color="auto"/>
              <w:right w:val="single" w:sz="4" w:space="0" w:color="auto"/>
            </w:tcBorders>
            <w:shd w:val="clear" w:color="auto" w:fill="auto"/>
            <w:noWrap/>
            <w:vAlign w:val="bottom"/>
            <w:hideMark/>
          </w:tcPr>
          <w:p w14:paraId="6CE4D86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1,24%</w:t>
            </w:r>
          </w:p>
        </w:tc>
        <w:tc>
          <w:tcPr>
            <w:tcW w:w="1070" w:type="dxa"/>
            <w:tcBorders>
              <w:top w:val="nil"/>
              <w:left w:val="nil"/>
              <w:bottom w:val="single" w:sz="4" w:space="0" w:color="auto"/>
              <w:right w:val="single" w:sz="4" w:space="0" w:color="auto"/>
            </w:tcBorders>
            <w:shd w:val="clear" w:color="auto" w:fill="auto"/>
            <w:noWrap/>
            <w:vAlign w:val="bottom"/>
            <w:hideMark/>
          </w:tcPr>
          <w:p w14:paraId="224ED37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1,06%</w:t>
            </w:r>
          </w:p>
        </w:tc>
      </w:tr>
      <w:tr w:rsidR="008E3CA9" w:rsidRPr="008E3CA9" w14:paraId="7234D6A7"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117246DF"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lastRenderedPageBreak/>
              <w:t>Švicarska</w:t>
            </w:r>
          </w:p>
        </w:tc>
        <w:tc>
          <w:tcPr>
            <w:tcW w:w="910" w:type="dxa"/>
            <w:tcBorders>
              <w:top w:val="nil"/>
              <w:left w:val="nil"/>
              <w:bottom w:val="single" w:sz="4" w:space="0" w:color="auto"/>
              <w:right w:val="single" w:sz="4" w:space="0" w:color="auto"/>
            </w:tcBorders>
            <w:shd w:val="clear" w:color="auto" w:fill="auto"/>
            <w:noWrap/>
            <w:vAlign w:val="bottom"/>
            <w:hideMark/>
          </w:tcPr>
          <w:p w14:paraId="681586F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726</w:t>
            </w:r>
          </w:p>
        </w:tc>
        <w:tc>
          <w:tcPr>
            <w:tcW w:w="910" w:type="dxa"/>
            <w:tcBorders>
              <w:top w:val="nil"/>
              <w:left w:val="nil"/>
              <w:bottom w:val="single" w:sz="4" w:space="0" w:color="auto"/>
              <w:right w:val="single" w:sz="4" w:space="0" w:color="auto"/>
            </w:tcBorders>
            <w:shd w:val="clear" w:color="auto" w:fill="auto"/>
            <w:noWrap/>
            <w:vAlign w:val="bottom"/>
            <w:hideMark/>
          </w:tcPr>
          <w:p w14:paraId="1CE6B2A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667</w:t>
            </w:r>
          </w:p>
        </w:tc>
        <w:tc>
          <w:tcPr>
            <w:tcW w:w="900" w:type="dxa"/>
            <w:tcBorders>
              <w:top w:val="nil"/>
              <w:left w:val="nil"/>
              <w:bottom w:val="single" w:sz="4" w:space="0" w:color="auto"/>
              <w:right w:val="single" w:sz="4" w:space="0" w:color="auto"/>
            </w:tcBorders>
            <w:shd w:val="clear" w:color="auto" w:fill="auto"/>
            <w:noWrap/>
            <w:vAlign w:val="bottom"/>
            <w:hideMark/>
          </w:tcPr>
          <w:p w14:paraId="5960881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108,85</w:t>
            </w:r>
          </w:p>
        </w:tc>
        <w:tc>
          <w:tcPr>
            <w:tcW w:w="990" w:type="dxa"/>
            <w:tcBorders>
              <w:top w:val="nil"/>
              <w:left w:val="nil"/>
              <w:bottom w:val="single" w:sz="4" w:space="0" w:color="auto"/>
              <w:right w:val="single" w:sz="4" w:space="0" w:color="auto"/>
            </w:tcBorders>
            <w:shd w:val="clear" w:color="auto" w:fill="auto"/>
            <w:noWrap/>
            <w:vAlign w:val="bottom"/>
            <w:hideMark/>
          </w:tcPr>
          <w:p w14:paraId="6752730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2.890</w:t>
            </w:r>
          </w:p>
        </w:tc>
        <w:tc>
          <w:tcPr>
            <w:tcW w:w="990" w:type="dxa"/>
            <w:tcBorders>
              <w:top w:val="nil"/>
              <w:left w:val="nil"/>
              <w:bottom w:val="single" w:sz="4" w:space="0" w:color="auto"/>
              <w:right w:val="single" w:sz="4" w:space="0" w:color="auto"/>
            </w:tcBorders>
            <w:shd w:val="clear" w:color="auto" w:fill="auto"/>
            <w:noWrap/>
            <w:vAlign w:val="bottom"/>
            <w:hideMark/>
          </w:tcPr>
          <w:p w14:paraId="61140A7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2.961</w:t>
            </w:r>
          </w:p>
        </w:tc>
        <w:tc>
          <w:tcPr>
            <w:tcW w:w="860" w:type="dxa"/>
            <w:tcBorders>
              <w:top w:val="nil"/>
              <w:left w:val="nil"/>
              <w:bottom w:val="single" w:sz="4" w:space="0" w:color="auto"/>
              <w:right w:val="single" w:sz="4" w:space="0" w:color="auto"/>
            </w:tcBorders>
            <w:shd w:val="clear" w:color="auto" w:fill="auto"/>
            <w:noWrap/>
            <w:vAlign w:val="bottom"/>
            <w:hideMark/>
          </w:tcPr>
          <w:p w14:paraId="58E179A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97,60</w:t>
            </w:r>
          </w:p>
        </w:tc>
        <w:tc>
          <w:tcPr>
            <w:tcW w:w="1060" w:type="dxa"/>
            <w:tcBorders>
              <w:top w:val="nil"/>
              <w:left w:val="nil"/>
              <w:bottom w:val="single" w:sz="4" w:space="0" w:color="auto"/>
              <w:right w:val="single" w:sz="4" w:space="0" w:color="auto"/>
            </w:tcBorders>
            <w:shd w:val="clear" w:color="auto" w:fill="auto"/>
            <w:noWrap/>
            <w:vAlign w:val="bottom"/>
            <w:hideMark/>
          </w:tcPr>
          <w:p w14:paraId="5D04C50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1,40%</w:t>
            </w:r>
          </w:p>
        </w:tc>
        <w:tc>
          <w:tcPr>
            <w:tcW w:w="1060" w:type="dxa"/>
            <w:tcBorders>
              <w:top w:val="nil"/>
              <w:left w:val="nil"/>
              <w:bottom w:val="single" w:sz="4" w:space="0" w:color="auto"/>
              <w:right w:val="single" w:sz="4" w:space="0" w:color="auto"/>
            </w:tcBorders>
            <w:shd w:val="clear" w:color="auto" w:fill="auto"/>
            <w:noWrap/>
            <w:vAlign w:val="bottom"/>
            <w:hideMark/>
          </w:tcPr>
          <w:p w14:paraId="1B074A5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1,29%</w:t>
            </w:r>
          </w:p>
        </w:tc>
        <w:tc>
          <w:tcPr>
            <w:tcW w:w="1070" w:type="dxa"/>
            <w:tcBorders>
              <w:top w:val="nil"/>
              <w:left w:val="nil"/>
              <w:bottom w:val="single" w:sz="4" w:space="0" w:color="auto"/>
              <w:right w:val="single" w:sz="4" w:space="0" w:color="auto"/>
            </w:tcBorders>
            <w:shd w:val="clear" w:color="auto" w:fill="auto"/>
            <w:noWrap/>
            <w:vAlign w:val="bottom"/>
            <w:hideMark/>
          </w:tcPr>
          <w:p w14:paraId="01BC2A0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1,06%</w:t>
            </w:r>
          </w:p>
        </w:tc>
        <w:tc>
          <w:tcPr>
            <w:tcW w:w="1070" w:type="dxa"/>
            <w:tcBorders>
              <w:top w:val="nil"/>
              <w:left w:val="nil"/>
              <w:bottom w:val="single" w:sz="4" w:space="0" w:color="auto"/>
              <w:right w:val="single" w:sz="4" w:space="0" w:color="auto"/>
            </w:tcBorders>
            <w:shd w:val="clear" w:color="auto" w:fill="auto"/>
            <w:noWrap/>
            <w:vAlign w:val="bottom"/>
            <w:hideMark/>
          </w:tcPr>
          <w:p w14:paraId="2AA40A8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1,10%</w:t>
            </w:r>
          </w:p>
        </w:tc>
      </w:tr>
      <w:tr w:rsidR="008E3CA9" w:rsidRPr="008E3CA9" w14:paraId="266F3CC7"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701BADF1"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Francuska</w:t>
            </w:r>
          </w:p>
        </w:tc>
        <w:tc>
          <w:tcPr>
            <w:tcW w:w="910" w:type="dxa"/>
            <w:tcBorders>
              <w:top w:val="nil"/>
              <w:left w:val="nil"/>
              <w:bottom w:val="single" w:sz="4" w:space="0" w:color="auto"/>
              <w:right w:val="single" w:sz="4" w:space="0" w:color="auto"/>
            </w:tcBorders>
            <w:shd w:val="clear" w:color="auto" w:fill="auto"/>
            <w:noWrap/>
            <w:vAlign w:val="bottom"/>
            <w:hideMark/>
          </w:tcPr>
          <w:p w14:paraId="70ECD85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785</w:t>
            </w:r>
          </w:p>
        </w:tc>
        <w:tc>
          <w:tcPr>
            <w:tcW w:w="910" w:type="dxa"/>
            <w:tcBorders>
              <w:top w:val="nil"/>
              <w:left w:val="nil"/>
              <w:bottom w:val="single" w:sz="4" w:space="0" w:color="auto"/>
              <w:right w:val="single" w:sz="4" w:space="0" w:color="auto"/>
            </w:tcBorders>
            <w:shd w:val="clear" w:color="auto" w:fill="auto"/>
            <w:noWrap/>
            <w:vAlign w:val="bottom"/>
            <w:hideMark/>
          </w:tcPr>
          <w:p w14:paraId="4934105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696</w:t>
            </w:r>
          </w:p>
        </w:tc>
        <w:tc>
          <w:tcPr>
            <w:tcW w:w="900" w:type="dxa"/>
            <w:tcBorders>
              <w:top w:val="nil"/>
              <w:left w:val="nil"/>
              <w:bottom w:val="single" w:sz="4" w:space="0" w:color="auto"/>
              <w:right w:val="single" w:sz="4" w:space="0" w:color="auto"/>
            </w:tcBorders>
            <w:shd w:val="clear" w:color="auto" w:fill="auto"/>
            <w:noWrap/>
            <w:vAlign w:val="bottom"/>
            <w:hideMark/>
          </w:tcPr>
          <w:p w14:paraId="6D64B7B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112,79</w:t>
            </w:r>
          </w:p>
        </w:tc>
        <w:tc>
          <w:tcPr>
            <w:tcW w:w="990" w:type="dxa"/>
            <w:tcBorders>
              <w:top w:val="nil"/>
              <w:left w:val="nil"/>
              <w:bottom w:val="single" w:sz="4" w:space="0" w:color="auto"/>
              <w:right w:val="single" w:sz="4" w:space="0" w:color="auto"/>
            </w:tcBorders>
            <w:shd w:val="clear" w:color="auto" w:fill="auto"/>
            <w:noWrap/>
            <w:vAlign w:val="bottom"/>
            <w:hideMark/>
          </w:tcPr>
          <w:p w14:paraId="4BE9ECC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2.642</w:t>
            </w:r>
          </w:p>
        </w:tc>
        <w:tc>
          <w:tcPr>
            <w:tcW w:w="990" w:type="dxa"/>
            <w:tcBorders>
              <w:top w:val="nil"/>
              <w:left w:val="nil"/>
              <w:bottom w:val="single" w:sz="4" w:space="0" w:color="auto"/>
              <w:right w:val="single" w:sz="4" w:space="0" w:color="auto"/>
            </w:tcBorders>
            <w:shd w:val="clear" w:color="auto" w:fill="auto"/>
            <w:noWrap/>
            <w:vAlign w:val="bottom"/>
            <w:hideMark/>
          </w:tcPr>
          <w:p w14:paraId="682E938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2.157</w:t>
            </w:r>
          </w:p>
        </w:tc>
        <w:tc>
          <w:tcPr>
            <w:tcW w:w="860" w:type="dxa"/>
            <w:tcBorders>
              <w:top w:val="nil"/>
              <w:left w:val="nil"/>
              <w:bottom w:val="single" w:sz="4" w:space="0" w:color="auto"/>
              <w:right w:val="single" w:sz="4" w:space="0" w:color="auto"/>
            </w:tcBorders>
            <w:shd w:val="clear" w:color="auto" w:fill="auto"/>
            <w:noWrap/>
            <w:vAlign w:val="bottom"/>
            <w:hideMark/>
          </w:tcPr>
          <w:p w14:paraId="5DDF2D3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122,48</w:t>
            </w:r>
          </w:p>
        </w:tc>
        <w:tc>
          <w:tcPr>
            <w:tcW w:w="1060" w:type="dxa"/>
            <w:tcBorders>
              <w:top w:val="nil"/>
              <w:left w:val="nil"/>
              <w:bottom w:val="single" w:sz="4" w:space="0" w:color="auto"/>
              <w:right w:val="single" w:sz="4" w:space="0" w:color="auto"/>
            </w:tcBorders>
            <w:shd w:val="clear" w:color="auto" w:fill="auto"/>
            <w:noWrap/>
            <w:vAlign w:val="bottom"/>
            <w:hideMark/>
          </w:tcPr>
          <w:p w14:paraId="55D74CA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1,51%</w:t>
            </w:r>
          </w:p>
        </w:tc>
        <w:tc>
          <w:tcPr>
            <w:tcW w:w="1060" w:type="dxa"/>
            <w:tcBorders>
              <w:top w:val="nil"/>
              <w:left w:val="nil"/>
              <w:bottom w:val="single" w:sz="4" w:space="0" w:color="auto"/>
              <w:right w:val="single" w:sz="4" w:space="0" w:color="auto"/>
            </w:tcBorders>
            <w:shd w:val="clear" w:color="auto" w:fill="auto"/>
            <w:noWrap/>
            <w:vAlign w:val="bottom"/>
            <w:hideMark/>
          </w:tcPr>
          <w:p w14:paraId="3FA4BE8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1,35%</w:t>
            </w:r>
          </w:p>
        </w:tc>
        <w:tc>
          <w:tcPr>
            <w:tcW w:w="1070" w:type="dxa"/>
            <w:tcBorders>
              <w:top w:val="nil"/>
              <w:left w:val="nil"/>
              <w:bottom w:val="single" w:sz="4" w:space="0" w:color="auto"/>
              <w:right w:val="single" w:sz="4" w:space="0" w:color="auto"/>
            </w:tcBorders>
            <w:shd w:val="clear" w:color="auto" w:fill="auto"/>
            <w:noWrap/>
            <w:vAlign w:val="bottom"/>
            <w:hideMark/>
          </w:tcPr>
          <w:p w14:paraId="2E2DC6F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0,97%</w:t>
            </w:r>
          </w:p>
        </w:tc>
        <w:tc>
          <w:tcPr>
            <w:tcW w:w="1070" w:type="dxa"/>
            <w:tcBorders>
              <w:top w:val="nil"/>
              <w:left w:val="nil"/>
              <w:bottom w:val="single" w:sz="4" w:space="0" w:color="auto"/>
              <w:right w:val="single" w:sz="4" w:space="0" w:color="auto"/>
            </w:tcBorders>
            <w:shd w:val="clear" w:color="auto" w:fill="auto"/>
            <w:noWrap/>
            <w:vAlign w:val="bottom"/>
            <w:hideMark/>
          </w:tcPr>
          <w:p w14:paraId="2D36B29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0,80%</w:t>
            </w:r>
          </w:p>
        </w:tc>
      </w:tr>
      <w:tr w:rsidR="008E3CA9" w:rsidRPr="008E3CA9" w14:paraId="6A2C72FA"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147B6EEB"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Belgija</w:t>
            </w:r>
          </w:p>
        </w:tc>
        <w:tc>
          <w:tcPr>
            <w:tcW w:w="910" w:type="dxa"/>
            <w:tcBorders>
              <w:top w:val="nil"/>
              <w:left w:val="nil"/>
              <w:bottom w:val="single" w:sz="4" w:space="0" w:color="auto"/>
              <w:right w:val="single" w:sz="4" w:space="0" w:color="auto"/>
            </w:tcBorders>
            <w:shd w:val="clear" w:color="auto" w:fill="auto"/>
            <w:noWrap/>
            <w:vAlign w:val="bottom"/>
            <w:hideMark/>
          </w:tcPr>
          <w:p w14:paraId="5E5AF1E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443</w:t>
            </w:r>
          </w:p>
        </w:tc>
        <w:tc>
          <w:tcPr>
            <w:tcW w:w="910" w:type="dxa"/>
            <w:tcBorders>
              <w:top w:val="nil"/>
              <w:left w:val="nil"/>
              <w:bottom w:val="single" w:sz="4" w:space="0" w:color="auto"/>
              <w:right w:val="single" w:sz="4" w:space="0" w:color="auto"/>
            </w:tcBorders>
            <w:shd w:val="clear" w:color="auto" w:fill="auto"/>
            <w:noWrap/>
            <w:vAlign w:val="bottom"/>
            <w:hideMark/>
          </w:tcPr>
          <w:p w14:paraId="6200190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518</w:t>
            </w:r>
          </w:p>
        </w:tc>
        <w:tc>
          <w:tcPr>
            <w:tcW w:w="900" w:type="dxa"/>
            <w:tcBorders>
              <w:top w:val="nil"/>
              <w:left w:val="nil"/>
              <w:bottom w:val="single" w:sz="4" w:space="0" w:color="auto"/>
              <w:right w:val="single" w:sz="4" w:space="0" w:color="auto"/>
            </w:tcBorders>
            <w:shd w:val="clear" w:color="auto" w:fill="auto"/>
            <w:noWrap/>
            <w:vAlign w:val="bottom"/>
            <w:hideMark/>
          </w:tcPr>
          <w:p w14:paraId="38CC9B5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85,52</w:t>
            </w:r>
          </w:p>
        </w:tc>
        <w:tc>
          <w:tcPr>
            <w:tcW w:w="990" w:type="dxa"/>
            <w:tcBorders>
              <w:top w:val="nil"/>
              <w:left w:val="nil"/>
              <w:bottom w:val="single" w:sz="4" w:space="0" w:color="auto"/>
              <w:right w:val="single" w:sz="4" w:space="0" w:color="auto"/>
            </w:tcBorders>
            <w:shd w:val="clear" w:color="auto" w:fill="auto"/>
            <w:noWrap/>
            <w:vAlign w:val="bottom"/>
            <w:hideMark/>
          </w:tcPr>
          <w:p w14:paraId="1C6F961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2.467</w:t>
            </w:r>
          </w:p>
        </w:tc>
        <w:tc>
          <w:tcPr>
            <w:tcW w:w="990" w:type="dxa"/>
            <w:tcBorders>
              <w:top w:val="nil"/>
              <w:left w:val="nil"/>
              <w:bottom w:val="single" w:sz="4" w:space="0" w:color="auto"/>
              <w:right w:val="single" w:sz="4" w:space="0" w:color="auto"/>
            </w:tcBorders>
            <w:shd w:val="clear" w:color="auto" w:fill="auto"/>
            <w:noWrap/>
            <w:vAlign w:val="bottom"/>
            <w:hideMark/>
          </w:tcPr>
          <w:p w14:paraId="7FDCFEF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2.624</w:t>
            </w:r>
          </w:p>
        </w:tc>
        <w:tc>
          <w:tcPr>
            <w:tcW w:w="860" w:type="dxa"/>
            <w:tcBorders>
              <w:top w:val="nil"/>
              <w:left w:val="nil"/>
              <w:bottom w:val="single" w:sz="4" w:space="0" w:color="auto"/>
              <w:right w:val="single" w:sz="4" w:space="0" w:color="auto"/>
            </w:tcBorders>
            <w:shd w:val="clear" w:color="auto" w:fill="auto"/>
            <w:noWrap/>
            <w:vAlign w:val="bottom"/>
            <w:hideMark/>
          </w:tcPr>
          <w:p w14:paraId="5C2F109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94,02</w:t>
            </w:r>
          </w:p>
        </w:tc>
        <w:tc>
          <w:tcPr>
            <w:tcW w:w="1060" w:type="dxa"/>
            <w:tcBorders>
              <w:top w:val="nil"/>
              <w:left w:val="nil"/>
              <w:bottom w:val="single" w:sz="4" w:space="0" w:color="auto"/>
              <w:right w:val="single" w:sz="4" w:space="0" w:color="auto"/>
            </w:tcBorders>
            <w:shd w:val="clear" w:color="auto" w:fill="auto"/>
            <w:noWrap/>
            <w:vAlign w:val="bottom"/>
            <w:hideMark/>
          </w:tcPr>
          <w:p w14:paraId="149B70C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0,85%</w:t>
            </w:r>
          </w:p>
        </w:tc>
        <w:tc>
          <w:tcPr>
            <w:tcW w:w="1060" w:type="dxa"/>
            <w:tcBorders>
              <w:top w:val="nil"/>
              <w:left w:val="nil"/>
              <w:bottom w:val="single" w:sz="4" w:space="0" w:color="auto"/>
              <w:right w:val="single" w:sz="4" w:space="0" w:color="auto"/>
            </w:tcBorders>
            <w:shd w:val="clear" w:color="auto" w:fill="auto"/>
            <w:noWrap/>
            <w:vAlign w:val="bottom"/>
            <w:hideMark/>
          </w:tcPr>
          <w:p w14:paraId="2A43586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1,00%</w:t>
            </w:r>
          </w:p>
        </w:tc>
        <w:tc>
          <w:tcPr>
            <w:tcW w:w="1070" w:type="dxa"/>
            <w:tcBorders>
              <w:top w:val="nil"/>
              <w:left w:val="nil"/>
              <w:bottom w:val="single" w:sz="4" w:space="0" w:color="auto"/>
              <w:right w:val="single" w:sz="4" w:space="0" w:color="auto"/>
            </w:tcBorders>
            <w:shd w:val="clear" w:color="auto" w:fill="auto"/>
            <w:noWrap/>
            <w:vAlign w:val="bottom"/>
            <w:hideMark/>
          </w:tcPr>
          <w:p w14:paraId="74A3C29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0,91%</w:t>
            </w:r>
          </w:p>
        </w:tc>
        <w:tc>
          <w:tcPr>
            <w:tcW w:w="1070" w:type="dxa"/>
            <w:tcBorders>
              <w:top w:val="nil"/>
              <w:left w:val="nil"/>
              <w:bottom w:val="single" w:sz="4" w:space="0" w:color="auto"/>
              <w:right w:val="single" w:sz="4" w:space="0" w:color="auto"/>
            </w:tcBorders>
            <w:shd w:val="clear" w:color="auto" w:fill="auto"/>
            <w:noWrap/>
            <w:vAlign w:val="bottom"/>
            <w:hideMark/>
          </w:tcPr>
          <w:p w14:paraId="496CB36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0,98%</w:t>
            </w:r>
          </w:p>
        </w:tc>
      </w:tr>
      <w:tr w:rsidR="008E3CA9" w:rsidRPr="008E3CA9" w14:paraId="0C96F1DC"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643CFDD"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Švedska</w:t>
            </w:r>
          </w:p>
        </w:tc>
        <w:tc>
          <w:tcPr>
            <w:tcW w:w="910" w:type="dxa"/>
            <w:tcBorders>
              <w:top w:val="nil"/>
              <w:left w:val="nil"/>
              <w:bottom w:val="single" w:sz="4" w:space="0" w:color="auto"/>
              <w:right w:val="single" w:sz="4" w:space="0" w:color="auto"/>
            </w:tcBorders>
            <w:shd w:val="clear" w:color="auto" w:fill="auto"/>
            <w:noWrap/>
            <w:vAlign w:val="bottom"/>
            <w:hideMark/>
          </w:tcPr>
          <w:p w14:paraId="328A327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389</w:t>
            </w:r>
          </w:p>
        </w:tc>
        <w:tc>
          <w:tcPr>
            <w:tcW w:w="910" w:type="dxa"/>
            <w:tcBorders>
              <w:top w:val="nil"/>
              <w:left w:val="nil"/>
              <w:bottom w:val="single" w:sz="4" w:space="0" w:color="auto"/>
              <w:right w:val="single" w:sz="4" w:space="0" w:color="auto"/>
            </w:tcBorders>
            <w:shd w:val="clear" w:color="auto" w:fill="auto"/>
            <w:noWrap/>
            <w:vAlign w:val="bottom"/>
            <w:hideMark/>
          </w:tcPr>
          <w:p w14:paraId="7ABEEF9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474</w:t>
            </w:r>
          </w:p>
        </w:tc>
        <w:tc>
          <w:tcPr>
            <w:tcW w:w="900" w:type="dxa"/>
            <w:tcBorders>
              <w:top w:val="nil"/>
              <w:left w:val="nil"/>
              <w:bottom w:val="single" w:sz="4" w:space="0" w:color="auto"/>
              <w:right w:val="single" w:sz="4" w:space="0" w:color="auto"/>
            </w:tcBorders>
            <w:shd w:val="clear" w:color="auto" w:fill="auto"/>
            <w:noWrap/>
            <w:vAlign w:val="bottom"/>
            <w:hideMark/>
          </w:tcPr>
          <w:p w14:paraId="09FB924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82,07</w:t>
            </w:r>
          </w:p>
        </w:tc>
        <w:tc>
          <w:tcPr>
            <w:tcW w:w="990" w:type="dxa"/>
            <w:tcBorders>
              <w:top w:val="nil"/>
              <w:left w:val="nil"/>
              <w:bottom w:val="single" w:sz="4" w:space="0" w:color="auto"/>
              <w:right w:val="single" w:sz="4" w:space="0" w:color="auto"/>
            </w:tcBorders>
            <w:shd w:val="clear" w:color="auto" w:fill="auto"/>
            <w:noWrap/>
            <w:vAlign w:val="bottom"/>
            <w:hideMark/>
          </w:tcPr>
          <w:p w14:paraId="1327C72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2.102</w:t>
            </w:r>
          </w:p>
        </w:tc>
        <w:tc>
          <w:tcPr>
            <w:tcW w:w="990" w:type="dxa"/>
            <w:tcBorders>
              <w:top w:val="nil"/>
              <w:left w:val="nil"/>
              <w:bottom w:val="single" w:sz="4" w:space="0" w:color="auto"/>
              <w:right w:val="single" w:sz="4" w:space="0" w:color="auto"/>
            </w:tcBorders>
            <w:shd w:val="clear" w:color="auto" w:fill="auto"/>
            <w:noWrap/>
            <w:vAlign w:val="bottom"/>
            <w:hideMark/>
          </w:tcPr>
          <w:p w14:paraId="7810B5D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2.721</w:t>
            </w:r>
          </w:p>
        </w:tc>
        <w:tc>
          <w:tcPr>
            <w:tcW w:w="860" w:type="dxa"/>
            <w:tcBorders>
              <w:top w:val="nil"/>
              <w:left w:val="nil"/>
              <w:bottom w:val="single" w:sz="4" w:space="0" w:color="auto"/>
              <w:right w:val="single" w:sz="4" w:space="0" w:color="auto"/>
            </w:tcBorders>
            <w:shd w:val="clear" w:color="auto" w:fill="auto"/>
            <w:noWrap/>
            <w:vAlign w:val="bottom"/>
            <w:hideMark/>
          </w:tcPr>
          <w:p w14:paraId="341D685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77,25</w:t>
            </w:r>
          </w:p>
        </w:tc>
        <w:tc>
          <w:tcPr>
            <w:tcW w:w="1060" w:type="dxa"/>
            <w:tcBorders>
              <w:top w:val="nil"/>
              <w:left w:val="nil"/>
              <w:bottom w:val="single" w:sz="4" w:space="0" w:color="auto"/>
              <w:right w:val="single" w:sz="4" w:space="0" w:color="auto"/>
            </w:tcBorders>
            <w:shd w:val="clear" w:color="auto" w:fill="auto"/>
            <w:noWrap/>
            <w:vAlign w:val="bottom"/>
            <w:hideMark/>
          </w:tcPr>
          <w:p w14:paraId="67391DC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0,75%</w:t>
            </w:r>
          </w:p>
        </w:tc>
        <w:tc>
          <w:tcPr>
            <w:tcW w:w="1060" w:type="dxa"/>
            <w:tcBorders>
              <w:top w:val="nil"/>
              <w:left w:val="nil"/>
              <w:bottom w:val="single" w:sz="4" w:space="0" w:color="auto"/>
              <w:right w:val="single" w:sz="4" w:space="0" w:color="auto"/>
            </w:tcBorders>
            <w:shd w:val="clear" w:color="auto" w:fill="auto"/>
            <w:noWrap/>
            <w:vAlign w:val="bottom"/>
            <w:hideMark/>
          </w:tcPr>
          <w:p w14:paraId="153880B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0,92%</w:t>
            </w:r>
          </w:p>
        </w:tc>
        <w:tc>
          <w:tcPr>
            <w:tcW w:w="1070" w:type="dxa"/>
            <w:tcBorders>
              <w:top w:val="nil"/>
              <w:left w:val="nil"/>
              <w:bottom w:val="single" w:sz="4" w:space="0" w:color="auto"/>
              <w:right w:val="single" w:sz="4" w:space="0" w:color="auto"/>
            </w:tcBorders>
            <w:shd w:val="clear" w:color="auto" w:fill="auto"/>
            <w:noWrap/>
            <w:vAlign w:val="bottom"/>
            <w:hideMark/>
          </w:tcPr>
          <w:p w14:paraId="33AF888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0,77%</w:t>
            </w:r>
          </w:p>
        </w:tc>
        <w:tc>
          <w:tcPr>
            <w:tcW w:w="1070" w:type="dxa"/>
            <w:tcBorders>
              <w:top w:val="nil"/>
              <w:left w:val="nil"/>
              <w:bottom w:val="single" w:sz="4" w:space="0" w:color="auto"/>
              <w:right w:val="single" w:sz="4" w:space="0" w:color="auto"/>
            </w:tcBorders>
            <w:shd w:val="clear" w:color="auto" w:fill="auto"/>
            <w:noWrap/>
            <w:vAlign w:val="bottom"/>
            <w:hideMark/>
          </w:tcPr>
          <w:p w14:paraId="7015BA3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1,01%</w:t>
            </w:r>
          </w:p>
        </w:tc>
      </w:tr>
      <w:tr w:rsidR="008E3CA9" w:rsidRPr="008E3CA9" w14:paraId="09569400"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15C938DA"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Ujedinjena Kraljevina</w:t>
            </w:r>
          </w:p>
        </w:tc>
        <w:tc>
          <w:tcPr>
            <w:tcW w:w="910" w:type="dxa"/>
            <w:tcBorders>
              <w:top w:val="nil"/>
              <w:left w:val="nil"/>
              <w:bottom w:val="single" w:sz="4" w:space="0" w:color="auto"/>
              <w:right w:val="single" w:sz="4" w:space="0" w:color="auto"/>
            </w:tcBorders>
            <w:shd w:val="clear" w:color="auto" w:fill="auto"/>
            <w:noWrap/>
            <w:vAlign w:val="bottom"/>
            <w:hideMark/>
          </w:tcPr>
          <w:p w14:paraId="6396B1F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413</w:t>
            </w:r>
          </w:p>
        </w:tc>
        <w:tc>
          <w:tcPr>
            <w:tcW w:w="910" w:type="dxa"/>
            <w:tcBorders>
              <w:top w:val="nil"/>
              <w:left w:val="nil"/>
              <w:bottom w:val="single" w:sz="4" w:space="0" w:color="auto"/>
              <w:right w:val="single" w:sz="4" w:space="0" w:color="auto"/>
            </w:tcBorders>
            <w:shd w:val="clear" w:color="auto" w:fill="auto"/>
            <w:noWrap/>
            <w:vAlign w:val="bottom"/>
            <w:hideMark/>
          </w:tcPr>
          <w:p w14:paraId="27359E4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333</w:t>
            </w:r>
          </w:p>
        </w:tc>
        <w:tc>
          <w:tcPr>
            <w:tcW w:w="900" w:type="dxa"/>
            <w:tcBorders>
              <w:top w:val="nil"/>
              <w:left w:val="nil"/>
              <w:bottom w:val="single" w:sz="4" w:space="0" w:color="auto"/>
              <w:right w:val="single" w:sz="4" w:space="0" w:color="auto"/>
            </w:tcBorders>
            <w:shd w:val="clear" w:color="auto" w:fill="auto"/>
            <w:noWrap/>
            <w:vAlign w:val="bottom"/>
            <w:hideMark/>
          </w:tcPr>
          <w:p w14:paraId="4F06E6C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124,02</w:t>
            </w:r>
          </w:p>
        </w:tc>
        <w:tc>
          <w:tcPr>
            <w:tcW w:w="990" w:type="dxa"/>
            <w:tcBorders>
              <w:top w:val="nil"/>
              <w:left w:val="nil"/>
              <w:bottom w:val="single" w:sz="4" w:space="0" w:color="auto"/>
              <w:right w:val="single" w:sz="4" w:space="0" w:color="auto"/>
            </w:tcBorders>
            <w:shd w:val="clear" w:color="auto" w:fill="auto"/>
            <w:noWrap/>
            <w:vAlign w:val="bottom"/>
            <w:hideMark/>
          </w:tcPr>
          <w:p w14:paraId="56D1702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1.726</w:t>
            </w:r>
          </w:p>
        </w:tc>
        <w:tc>
          <w:tcPr>
            <w:tcW w:w="990" w:type="dxa"/>
            <w:tcBorders>
              <w:top w:val="nil"/>
              <w:left w:val="nil"/>
              <w:bottom w:val="single" w:sz="4" w:space="0" w:color="auto"/>
              <w:right w:val="single" w:sz="4" w:space="0" w:color="auto"/>
            </w:tcBorders>
            <w:shd w:val="clear" w:color="auto" w:fill="auto"/>
            <w:noWrap/>
            <w:vAlign w:val="bottom"/>
            <w:hideMark/>
          </w:tcPr>
          <w:p w14:paraId="3BC9A4E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1.215</w:t>
            </w:r>
          </w:p>
        </w:tc>
        <w:tc>
          <w:tcPr>
            <w:tcW w:w="860" w:type="dxa"/>
            <w:tcBorders>
              <w:top w:val="nil"/>
              <w:left w:val="nil"/>
              <w:bottom w:val="single" w:sz="4" w:space="0" w:color="auto"/>
              <w:right w:val="single" w:sz="4" w:space="0" w:color="auto"/>
            </w:tcBorders>
            <w:shd w:val="clear" w:color="auto" w:fill="auto"/>
            <w:noWrap/>
            <w:vAlign w:val="bottom"/>
            <w:hideMark/>
          </w:tcPr>
          <w:p w14:paraId="41C6EB2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142,06</w:t>
            </w:r>
          </w:p>
        </w:tc>
        <w:tc>
          <w:tcPr>
            <w:tcW w:w="1060" w:type="dxa"/>
            <w:tcBorders>
              <w:top w:val="nil"/>
              <w:left w:val="nil"/>
              <w:bottom w:val="single" w:sz="4" w:space="0" w:color="auto"/>
              <w:right w:val="single" w:sz="4" w:space="0" w:color="auto"/>
            </w:tcBorders>
            <w:shd w:val="clear" w:color="auto" w:fill="auto"/>
            <w:noWrap/>
            <w:vAlign w:val="bottom"/>
            <w:hideMark/>
          </w:tcPr>
          <w:p w14:paraId="0737555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0,79%</w:t>
            </w:r>
          </w:p>
        </w:tc>
        <w:tc>
          <w:tcPr>
            <w:tcW w:w="1060" w:type="dxa"/>
            <w:tcBorders>
              <w:top w:val="nil"/>
              <w:left w:val="nil"/>
              <w:bottom w:val="single" w:sz="4" w:space="0" w:color="auto"/>
              <w:right w:val="single" w:sz="4" w:space="0" w:color="auto"/>
            </w:tcBorders>
            <w:shd w:val="clear" w:color="auto" w:fill="auto"/>
            <w:noWrap/>
            <w:vAlign w:val="bottom"/>
            <w:hideMark/>
          </w:tcPr>
          <w:p w14:paraId="70D0AF5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0,65%</w:t>
            </w:r>
          </w:p>
        </w:tc>
        <w:tc>
          <w:tcPr>
            <w:tcW w:w="1070" w:type="dxa"/>
            <w:tcBorders>
              <w:top w:val="nil"/>
              <w:left w:val="nil"/>
              <w:bottom w:val="single" w:sz="4" w:space="0" w:color="auto"/>
              <w:right w:val="single" w:sz="4" w:space="0" w:color="auto"/>
            </w:tcBorders>
            <w:shd w:val="clear" w:color="auto" w:fill="auto"/>
            <w:noWrap/>
            <w:vAlign w:val="bottom"/>
            <w:hideMark/>
          </w:tcPr>
          <w:p w14:paraId="10E4395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0,63%</w:t>
            </w:r>
          </w:p>
        </w:tc>
        <w:tc>
          <w:tcPr>
            <w:tcW w:w="1070" w:type="dxa"/>
            <w:tcBorders>
              <w:top w:val="nil"/>
              <w:left w:val="nil"/>
              <w:bottom w:val="single" w:sz="4" w:space="0" w:color="auto"/>
              <w:right w:val="single" w:sz="4" w:space="0" w:color="auto"/>
            </w:tcBorders>
            <w:shd w:val="clear" w:color="auto" w:fill="auto"/>
            <w:noWrap/>
            <w:vAlign w:val="bottom"/>
            <w:hideMark/>
          </w:tcPr>
          <w:p w14:paraId="1E7854B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0,45%</w:t>
            </w:r>
          </w:p>
        </w:tc>
      </w:tr>
      <w:tr w:rsidR="008E3CA9" w:rsidRPr="008E3CA9" w14:paraId="41C1CDA5"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9787B39"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Rumunjska</w:t>
            </w:r>
          </w:p>
        </w:tc>
        <w:tc>
          <w:tcPr>
            <w:tcW w:w="910" w:type="dxa"/>
            <w:tcBorders>
              <w:top w:val="nil"/>
              <w:left w:val="nil"/>
              <w:bottom w:val="single" w:sz="4" w:space="0" w:color="auto"/>
              <w:right w:val="single" w:sz="4" w:space="0" w:color="auto"/>
            </w:tcBorders>
            <w:shd w:val="clear" w:color="auto" w:fill="auto"/>
            <w:noWrap/>
            <w:vAlign w:val="bottom"/>
            <w:hideMark/>
          </w:tcPr>
          <w:p w14:paraId="7E1C0E8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341</w:t>
            </w:r>
          </w:p>
        </w:tc>
        <w:tc>
          <w:tcPr>
            <w:tcW w:w="910" w:type="dxa"/>
            <w:tcBorders>
              <w:top w:val="nil"/>
              <w:left w:val="nil"/>
              <w:bottom w:val="single" w:sz="4" w:space="0" w:color="auto"/>
              <w:right w:val="single" w:sz="4" w:space="0" w:color="auto"/>
            </w:tcBorders>
            <w:shd w:val="clear" w:color="auto" w:fill="auto"/>
            <w:noWrap/>
            <w:vAlign w:val="bottom"/>
            <w:hideMark/>
          </w:tcPr>
          <w:p w14:paraId="15661C3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339</w:t>
            </w:r>
          </w:p>
        </w:tc>
        <w:tc>
          <w:tcPr>
            <w:tcW w:w="900" w:type="dxa"/>
            <w:tcBorders>
              <w:top w:val="nil"/>
              <w:left w:val="nil"/>
              <w:bottom w:val="single" w:sz="4" w:space="0" w:color="auto"/>
              <w:right w:val="single" w:sz="4" w:space="0" w:color="auto"/>
            </w:tcBorders>
            <w:shd w:val="clear" w:color="auto" w:fill="auto"/>
            <w:noWrap/>
            <w:vAlign w:val="bottom"/>
            <w:hideMark/>
          </w:tcPr>
          <w:p w14:paraId="09548B3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100,59</w:t>
            </w:r>
          </w:p>
        </w:tc>
        <w:tc>
          <w:tcPr>
            <w:tcW w:w="990" w:type="dxa"/>
            <w:tcBorders>
              <w:top w:val="nil"/>
              <w:left w:val="nil"/>
              <w:bottom w:val="single" w:sz="4" w:space="0" w:color="auto"/>
              <w:right w:val="single" w:sz="4" w:space="0" w:color="auto"/>
            </w:tcBorders>
            <w:shd w:val="clear" w:color="auto" w:fill="auto"/>
            <w:noWrap/>
            <w:vAlign w:val="bottom"/>
            <w:hideMark/>
          </w:tcPr>
          <w:p w14:paraId="0B6CDFA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1.661</w:t>
            </w:r>
          </w:p>
        </w:tc>
        <w:tc>
          <w:tcPr>
            <w:tcW w:w="990" w:type="dxa"/>
            <w:tcBorders>
              <w:top w:val="nil"/>
              <w:left w:val="nil"/>
              <w:bottom w:val="single" w:sz="4" w:space="0" w:color="auto"/>
              <w:right w:val="single" w:sz="4" w:space="0" w:color="auto"/>
            </w:tcBorders>
            <w:shd w:val="clear" w:color="auto" w:fill="auto"/>
            <w:noWrap/>
            <w:vAlign w:val="bottom"/>
            <w:hideMark/>
          </w:tcPr>
          <w:p w14:paraId="6ACBA42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2.015</w:t>
            </w:r>
          </w:p>
        </w:tc>
        <w:tc>
          <w:tcPr>
            <w:tcW w:w="860" w:type="dxa"/>
            <w:tcBorders>
              <w:top w:val="nil"/>
              <w:left w:val="nil"/>
              <w:bottom w:val="single" w:sz="4" w:space="0" w:color="auto"/>
              <w:right w:val="single" w:sz="4" w:space="0" w:color="auto"/>
            </w:tcBorders>
            <w:shd w:val="clear" w:color="auto" w:fill="auto"/>
            <w:noWrap/>
            <w:vAlign w:val="bottom"/>
            <w:hideMark/>
          </w:tcPr>
          <w:p w14:paraId="2165AB1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82,43</w:t>
            </w:r>
          </w:p>
        </w:tc>
        <w:tc>
          <w:tcPr>
            <w:tcW w:w="1060" w:type="dxa"/>
            <w:tcBorders>
              <w:top w:val="nil"/>
              <w:left w:val="nil"/>
              <w:bottom w:val="single" w:sz="4" w:space="0" w:color="auto"/>
              <w:right w:val="single" w:sz="4" w:space="0" w:color="auto"/>
            </w:tcBorders>
            <w:shd w:val="clear" w:color="auto" w:fill="auto"/>
            <w:noWrap/>
            <w:vAlign w:val="bottom"/>
            <w:hideMark/>
          </w:tcPr>
          <w:p w14:paraId="54613DF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0,66%</w:t>
            </w:r>
          </w:p>
        </w:tc>
        <w:tc>
          <w:tcPr>
            <w:tcW w:w="1060" w:type="dxa"/>
            <w:tcBorders>
              <w:top w:val="nil"/>
              <w:left w:val="nil"/>
              <w:bottom w:val="single" w:sz="4" w:space="0" w:color="auto"/>
              <w:right w:val="single" w:sz="4" w:space="0" w:color="auto"/>
            </w:tcBorders>
            <w:shd w:val="clear" w:color="auto" w:fill="auto"/>
            <w:noWrap/>
            <w:vAlign w:val="bottom"/>
            <w:hideMark/>
          </w:tcPr>
          <w:p w14:paraId="3191FCF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0,66%</w:t>
            </w:r>
          </w:p>
        </w:tc>
        <w:tc>
          <w:tcPr>
            <w:tcW w:w="1070" w:type="dxa"/>
            <w:tcBorders>
              <w:top w:val="nil"/>
              <w:left w:val="nil"/>
              <w:bottom w:val="single" w:sz="4" w:space="0" w:color="auto"/>
              <w:right w:val="single" w:sz="4" w:space="0" w:color="auto"/>
            </w:tcBorders>
            <w:shd w:val="clear" w:color="auto" w:fill="auto"/>
            <w:noWrap/>
            <w:vAlign w:val="bottom"/>
            <w:hideMark/>
          </w:tcPr>
          <w:p w14:paraId="48A1CB2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0,61%</w:t>
            </w:r>
          </w:p>
        </w:tc>
        <w:tc>
          <w:tcPr>
            <w:tcW w:w="1070" w:type="dxa"/>
            <w:tcBorders>
              <w:top w:val="nil"/>
              <w:left w:val="nil"/>
              <w:bottom w:val="single" w:sz="4" w:space="0" w:color="auto"/>
              <w:right w:val="single" w:sz="4" w:space="0" w:color="auto"/>
            </w:tcBorders>
            <w:shd w:val="clear" w:color="auto" w:fill="auto"/>
            <w:noWrap/>
            <w:vAlign w:val="bottom"/>
            <w:hideMark/>
          </w:tcPr>
          <w:p w14:paraId="01FC291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0,75%</w:t>
            </w:r>
          </w:p>
        </w:tc>
      </w:tr>
      <w:tr w:rsidR="008E3CA9" w:rsidRPr="008E3CA9" w14:paraId="3E5D1125"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2FB0ECE"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Danska</w:t>
            </w:r>
          </w:p>
        </w:tc>
        <w:tc>
          <w:tcPr>
            <w:tcW w:w="910" w:type="dxa"/>
            <w:tcBorders>
              <w:top w:val="nil"/>
              <w:left w:val="nil"/>
              <w:bottom w:val="single" w:sz="4" w:space="0" w:color="auto"/>
              <w:right w:val="single" w:sz="4" w:space="0" w:color="auto"/>
            </w:tcBorders>
            <w:shd w:val="clear" w:color="auto" w:fill="auto"/>
            <w:noWrap/>
            <w:vAlign w:val="bottom"/>
            <w:hideMark/>
          </w:tcPr>
          <w:p w14:paraId="3473D9D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262</w:t>
            </w:r>
          </w:p>
        </w:tc>
        <w:tc>
          <w:tcPr>
            <w:tcW w:w="910" w:type="dxa"/>
            <w:tcBorders>
              <w:top w:val="nil"/>
              <w:left w:val="nil"/>
              <w:bottom w:val="single" w:sz="4" w:space="0" w:color="auto"/>
              <w:right w:val="single" w:sz="4" w:space="0" w:color="auto"/>
            </w:tcBorders>
            <w:shd w:val="clear" w:color="auto" w:fill="auto"/>
            <w:noWrap/>
            <w:vAlign w:val="bottom"/>
            <w:hideMark/>
          </w:tcPr>
          <w:p w14:paraId="5B78E14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221</w:t>
            </w:r>
          </w:p>
        </w:tc>
        <w:tc>
          <w:tcPr>
            <w:tcW w:w="900" w:type="dxa"/>
            <w:tcBorders>
              <w:top w:val="nil"/>
              <w:left w:val="nil"/>
              <w:bottom w:val="single" w:sz="4" w:space="0" w:color="auto"/>
              <w:right w:val="single" w:sz="4" w:space="0" w:color="auto"/>
            </w:tcBorders>
            <w:shd w:val="clear" w:color="auto" w:fill="auto"/>
            <w:noWrap/>
            <w:vAlign w:val="bottom"/>
            <w:hideMark/>
          </w:tcPr>
          <w:p w14:paraId="47662D6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118,55</w:t>
            </w:r>
          </w:p>
        </w:tc>
        <w:tc>
          <w:tcPr>
            <w:tcW w:w="990" w:type="dxa"/>
            <w:tcBorders>
              <w:top w:val="nil"/>
              <w:left w:val="nil"/>
              <w:bottom w:val="single" w:sz="4" w:space="0" w:color="auto"/>
              <w:right w:val="single" w:sz="4" w:space="0" w:color="auto"/>
            </w:tcBorders>
            <w:shd w:val="clear" w:color="auto" w:fill="auto"/>
            <w:noWrap/>
            <w:vAlign w:val="bottom"/>
            <w:hideMark/>
          </w:tcPr>
          <w:p w14:paraId="35E91B3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1.415</w:t>
            </w:r>
          </w:p>
        </w:tc>
        <w:tc>
          <w:tcPr>
            <w:tcW w:w="990" w:type="dxa"/>
            <w:tcBorders>
              <w:top w:val="nil"/>
              <w:left w:val="nil"/>
              <w:bottom w:val="single" w:sz="4" w:space="0" w:color="auto"/>
              <w:right w:val="single" w:sz="4" w:space="0" w:color="auto"/>
            </w:tcBorders>
            <w:shd w:val="clear" w:color="auto" w:fill="auto"/>
            <w:noWrap/>
            <w:vAlign w:val="bottom"/>
            <w:hideMark/>
          </w:tcPr>
          <w:p w14:paraId="4AC4FEE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1.351</w:t>
            </w:r>
          </w:p>
        </w:tc>
        <w:tc>
          <w:tcPr>
            <w:tcW w:w="860" w:type="dxa"/>
            <w:tcBorders>
              <w:top w:val="nil"/>
              <w:left w:val="nil"/>
              <w:bottom w:val="single" w:sz="4" w:space="0" w:color="auto"/>
              <w:right w:val="single" w:sz="4" w:space="0" w:color="auto"/>
            </w:tcBorders>
            <w:shd w:val="clear" w:color="auto" w:fill="auto"/>
            <w:noWrap/>
            <w:vAlign w:val="bottom"/>
            <w:hideMark/>
          </w:tcPr>
          <w:p w14:paraId="0274483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104,74</w:t>
            </w:r>
          </w:p>
        </w:tc>
        <w:tc>
          <w:tcPr>
            <w:tcW w:w="1060" w:type="dxa"/>
            <w:tcBorders>
              <w:top w:val="nil"/>
              <w:left w:val="nil"/>
              <w:bottom w:val="single" w:sz="4" w:space="0" w:color="auto"/>
              <w:right w:val="single" w:sz="4" w:space="0" w:color="auto"/>
            </w:tcBorders>
            <w:shd w:val="clear" w:color="auto" w:fill="auto"/>
            <w:noWrap/>
            <w:vAlign w:val="bottom"/>
            <w:hideMark/>
          </w:tcPr>
          <w:p w14:paraId="42039E2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0,50%</w:t>
            </w:r>
          </w:p>
        </w:tc>
        <w:tc>
          <w:tcPr>
            <w:tcW w:w="1060" w:type="dxa"/>
            <w:tcBorders>
              <w:top w:val="nil"/>
              <w:left w:val="nil"/>
              <w:bottom w:val="single" w:sz="4" w:space="0" w:color="auto"/>
              <w:right w:val="single" w:sz="4" w:space="0" w:color="auto"/>
            </w:tcBorders>
            <w:shd w:val="clear" w:color="auto" w:fill="auto"/>
            <w:noWrap/>
            <w:vAlign w:val="bottom"/>
            <w:hideMark/>
          </w:tcPr>
          <w:p w14:paraId="1FD72A2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0,43%</w:t>
            </w:r>
          </w:p>
        </w:tc>
        <w:tc>
          <w:tcPr>
            <w:tcW w:w="1070" w:type="dxa"/>
            <w:tcBorders>
              <w:top w:val="nil"/>
              <w:left w:val="nil"/>
              <w:bottom w:val="single" w:sz="4" w:space="0" w:color="auto"/>
              <w:right w:val="single" w:sz="4" w:space="0" w:color="auto"/>
            </w:tcBorders>
            <w:shd w:val="clear" w:color="auto" w:fill="auto"/>
            <w:noWrap/>
            <w:vAlign w:val="bottom"/>
            <w:hideMark/>
          </w:tcPr>
          <w:p w14:paraId="1C788E1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0,52%</w:t>
            </w:r>
          </w:p>
        </w:tc>
        <w:tc>
          <w:tcPr>
            <w:tcW w:w="1070" w:type="dxa"/>
            <w:tcBorders>
              <w:top w:val="nil"/>
              <w:left w:val="nil"/>
              <w:bottom w:val="single" w:sz="4" w:space="0" w:color="auto"/>
              <w:right w:val="single" w:sz="4" w:space="0" w:color="auto"/>
            </w:tcBorders>
            <w:shd w:val="clear" w:color="auto" w:fill="auto"/>
            <w:noWrap/>
            <w:vAlign w:val="bottom"/>
            <w:hideMark/>
          </w:tcPr>
          <w:p w14:paraId="57F0724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0,50%</w:t>
            </w:r>
          </w:p>
        </w:tc>
      </w:tr>
      <w:tr w:rsidR="008E3CA9" w:rsidRPr="008E3CA9" w14:paraId="737115E4"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13677BE1"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Bosna i Hercegovina</w:t>
            </w:r>
          </w:p>
        </w:tc>
        <w:tc>
          <w:tcPr>
            <w:tcW w:w="910" w:type="dxa"/>
            <w:tcBorders>
              <w:top w:val="nil"/>
              <w:left w:val="nil"/>
              <w:bottom w:val="single" w:sz="4" w:space="0" w:color="auto"/>
              <w:right w:val="single" w:sz="4" w:space="0" w:color="auto"/>
            </w:tcBorders>
            <w:shd w:val="clear" w:color="auto" w:fill="auto"/>
            <w:noWrap/>
            <w:vAlign w:val="bottom"/>
            <w:hideMark/>
          </w:tcPr>
          <w:p w14:paraId="04082C8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280</w:t>
            </w:r>
          </w:p>
        </w:tc>
        <w:tc>
          <w:tcPr>
            <w:tcW w:w="910" w:type="dxa"/>
            <w:tcBorders>
              <w:top w:val="nil"/>
              <w:left w:val="nil"/>
              <w:bottom w:val="single" w:sz="4" w:space="0" w:color="auto"/>
              <w:right w:val="single" w:sz="4" w:space="0" w:color="auto"/>
            </w:tcBorders>
            <w:shd w:val="clear" w:color="auto" w:fill="auto"/>
            <w:noWrap/>
            <w:vAlign w:val="bottom"/>
            <w:hideMark/>
          </w:tcPr>
          <w:p w14:paraId="489FE21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325</w:t>
            </w:r>
          </w:p>
        </w:tc>
        <w:tc>
          <w:tcPr>
            <w:tcW w:w="900" w:type="dxa"/>
            <w:tcBorders>
              <w:top w:val="nil"/>
              <w:left w:val="nil"/>
              <w:bottom w:val="single" w:sz="4" w:space="0" w:color="auto"/>
              <w:right w:val="single" w:sz="4" w:space="0" w:color="auto"/>
            </w:tcBorders>
            <w:shd w:val="clear" w:color="auto" w:fill="auto"/>
            <w:noWrap/>
            <w:vAlign w:val="bottom"/>
            <w:hideMark/>
          </w:tcPr>
          <w:p w14:paraId="38B1AA6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86,15</w:t>
            </w:r>
          </w:p>
        </w:tc>
        <w:tc>
          <w:tcPr>
            <w:tcW w:w="990" w:type="dxa"/>
            <w:tcBorders>
              <w:top w:val="nil"/>
              <w:left w:val="nil"/>
              <w:bottom w:val="single" w:sz="4" w:space="0" w:color="auto"/>
              <w:right w:val="single" w:sz="4" w:space="0" w:color="auto"/>
            </w:tcBorders>
            <w:shd w:val="clear" w:color="auto" w:fill="auto"/>
            <w:noWrap/>
            <w:vAlign w:val="bottom"/>
            <w:hideMark/>
          </w:tcPr>
          <w:p w14:paraId="12E2282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1.357</w:t>
            </w:r>
          </w:p>
        </w:tc>
        <w:tc>
          <w:tcPr>
            <w:tcW w:w="990" w:type="dxa"/>
            <w:tcBorders>
              <w:top w:val="nil"/>
              <w:left w:val="nil"/>
              <w:bottom w:val="single" w:sz="4" w:space="0" w:color="auto"/>
              <w:right w:val="single" w:sz="4" w:space="0" w:color="auto"/>
            </w:tcBorders>
            <w:shd w:val="clear" w:color="auto" w:fill="auto"/>
            <w:noWrap/>
            <w:vAlign w:val="bottom"/>
            <w:hideMark/>
          </w:tcPr>
          <w:p w14:paraId="092B1CA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1.518</w:t>
            </w:r>
          </w:p>
        </w:tc>
        <w:tc>
          <w:tcPr>
            <w:tcW w:w="860" w:type="dxa"/>
            <w:tcBorders>
              <w:top w:val="nil"/>
              <w:left w:val="nil"/>
              <w:bottom w:val="single" w:sz="4" w:space="0" w:color="auto"/>
              <w:right w:val="single" w:sz="4" w:space="0" w:color="auto"/>
            </w:tcBorders>
            <w:shd w:val="clear" w:color="auto" w:fill="auto"/>
            <w:noWrap/>
            <w:vAlign w:val="bottom"/>
            <w:hideMark/>
          </w:tcPr>
          <w:p w14:paraId="55F6631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89,39</w:t>
            </w:r>
          </w:p>
        </w:tc>
        <w:tc>
          <w:tcPr>
            <w:tcW w:w="1060" w:type="dxa"/>
            <w:tcBorders>
              <w:top w:val="nil"/>
              <w:left w:val="nil"/>
              <w:bottom w:val="single" w:sz="4" w:space="0" w:color="auto"/>
              <w:right w:val="single" w:sz="4" w:space="0" w:color="auto"/>
            </w:tcBorders>
            <w:shd w:val="clear" w:color="auto" w:fill="auto"/>
            <w:noWrap/>
            <w:vAlign w:val="bottom"/>
            <w:hideMark/>
          </w:tcPr>
          <w:p w14:paraId="68446D4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0,54%</w:t>
            </w:r>
          </w:p>
        </w:tc>
        <w:tc>
          <w:tcPr>
            <w:tcW w:w="1060" w:type="dxa"/>
            <w:tcBorders>
              <w:top w:val="nil"/>
              <w:left w:val="nil"/>
              <w:bottom w:val="single" w:sz="4" w:space="0" w:color="auto"/>
              <w:right w:val="single" w:sz="4" w:space="0" w:color="auto"/>
            </w:tcBorders>
            <w:shd w:val="clear" w:color="auto" w:fill="auto"/>
            <w:noWrap/>
            <w:vAlign w:val="bottom"/>
            <w:hideMark/>
          </w:tcPr>
          <w:p w14:paraId="24221E2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0,63%</w:t>
            </w:r>
          </w:p>
        </w:tc>
        <w:tc>
          <w:tcPr>
            <w:tcW w:w="1070" w:type="dxa"/>
            <w:tcBorders>
              <w:top w:val="nil"/>
              <w:left w:val="nil"/>
              <w:bottom w:val="single" w:sz="4" w:space="0" w:color="auto"/>
              <w:right w:val="single" w:sz="4" w:space="0" w:color="auto"/>
            </w:tcBorders>
            <w:shd w:val="clear" w:color="auto" w:fill="auto"/>
            <w:noWrap/>
            <w:vAlign w:val="bottom"/>
            <w:hideMark/>
          </w:tcPr>
          <w:p w14:paraId="4BEBAFA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0,50%</w:t>
            </w:r>
          </w:p>
        </w:tc>
        <w:tc>
          <w:tcPr>
            <w:tcW w:w="1070" w:type="dxa"/>
            <w:tcBorders>
              <w:top w:val="nil"/>
              <w:left w:val="nil"/>
              <w:bottom w:val="single" w:sz="4" w:space="0" w:color="auto"/>
              <w:right w:val="single" w:sz="4" w:space="0" w:color="auto"/>
            </w:tcBorders>
            <w:shd w:val="clear" w:color="auto" w:fill="auto"/>
            <w:noWrap/>
            <w:vAlign w:val="bottom"/>
            <w:hideMark/>
          </w:tcPr>
          <w:p w14:paraId="2BBFAD8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0,56%</w:t>
            </w:r>
          </w:p>
        </w:tc>
      </w:tr>
      <w:tr w:rsidR="008E3CA9" w:rsidRPr="008E3CA9" w14:paraId="207F6671"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461C3B6"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SAD</w:t>
            </w:r>
          </w:p>
        </w:tc>
        <w:tc>
          <w:tcPr>
            <w:tcW w:w="910" w:type="dxa"/>
            <w:tcBorders>
              <w:top w:val="nil"/>
              <w:left w:val="nil"/>
              <w:bottom w:val="single" w:sz="4" w:space="0" w:color="auto"/>
              <w:right w:val="single" w:sz="4" w:space="0" w:color="auto"/>
            </w:tcBorders>
            <w:shd w:val="clear" w:color="auto" w:fill="auto"/>
            <w:noWrap/>
            <w:vAlign w:val="bottom"/>
            <w:hideMark/>
          </w:tcPr>
          <w:p w14:paraId="459E0EE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235</w:t>
            </w:r>
          </w:p>
        </w:tc>
        <w:tc>
          <w:tcPr>
            <w:tcW w:w="910" w:type="dxa"/>
            <w:tcBorders>
              <w:top w:val="nil"/>
              <w:left w:val="nil"/>
              <w:bottom w:val="single" w:sz="4" w:space="0" w:color="auto"/>
              <w:right w:val="single" w:sz="4" w:space="0" w:color="auto"/>
            </w:tcBorders>
            <w:shd w:val="clear" w:color="auto" w:fill="auto"/>
            <w:noWrap/>
            <w:vAlign w:val="bottom"/>
            <w:hideMark/>
          </w:tcPr>
          <w:p w14:paraId="5BAFBD4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215</w:t>
            </w:r>
          </w:p>
        </w:tc>
        <w:tc>
          <w:tcPr>
            <w:tcW w:w="900" w:type="dxa"/>
            <w:tcBorders>
              <w:top w:val="nil"/>
              <w:left w:val="nil"/>
              <w:bottom w:val="single" w:sz="4" w:space="0" w:color="auto"/>
              <w:right w:val="single" w:sz="4" w:space="0" w:color="auto"/>
            </w:tcBorders>
            <w:shd w:val="clear" w:color="auto" w:fill="auto"/>
            <w:noWrap/>
            <w:vAlign w:val="bottom"/>
            <w:hideMark/>
          </w:tcPr>
          <w:p w14:paraId="7FFDB13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109,30</w:t>
            </w:r>
          </w:p>
        </w:tc>
        <w:tc>
          <w:tcPr>
            <w:tcW w:w="990" w:type="dxa"/>
            <w:tcBorders>
              <w:top w:val="nil"/>
              <w:left w:val="nil"/>
              <w:bottom w:val="single" w:sz="4" w:space="0" w:color="auto"/>
              <w:right w:val="single" w:sz="4" w:space="0" w:color="auto"/>
            </w:tcBorders>
            <w:shd w:val="clear" w:color="auto" w:fill="auto"/>
            <w:noWrap/>
            <w:vAlign w:val="bottom"/>
            <w:hideMark/>
          </w:tcPr>
          <w:p w14:paraId="4285B74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1.315</w:t>
            </w:r>
          </w:p>
        </w:tc>
        <w:tc>
          <w:tcPr>
            <w:tcW w:w="990" w:type="dxa"/>
            <w:tcBorders>
              <w:top w:val="nil"/>
              <w:left w:val="nil"/>
              <w:bottom w:val="single" w:sz="4" w:space="0" w:color="auto"/>
              <w:right w:val="single" w:sz="4" w:space="0" w:color="auto"/>
            </w:tcBorders>
            <w:shd w:val="clear" w:color="auto" w:fill="auto"/>
            <w:noWrap/>
            <w:vAlign w:val="bottom"/>
            <w:hideMark/>
          </w:tcPr>
          <w:p w14:paraId="1ED4B5C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852</w:t>
            </w:r>
          </w:p>
        </w:tc>
        <w:tc>
          <w:tcPr>
            <w:tcW w:w="860" w:type="dxa"/>
            <w:tcBorders>
              <w:top w:val="nil"/>
              <w:left w:val="nil"/>
              <w:bottom w:val="single" w:sz="4" w:space="0" w:color="auto"/>
              <w:right w:val="single" w:sz="4" w:space="0" w:color="auto"/>
            </w:tcBorders>
            <w:shd w:val="clear" w:color="auto" w:fill="auto"/>
            <w:noWrap/>
            <w:vAlign w:val="bottom"/>
            <w:hideMark/>
          </w:tcPr>
          <w:p w14:paraId="614F23E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154,34</w:t>
            </w:r>
          </w:p>
        </w:tc>
        <w:tc>
          <w:tcPr>
            <w:tcW w:w="1060" w:type="dxa"/>
            <w:tcBorders>
              <w:top w:val="nil"/>
              <w:left w:val="nil"/>
              <w:bottom w:val="single" w:sz="4" w:space="0" w:color="auto"/>
              <w:right w:val="single" w:sz="4" w:space="0" w:color="auto"/>
            </w:tcBorders>
            <w:shd w:val="clear" w:color="auto" w:fill="auto"/>
            <w:noWrap/>
            <w:vAlign w:val="bottom"/>
            <w:hideMark/>
          </w:tcPr>
          <w:p w14:paraId="3420679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0,45%</w:t>
            </w:r>
          </w:p>
        </w:tc>
        <w:tc>
          <w:tcPr>
            <w:tcW w:w="1060" w:type="dxa"/>
            <w:tcBorders>
              <w:top w:val="nil"/>
              <w:left w:val="nil"/>
              <w:bottom w:val="single" w:sz="4" w:space="0" w:color="auto"/>
              <w:right w:val="single" w:sz="4" w:space="0" w:color="auto"/>
            </w:tcBorders>
            <w:shd w:val="clear" w:color="auto" w:fill="auto"/>
            <w:noWrap/>
            <w:vAlign w:val="bottom"/>
            <w:hideMark/>
          </w:tcPr>
          <w:p w14:paraId="5A3331E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0,42%</w:t>
            </w:r>
          </w:p>
        </w:tc>
        <w:tc>
          <w:tcPr>
            <w:tcW w:w="1070" w:type="dxa"/>
            <w:tcBorders>
              <w:top w:val="nil"/>
              <w:left w:val="nil"/>
              <w:bottom w:val="single" w:sz="4" w:space="0" w:color="auto"/>
              <w:right w:val="single" w:sz="4" w:space="0" w:color="auto"/>
            </w:tcBorders>
            <w:shd w:val="clear" w:color="auto" w:fill="auto"/>
            <w:noWrap/>
            <w:vAlign w:val="bottom"/>
            <w:hideMark/>
          </w:tcPr>
          <w:p w14:paraId="790E0BC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0,48%</w:t>
            </w:r>
          </w:p>
        </w:tc>
        <w:tc>
          <w:tcPr>
            <w:tcW w:w="1070" w:type="dxa"/>
            <w:tcBorders>
              <w:top w:val="nil"/>
              <w:left w:val="nil"/>
              <w:bottom w:val="single" w:sz="4" w:space="0" w:color="auto"/>
              <w:right w:val="single" w:sz="4" w:space="0" w:color="auto"/>
            </w:tcBorders>
            <w:shd w:val="clear" w:color="auto" w:fill="auto"/>
            <w:noWrap/>
            <w:vAlign w:val="bottom"/>
            <w:hideMark/>
          </w:tcPr>
          <w:p w14:paraId="2AE7FA7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0,32%</w:t>
            </w:r>
          </w:p>
        </w:tc>
      </w:tr>
      <w:tr w:rsidR="008E3CA9" w:rsidRPr="008E3CA9" w14:paraId="7C653787"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289C907"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Makedonija</w:t>
            </w:r>
          </w:p>
        </w:tc>
        <w:tc>
          <w:tcPr>
            <w:tcW w:w="910" w:type="dxa"/>
            <w:tcBorders>
              <w:top w:val="nil"/>
              <w:left w:val="nil"/>
              <w:bottom w:val="single" w:sz="4" w:space="0" w:color="auto"/>
              <w:right w:val="single" w:sz="4" w:space="0" w:color="auto"/>
            </w:tcBorders>
            <w:shd w:val="clear" w:color="auto" w:fill="auto"/>
            <w:noWrap/>
            <w:vAlign w:val="bottom"/>
            <w:hideMark/>
          </w:tcPr>
          <w:p w14:paraId="0AF1F26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65</w:t>
            </w:r>
          </w:p>
        </w:tc>
        <w:tc>
          <w:tcPr>
            <w:tcW w:w="910" w:type="dxa"/>
            <w:tcBorders>
              <w:top w:val="nil"/>
              <w:left w:val="nil"/>
              <w:bottom w:val="single" w:sz="4" w:space="0" w:color="auto"/>
              <w:right w:val="single" w:sz="4" w:space="0" w:color="auto"/>
            </w:tcBorders>
            <w:shd w:val="clear" w:color="auto" w:fill="auto"/>
            <w:noWrap/>
            <w:vAlign w:val="bottom"/>
            <w:hideMark/>
          </w:tcPr>
          <w:p w14:paraId="7EEE141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50</w:t>
            </w:r>
          </w:p>
        </w:tc>
        <w:tc>
          <w:tcPr>
            <w:tcW w:w="900" w:type="dxa"/>
            <w:tcBorders>
              <w:top w:val="nil"/>
              <w:left w:val="nil"/>
              <w:bottom w:val="single" w:sz="4" w:space="0" w:color="auto"/>
              <w:right w:val="single" w:sz="4" w:space="0" w:color="auto"/>
            </w:tcBorders>
            <w:shd w:val="clear" w:color="auto" w:fill="auto"/>
            <w:noWrap/>
            <w:vAlign w:val="bottom"/>
            <w:hideMark/>
          </w:tcPr>
          <w:p w14:paraId="0E86988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130,00</w:t>
            </w:r>
          </w:p>
        </w:tc>
        <w:tc>
          <w:tcPr>
            <w:tcW w:w="990" w:type="dxa"/>
            <w:tcBorders>
              <w:top w:val="nil"/>
              <w:left w:val="nil"/>
              <w:bottom w:val="single" w:sz="4" w:space="0" w:color="auto"/>
              <w:right w:val="single" w:sz="4" w:space="0" w:color="auto"/>
            </w:tcBorders>
            <w:shd w:val="clear" w:color="auto" w:fill="auto"/>
            <w:noWrap/>
            <w:vAlign w:val="bottom"/>
            <w:hideMark/>
          </w:tcPr>
          <w:p w14:paraId="5C96D7A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834</w:t>
            </w:r>
          </w:p>
        </w:tc>
        <w:tc>
          <w:tcPr>
            <w:tcW w:w="990" w:type="dxa"/>
            <w:tcBorders>
              <w:top w:val="nil"/>
              <w:left w:val="nil"/>
              <w:bottom w:val="single" w:sz="4" w:space="0" w:color="auto"/>
              <w:right w:val="single" w:sz="4" w:space="0" w:color="auto"/>
            </w:tcBorders>
            <w:shd w:val="clear" w:color="auto" w:fill="auto"/>
            <w:noWrap/>
            <w:vAlign w:val="bottom"/>
            <w:hideMark/>
          </w:tcPr>
          <w:p w14:paraId="21DBDC4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1.015</w:t>
            </w:r>
          </w:p>
        </w:tc>
        <w:tc>
          <w:tcPr>
            <w:tcW w:w="860" w:type="dxa"/>
            <w:tcBorders>
              <w:top w:val="nil"/>
              <w:left w:val="nil"/>
              <w:bottom w:val="single" w:sz="4" w:space="0" w:color="auto"/>
              <w:right w:val="single" w:sz="4" w:space="0" w:color="auto"/>
            </w:tcBorders>
            <w:shd w:val="clear" w:color="auto" w:fill="auto"/>
            <w:noWrap/>
            <w:vAlign w:val="bottom"/>
            <w:hideMark/>
          </w:tcPr>
          <w:p w14:paraId="0A9DD1D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82,17</w:t>
            </w:r>
          </w:p>
        </w:tc>
        <w:tc>
          <w:tcPr>
            <w:tcW w:w="1060" w:type="dxa"/>
            <w:tcBorders>
              <w:top w:val="nil"/>
              <w:left w:val="nil"/>
              <w:bottom w:val="single" w:sz="4" w:space="0" w:color="auto"/>
              <w:right w:val="single" w:sz="4" w:space="0" w:color="auto"/>
            </w:tcBorders>
            <w:shd w:val="clear" w:color="auto" w:fill="auto"/>
            <w:noWrap/>
            <w:vAlign w:val="bottom"/>
            <w:hideMark/>
          </w:tcPr>
          <w:p w14:paraId="6387838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0,13%</w:t>
            </w:r>
          </w:p>
        </w:tc>
        <w:tc>
          <w:tcPr>
            <w:tcW w:w="1060" w:type="dxa"/>
            <w:tcBorders>
              <w:top w:val="nil"/>
              <w:left w:val="nil"/>
              <w:bottom w:val="single" w:sz="4" w:space="0" w:color="auto"/>
              <w:right w:val="single" w:sz="4" w:space="0" w:color="auto"/>
            </w:tcBorders>
            <w:shd w:val="clear" w:color="auto" w:fill="auto"/>
            <w:noWrap/>
            <w:vAlign w:val="bottom"/>
            <w:hideMark/>
          </w:tcPr>
          <w:p w14:paraId="60CE109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0,10%</w:t>
            </w:r>
          </w:p>
        </w:tc>
        <w:tc>
          <w:tcPr>
            <w:tcW w:w="1070" w:type="dxa"/>
            <w:tcBorders>
              <w:top w:val="nil"/>
              <w:left w:val="nil"/>
              <w:bottom w:val="single" w:sz="4" w:space="0" w:color="auto"/>
              <w:right w:val="single" w:sz="4" w:space="0" w:color="auto"/>
            </w:tcBorders>
            <w:shd w:val="clear" w:color="auto" w:fill="auto"/>
            <w:noWrap/>
            <w:vAlign w:val="bottom"/>
            <w:hideMark/>
          </w:tcPr>
          <w:p w14:paraId="5C5F20F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0,31%</w:t>
            </w:r>
          </w:p>
        </w:tc>
        <w:tc>
          <w:tcPr>
            <w:tcW w:w="1070" w:type="dxa"/>
            <w:tcBorders>
              <w:top w:val="nil"/>
              <w:left w:val="nil"/>
              <w:bottom w:val="single" w:sz="4" w:space="0" w:color="auto"/>
              <w:right w:val="single" w:sz="4" w:space="0" w:color="auto"/>
            </w:tcBorders>
            <w:shd w:val="clear" w:color="auto" w:fill="auto"/>
            <w:noWrap/>
            <w:vAlign w:val="bottom"/>
            <w:hideMark/>
          </w:tcPr>
          <w:p w14:paraId="4880485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0,38%</w:t>
            </w:r>
          </w:p>
        </w:tc>
      </w:tr>
      <w:tr w:rsidR="008E3CA9" w:rsidRPr="008E3CA9" w14:paraId="668A172C"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2104023"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Australija</w:t>
            </w:r>
          </w:p>
        </w:tc>
        <w:tc>
          <w:tcPr>
            <w:tcW w:w="910" w:type="dxa"/>
            <w:tcBorders>
              <w:top w:val="nil"/>
              <w:left w:val="nil"/>
              <w:bottom w:val="single" w:sz="4" w:space="0" w:color="auto"/>
              <w:right w:val="single" w:sz="4" w:space="0" w:color="auto"/>
            </w:tcBorders>
            <w:shd w:val="clear" w:color="auto" w:fill="auto"/>
            <w:noWrap/>
            <w:vAlign w:val="bottom"/>
            <w:hideMark/>
          </w:tcPr>
          <w:p w14:paraId="54794F9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99</w:t>
            </w:r>
          </w:p>
        </w:tc>
        <w:tc>
          <w:tcPr>
            <w:tcW w:w="910" w:type="dxa"/>
            <w:tcBorders>
              <w:top w:val="nil"/>
              <w:left w:val="nil"/>
              <w:bottom w:val="single" w:sz="4" w:space="0" w:color="auto"/>
              <w:right w:val="single" w:sz="4" w:space="0" w:color="auto"/>
            </w:tcBorders>
            <w:shd w:val="clear" w:color="auto" w:fill="auto"/>
            <w:noWrap/>
            <w:vAlign w:val="bottom"/>
            <w:hideMark/>
          </w:tcPr>
          <w:p w14:paraId="4CEE20C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61</w:t>
            </w:r>
          </w:p>
        </w:tc>
        <w:tc>
          <w:tcPr>
            <w:tcW w:w="900" w:type="dxa"/>
            <w:tcBorders>
              <w:top w:val="nil"/>
              <w:left w:val="nil"/>
              <w:bottom w:val="single" w:sz="4" w:space="0" w:color="auto"/>
              <w:right w:val="single" w:sz="4" w:space="0" w:color="auto"/>
            </w:tcBorders>
            <w:shd w:val="clear" w:color="auto" w:fill="auto"/>
            <w:noWrap/>
            <w:vAlign w:val="bottom"/>
            <w:hideMark/>
          </w:tcPr>
          <w:p w14:paraId="666C477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162,30</w:t>
            </w:r>
          </w:p>
        </w:tc>
        <w:tc>
          <w:tcPr>
            <w:tcW w:w="990" w:type="dxa"/>
            <w:tcBorders>
              <w:top w:val="nil"/>
              <w:left w:val="nil"/>
              <w:bottom w:val="single" w:sz="4" w:space="0" w:color="auto"/>
              <w:right w:val="single" w:sz="4" w:space="0" w:color="auto"/>
            </w:tcBorders>
            <w:shd w:val="clear" w:color="auto" w:fill="auto"/>
            <w:noWrap/>
            <w:vAlign w:val="bottom"/>
            <w:hideMark/>
          </w:tcPr>
          <w:p w14:paraId="62FF4E0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569</w:t>
            </w:r>
          </w:p>
        </w:tc>
        <w:tc>
          <w:tcPr>
            <w:tcW w:w="990" w:type="dxa"/>
            <w:tcBorders>
              <w:top w:val="nil"/>
              <w:left w:val="nil"/>
              <w:bottom w:val="single" w:sz="4" w:space="0" w:color="auto"/>
              <w:right w:val="single" w:sz="4" w:space="0" w:color="auto"/>
            </w:tcBorders>
            <w:shd w:val="clear" w:color="auto" w:fill="auto"/>
            <w:noWrap/>
            <w:vAlign w:val="bottom"/>
            <w:hideMark/>
          </w:tcPr>
          <w:p w14:paraId="7761C85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336</w:t>
            </w:r>
          </w:p>
        </w:tc>
        <w:tc>
          <w:tcPr>
            <w:tcW w:w="860" w:type="dxa"/>
            <w:tcBorders>
              <w:top w:val="nil"/>
              <w:left w:val="nil"/>
              <w:bottom w:val="single" w:sz="4" w:space="0" w:color="auto"/>
              <w:right w:val="single" w:sz="4" w:space="0" w:color="auto"/>
            </w:tcBorders>
            <w:shd w:val="clear" w:color="auto" w:fill="auto"/>
            <w:noWrap/>
            <w:vAlign w:val="bottom"/>
            <w:hideMark/>
          </w:tcPr>
          <w:p w14:paraId="7D4FDBB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169,35</w:t>
            </w:r>
          </w:p>
        </w:tc>
        <w:tc>
          <w:tcPr>
            <w:tcW w:w="1060" w:type="dxa"/>
            <w:tcBorders>
              <w:top w:val="nil"/>
              <w:left w:val="nil"/>
              <w:bottom w:val="single" w:sz="4" w:space="0" w:color="auto"/>
              <w:right w:val="single" w:sz="4" w:space="0" w:color="auto"/>
            </w:tcBorders>
            <w:shd w:val="clear" w:color="auto" w:fill="auto"/>
            <w:noWrap/>
            <w:vAlign w:val="bottom"/>
            <w:hideMark/>
          </w:tcPr>
          <w:p w14:paraId="7BABFBB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0,19%</w:t>
            </w:r>
          </w:p>
        </w:tc>
        <w:tc>
          <w:tcPr>
            <w:tcW w:w="1060" w:type="dxa"/>
            <w:tcBorders>
              <w:top w:val="nil"/>
              <w:left w:val="nil"/>
              <w:bottom w:val="single" w:sz="4" w:space="0" w:color="auto"/>
              <w:right w:val="single" w:sz="4" w:space="0" w:color="auto"/>
            </w:tcBorders>
            <w:shd w:val="clear" w:color="auto" w:fill="auto"/>
            <w:noWrap/>
            <w:vAlign w:val="bottom"/>
            <w:hideMark/>
          </w:tcPr>
          <w:p w14:paraId="0FE4F41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0,12%</w:t>
            </w:r>
          </w:p>
        </w:tc>
        <w:tc>
          <w:tcPr>
            <w:tcW w:w="1070" w:type="dxa"/>
            <w:tcBorders>
              <w:top w:val="nil"/>
              <w:left w:val="nil"/>
              <w:bottom w:val="single" w:sz="4" w:space="0" w:color="auto"/>
              <w:right w:val="single" w:sz="4" w:space="0" w:color="auto"/>
            </w:tcBorders>
            <w:shd w:val="clear" w:color="auto" w:fill="auto"/>
            <w:noWrap/>
            <w:vAlign w:val="bottom"/>
            <w:hideMark/>
          </w:tcPr>
          <w:p w14:paraId="5D7541B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0,21%</w:t>
            </w:r>
          </w:p>
        </w:tc>
        <w:tc>
          <w:tcPr>
            <w:tcW w:w="1070" w:type="dxa"/>
            <w:tcBorders>
              <w:top w:val="nil"/>
              <w:left w:val="nil"/>
              <w:bottom w:val="single" w:sz="4" w:space="0" w:color="auto"/>
              <w:right w:val="single" w:sz="4" w:space="0" w:color="auto"/>
            </w:tcBorders>
            <w:shd w:val="clear" w:color="auto" w:fill="auto"/>
            <w:noWrap/>
            <w:vAlign w:val="bottom"/>
            <w:hideMark/>
          </w:tcPr>
          <w:p w14:paraId="7666F32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0,12%</w:t>
            </w:r>
          </w:p>
        </w:tc>
      </w:tr>
      <w:tr w:rsidR="008E3CA9" w:rsidRPr="008E3CA9" w14:paraId="3A6DDB18"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AA7D943"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Litva</w:t>
            </w:r>
          </w:p>
        </w:tc>
        <w:tc>
          <w:tcPr>
            <w:tcW w:w="910" w:type="dxa"/>
            <w:tcBorders>
              <w:top w:val="nil"/>
              <w:left w:val="nil"/>
              <w:bottom w:val="single" w:sz="4" w:space="0" w:color="auto"/>
              <w:right w:val="single" w:sz="4" w:space="0" w:color="auto"/>
            </w:tcBorders>
            <w:shd w:val="clear" w:color="auto" w:fill="auto"/>
            <w:noWrap/>
            <w:vAlign w:val="bottom"/>
            <w:hideMark/>
          </w:tcPr>
          <w:p w14:paraId="7446B6D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177</w:t>
            </w:r>
          </w:p>
        </w:tc>
        <w:tc>
          <w:tcPr>
            <w:tcW w:w="910" w:type="dxa"/>
            <w:tcBorders>
              <w:top w:val="nil"/>
              <w:left w:val="nil"/>
              <w:bottom w:val="single" w:sz="4" w:space="0" w:color="auto"/>
              <w:right w:val="single" w:sz="4" w:space="0" w:color="auto"/>
            </w:tcBorders>
            <w:shd w:val="clear" w:color="auto" w:fill="auto"/>
            <w:noWrap/>
            <w:vAlign w:val="bottom"/>
            <w:hideMark/>
          </w:tcPr>
          <w:p w14:paraId="57E1CF6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116</w:t>
            </w:r>
          </w:p>
        </w:tc>
        <w:tc>
          <w:tcPr>
            <w:tcW w:w="900" w:type="dxa"/>
            <w:tcBorders>
              <w:top w:val="nil"/>
              <w:left w:val="nil"/>
              <w:bottom w:val="single" w:sz="4" w:space="0" w:color="auto"/>
              <w:right w:val="single" w:sz="4" w:space="0" w:color="auto"/>
            </w:tcBorders>
            <w:shd w:val="clear" w:color="auto" w:fill="auto"/>
            <w:noWrap/>
            <w:vAlign w:val="bottom"/>
            <w:hideMark/>
          </w:tcPr>
          <w:p w14:paraId="0CDE157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152,59</w:t>
            </w:r>
          </w:p>
        </w:tc>
        <w:tc>
          <w:tcPr>
            <w:tcW w:w="990" w:type="dxa"/>
            <w:tcBorders>
              <w:top w:val="nil"/>
              <w:left w:val="nil"/>
              <w:bottom w:val="single" w:sz="4" w:space="0" w:color="auto"/>
              <w:right w:val="single" w:sz="4" w:space="0" w:color="auto"/>
            </w:tcBorders>
            <w:shd w:val="clear" w:color="auto" w:fill="auto"/>
            <w:noWrap/>
            <w:vAlign w:val="bottom"/>
            <w:hideMark/>
          </w:tcPr>
          <w:p w14:paraId="3EE9F31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557</w:t>
            </w:r>
          </w:p>
        </w:tc>
        <w:tc>
          <w:tcPr>
            <w:tcW w:w="990" w:type="dxa"/>
            <w:tcBorders>
              <w:top w:val="nil"/>
              <w:left w:val="nil"/>
              <w:bottom w:val="single" w:sz="4" w:space="0" w:color="auto"/>
              <w:right w:val="single" w:sz="4" w:space="0" w:color="auto"/>
            </w:tcBorders>
            <w:shd w:val="clear" w:color="auto" w:fill="auto"/>
            <w:noWrap/>
            <w:vAlign w:val="bottom"/>
            <w:hideMark/>
          </w:tcPr>
          <w:p w14:paraId="301F54B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429</w:t>
            </w:r>
          </w:p>
        </w:tc>
        <w:tc>
          <w:tcPr>
            <w:tcW w:w="860" w:type="dxa"/>
            <w:tcBorders>
              <w:top w:val="nil"/>
              <w:left w:val="nil"/>
              <w:bottom w:val="single" w:sz="4" w:space="0" w:color="auto"/>
              <w:right w:val="single" w:sz="4" w:space="0" w:color="auto"/>
            </w:tcBorders>
            <w:shd w:val="clear" w:color="auto" w:fill="auto"/>
            <w:noWrap/>
            <w:vAlign w:val="bottom"/>
            <w:hideMark/>
          </w:tcPr>
          <w:p w14:paraId="3D0162B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129,84</w:t>
            </w:r>
          </w:p>
        </w:tc>
        <w:tc>
          <w:tcPr>
            <w:tcW w:w="1060" w:type="dxa"/>
            <w:tcBorders>
              <w:top w:val="nil"/>
              <w:left w:val="nil"/>
              <w:bottom w:val="single" w:sz="4" w:space="0" w:color="auto"/>
              <w:right w:val="single" w:sz="4" w:space="0" w:color="auto"/>
            </w:tcBorders>
            <w:shd w:val="clear" w:color="auto" w:fill="auto"/>
            <w:noWrap/>
            <w:vAlign w:val="bottom"/>
            <w:hideMark/>
          </w:tcPr>
          <w:p w14:paraId="7934105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0,34%</w:t>
            </w:r>
          </w:p>
        </w:tc>
        <w:tc>
          <w:tcPr>
            <w:tcW w:w="1060" w:type="dxa"/>
            <w:tcBorders>
              <w:top w:val="nil"/>
              <w:left w:val="nil"/>
              <w:bottom w:val="single" w:sz="4" w:space="0" w:color="auto"/>
              <w:right w:val="single" w:sz="4" w:space="0" w:color="auto"/>
            </w:tcBorders>
            <w:shd w:val="clear" w:color="auto" w:fill="auto"/>
            <w:noWrap/>
            <w:vAlign w:val="bottom"/>
            <w:hideMark/>
          </w:tcPr>
          <w:p w14:paraId="5D62E27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0,23%</w:t>
            </w:r>
          </w:p>
        </w:tc>
        <w:tc>
          <w:tcPr>
            <w:tcW w:w="1070" w:type="dxa"/>
            <w:tcBorders>
              <w:top w:val="nil"/>
              <w:left w:val="nil"/>
              <w:bottom w:val="single" w:sz="4" w:space="0" w:color="auto"/>
              <w:right w:val="single" w:sz="4" w:space="0" w:color="auto"/>
            </w:tcBorders>
            <w:shd w:val="clear" w:color="auto" w:fill="auto"/>
            <w:noWrap/>
            <w:vAlign w:val="bottom"/>
            <w:hideMark/>
          </w:tcPr>
          <w:p w14:paraId="3596F6E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0,20%</w:t>
            </w:r>
          </w:p>
        </w:tc>
        <w:tc>
          <w:tcPr>
            <w:tcW w:w="1070" w:type="dxa"/>
            <w:tcBorders>
              <w:top w:val="nil"/>
              <w:left w:val="nil"/>
              <w:bottom w:val="single" w:sz="4" w:space="0" w:color="auto"/>
              <w:right w:val="single" w:sz="4" w:space="0" w:color="auto"/>
            </w:tcBorders>
            <w:shd w:val="clear" w:color="auto" w:fill="auto"/>
            <w:noWrap/>
            <w:vAlign w:val="bottom"/>
            <w:hideMark/>
          </w:tcPr>
          <w:p w14:paraId="7B8BBA0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0,16%</w:t>
            </w:r>
          </w:p>
        </w:tc>
      </w:tr>
      <w:tr w:rsidR="008E3CA9" w:rsidRPr="008E3CA9" w14:paraId="077E4818"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237AF51F"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Rusija</w:t>
            </w:r>
          </w:p>
        </w:tc>
        <w:tc>
          <w:tcPr>
            <w:tcW w:w="910" w:type="dxa"/>
            <w:tcBorders>
              <w:top w:val="nil"/>
              <w:left w:val="nil"/>
              <w:bottom w:val="single" w:sz="4" w:space="0" w:color="auto"/>
              <w:right w:val="single" w:sz="4" w:space="0" w:color="auto"/>
            </w:tcBorders>
            <w:shd w:val="clear" w:color="auto" w:fill="auto"/>
            <w:noWrap/>
            <w:vAlign w:val="bottom"/>
            <w:hideMark/>
          </w:tcPr>
          <w:p w14:paraId="3F1A721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55</w:t>
            </w:r>
          </w:p>
        </w:tc>
        <w:tc>
          <w:tcPr>
            <w:tcW w:w="910" w:type="dxa"/>
            <w:tcBorders>
              <w:top w:val="nil"/>
              <w:left w:val="nil"/>
              <w:bottom w:val="single" w:sz="4" w:space="0" w:color="auto"/>
              <w:right w:val="single" w:sz="4" w:space="0" w:color="auto"/>
            </w:tcBorders>
            <w:shd w:val="clear" w:color="auto" w:fill="auto"/>
            <w:noWrap/>
            <w:vAlign w:val="bottom"/>
            <w:hideMark/>
          </w:tcPr>
          <w:p w14:paraId="7497AF4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74</w:t>
            </w:r>
          </w:p>
        </w:tc>
        <w:tc>
          <w:tcPr>
            <w:tcW w:w="900" w:type="dxa"/>
            <w:tcBorders>
              <w:top w:val="nil"/>
              <w:left w:val="nil"/>
              <w:bottom w:val="single" w:sz="4" w:space="0" w:color="auto"/>
              <w:right w:val="single" w:sz="4" w:space="0" w:color="auto"/>
            </w:tcBorders>
            <w:shd w:val="clear" w:color="auto" w:fill="auto"/>
            <w:noWrap/>
            <w:vAlign w:val="bottom"/>
            <w:hideMark/>
          </w:tcPr>
          <w:p w14:paraId="7A2CF9B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74,32</w:t>
            </w:r>
          </w:p>
        </w:tc>
        <w:tc>
          <w:tcPr>
            <w:tcW w:w="990" w:type="dxa"/>
            <w:tcBorders>
              <w:top w:val="nil"/>
              <w:left w:val="nil"/>
              <w:bottom w:val="single" w:sz="4" w:space="0" w:color="auto"/>
              <w:right w:val="single" w:sz="4" w:space="0" w:color="auto"/>
            </w:tcBorders>
            <w:shd w:val="clear" w:color="auto" w:fill="auto"/>
            <w:noWrap/>
            <w:vAlign w:val="bottom"/>
            <w:hideMark/>
          </w:tcPr>
          <w:p w14:paraId="2A75765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443</w:t>
            </w:r>
          </w:p>
        </w:tc>
        <w:tc>
          <w:tcPr>
            <w:tcW w:w="990" w:type="dxa"/>
            <w:tcBorders>
              <w:top w:val="nil"/>
              <w:left w:val="nil"/>
              <w:bottom w:val="single" w:sz="4" w:space="0" w:color="auto"/>
              <w:right w:val="single" w:sz="4" w:space="0" w:color="auto"/>
            </w:tcBorders>
            <w:shd w:val="clear" w:color="auto" w:fill="auto"/>
            <w:noWrap/>
            <w:vAlign w:val="bottom"/>
            <w:hideMark/>
          </w:tcPr>
          <w:p w14:paraId="7749C7B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480</w:t>
            </w:r>
          </w:p>
        </w:tc>
        <w:tc>
          <w:tcPr>
            <w:tcW w:w="860" w:type="dxa"/>
            <w:tcBorders>
              <w:top w:val="nil"/>
              <w:left w:val="nil"/>
              <w:bottom w:val="single" w:sz="4" w:space="0" w:color="auto"/>
              <w:right w:val="single" w:sz="4" w:space="0" w:color="auto"/>
            </w:tcBorders>
            <w:shd w:val="clear" w:color="auto" w:fill="auto"/>
            <w:noWrap/>
            <w:vAlign w:val="bottom"/>
            <w:hideMark/>
          </w:tcPr>
          <w:p w14:paraId="6480793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92,29</w:t>
            </w:r>
          </w:p>
        </w:tc>
        <w:tc>
          <w:tcPr>
            <w:tcW w:w="1060" w:type="dxa"/>
            <w:tcBorders>
              <w:top w:val="nil"/>
              <w:left w:val="nil"/>
              <w:bottom w:val="single" w:sz="4" w:space="0" w:color="auto"/>
              <w:right w:val="single" w:sz="4" w:space="0" w:color="auto"/>
            </w:tcBorders>
            <w:shd w:val="clear" w:color="auto" w:fill="auto"/>
            <w:noWrap/>
            <w:vAlign w:val="bottom"/>
            <w:hideMark/>
          </w:tcPr>
          <w:p w14:paraId="2FB7585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0,11%</w:t>
            </w:r>
          </w:p>
        </w:tc>
        <w:tc>
          <w:tcPr>
            <w:tcW w:w="1060" w:type="dxa"/>
            <w:tcBorders>
              <w:top w:val="nil"/>
              <w:left w:val="nil"/>
              <w:bottom w:val="single" w:sz="4" w:space="0" w:color="auto"/>
              <w:right w:val="single" w:sz="4" w:space="0" w:color="auto"/>
            </w:tcBorders>
            <w:shd w:val="clear" w:color="auto" w:fill="auto"/>
            <w:noWrap/>
            <w:vAlign w:val="bottom"/>
            <w:hideMark/>
          </w:tcPr>
          <w:p w14:paraId="27C5239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0,14%</w:t>
            </w:r>
          </w:p>
        </w:tc>
        <w:tc>
          <w:tcPr>
            <w:tcW w:w="1070" w:type="dxa"/>
            <w:tcBorders>
              <w:top w:val="nil"/>
              <w:left w:val="nil"/>
              <w:bottom w:val="single" w:sz="4" w:space="0" w:color="auto"/>
              <w:right w:val="single" w:sz="4" w:space="0" w:color="auto"/>
            </w:tcBorders>
            <w:shd w:val="clear" w:color="auto" w:fill="auto"/>
            <w:noWrap/>
            <w:vAlign w:val="bottom"/>
            <w:hideMark/>
          </w:tcPr>
          <w:p w14:paraId="50F3998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0,16%</w:t>
            </w:r>
          </w:p>
        </w:tc>
        <w:tc>
          <w:tcPr>
            <w:tcW w:w="1070" w:type="dxa"/>
            <w:tcBorders>
              <w:top w:val="nil"/>
              <w:left w:val="nil"/>
              <w:bottom w:val="single" w:sz="4" w:space="0" w:color="auto"/>
              <w:right w:val="single" w:sz="4" w:space="0" w:color="auto"/>
            </w:tcBorders>
            <w:shd w:val="clear" w:color="auto" w:fill="auto"/>
            <w:noWrap/>
            <w:vAlign w:val="bottom"/>
            <w:hideMark/>
          </w:tcPr>
          <w:p w14:paraId="2C56581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0,18%</w:t>
            </w:r>
          </w:p>
        </w:tc>
      </w:tr>
      <w:tr w:rsidR="008E3CA9" w:rsidRPr="008E3CA9" w14:paraId="73CAC154"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12A07D1D"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Ostale azijske zemlje</w:t>
            </w:r>
          </w:p>
        </w:tc>
        <w:tc>
          <w:tcPr>
            <w:tcW w:w="910" w:type="dxa"/>
            <w:tcBorders>
              <w:top w:val="nil"/>
              <w:left w:val="nil"/>
              <w:bottom w:val="single" w:sz="4" w:space="0" w:color="auto"/>
              <w:right w:val="single" w:sz="4" w:space="0" w:color="auto"/>
            </w:tcBorders>
            <w:shd w:val="clear" w:color="auto" w:fill="auto"/>
            <w:noWrap/>
            <w:vAlign w:val="bottom"/>
            <w:hideMark/>
          </w:tcPr>
          <w:p w14:paraId="31EC847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43</w:t>
            </w:r>
          </w:p>
        </w:tc>
        <w:tc>
          <w:tcPr>
            <w:tcW w:w="910" w:type="dxa"/>
            <w:tcBorders>
              <w:top w:val="nil"/>
              <w:left w:val="nil"/>
              <w:bottom w:val="single" w:sz="4" w:space="0" w:color="auto"/>
              <w:right w:val="single" w:sz="4" w:space="0" w:color="auto"/>
            </w:tcBorders>
            <w:shd w:val="clear" w:color="auto" w:fill="auto"/>
            <w:noWrap/>
            <w:vAlign w:val="bottom"/>
            <w:hideMark/>
          </w:tcPr>
          <w:p w14:paraId="59A1EB1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81</w:t>
            </w:r>
          </w:p>
        </w:tc>
        <w:tc>
          <w:tcPr>
            <w:tcW w:w="900" w:type="dxa"/>
            <w:tcBorders>
              <w:top w:val="nil"/>
              <w:left w:val="nil"/>
              <w:bottom w:val="single" w:sz="4" w:space="0" w:color="auto"/>
              <w:right w:val="single" w:sz="4" w:space="0" w:color="auto"/>
            </w:tcBorders>
            <w:shd w:val="clear" w:color="auto" w:fill="auto"/>
            <w:noWrap/>
            <w:vAlign w:val="bottom"/>
            <w:hideMark/>
          </w:tcPr>
          <w:p w14:paraId="33C5D8B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53,09</w:t>
            </w:r>
          </w:p>
        </w:tc>
        <w:tc>
          <w:tcPr>
            <w:tcW w:w="990" w:type="dxa"/>
            <w:tcBorders>
              <w:top w:val="nil"/>
              <w:left w:val="nil"/>
              <w:bottom w:val="single" w:sz="4" w:space="0" w:color="auto"/>
              <w:right w:val="single" w:sz="4" w:space="0" w:color="auto"/>
            </w:tcBorders>
            <w:shd w:val="clear" w:color="auto" w:fill="auto"/>
            <w:noWrap/>
            <w:vAlign w:val="bottom"/>
            <w:hideMark/>
          </w:tcPr>
          <w:p w14:paraId="4817666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435</w:t>
            </w:r>
          </w:p>
        </w:tc>
        <w:tc>
          <w:tcPr>
            <w:tcW w:w="990" w:type="dxa"/>
            <w:tcBorders>
              <w:top w:val="nil"/>
              <w:left w:val="nil"/>
              <w:bottom w:val="single" w:sz="4" w:space="0" w:color="auto"/>
              <w:right w:val="single" w:sz="4" w:space="0" w:color="auto"/>
            </w:tcBorders>
            <w:shd w:val="clear" w:color="auto" w:fill="auto"/>
            <w:noWrap/>
            <w:vAlign w:val="bottom"/>
            <w:hideMark/>
          </w:tcPr>
          <w:p w14:paraId="44C1592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244</w:t>
            </w:r>
          </w:p>
        </w:tc>
        <w:tc>
          <w:tcPr>
            <w:tcW w:w="860" w:type="dxa"/>
            <w:tcBorders>
              <w:top w:val="nil"/>
              <w:left w:val="nil"/>
              <w:bottom w:val="single" w:sz="4" w:space="0" w:color="auto"/>
              <w:right w:val="single" w:sz="4" w:space="0" w:color="auto"/>
            </w:tcBorders>
            <w:shd w:val="clear" w:color="auto" w:fill="auto"/>
            <w:noWrap/>
            <w:vAlign w:val="bottom"/>
            <w:hideMark/>
          </w:tcPr>
          <w:p w14:paraId="4886538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178,28</w:t>
            </w:r>
          </w:p>
        </w:tc>
        <w:tc>
          <w:tcPr>
            <w:tcW w:w="1060" w:type="dxa"/>
            <w:tcBorders>
              <w:top w:val="nil"/>
              <w:left w:val="nil"/>
              <w:bottom w:val="single" w:sz="4" w:space="0" w:color="auto"/>
              <w:right w:val="single" w:sz="4" w:space="0" w:color="auto"/>
            </w:tcBorders>
            <w:shd w:val="clear" w:color="auto" w:fill="auto"/>
            <w:noWrap/>
            <w:vAlign w:val="bottom"/>
            <w:hideMark/>
          </w:tcPr>
          <w:p w14:paraId="643E855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0,08%</w:t>
            </w:r>
          </w:p>
        </w:tc>
        <w:tc>
          <w:tcPr>
            <w:tcW w:w="1060" w:type="dxa"/>
            <w:tcBorders>
              <w:top w:val="nil"/>
              <w:left w:val="nil"/>
              <w:bottom w:val="single" w:sz="4" w:space="0" w:color="auto"/>
              <w:right w:val="single" w:sz="4" w:space="0" w:color="auto"/>
            </w:tcBorders>
            <w:shd w:val="clear" w:color="auto" w:fill="auto"/>
            <w:noWrap/>
            <w:vAlign w:val="bottom"/>
            <w:hideMark/>
          </w:tcPr>
          <w:p w14:paraId="4D8ED9D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0,16%</w:t>
            </w:r>
          </w:p>
        </w:tc>
        <w:tc>
          <w:tcPr>
            <w:tcW w:w="1070" w:type="dxa"/>
            <w:tcBorders>
              <w:top w:val="nil"/>
              <w:left w:val="nil"/>
              <w:bottom w:val="single" w:sz="4" w:space="0" w:color="auto"/>
              <w:right w:val="single" w:sz="4" w:space="0" w:color="auto"/>
            </w:tcBorders>
            <w:shd w:val="clear" w:color="auto" w:fill="auto"/>
            <w:noWrap/>
            <w:vAlign w:val="bottom"/>
            <w:hideMark/>
          </w:tcPr>
          <w:p w14:paraId="7C46CDA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0,16%</w:t>
            </w:r>
          </w:p>
        </w:tc>
        <w:tc>
          <w:tcPr>
            <w:tcW w:w="1070" w:type="dxa"/>
            <w:tcBorders>
              <w:top w:val="nil"/>
              <w:left w:val="nil"/>
              <w:bottom w:val="single" w:sz="4" w:space="0" w:color="auto"/>
              <w:right w:val="single" w:sz="4" w:space="0" w:color="auto"/>
            </w:tcBorders>
            <w:shd w:val="clear" w:color="auto" w:fill="auto"/>
            <w:noWrap/>
            <w:vAlign w:val="bottom"/>
            <w:hideMark/>
          </w:tcPr>
          <w:p w14:paraId="434CC91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0,09%</w:t>
            </w:r>
          </w:p>
        </w:tc>
      </w:tr>
      <w:tr w:rsidR="008E3CA9" w:rsidRPr="008E3CA9" w14:paraId="5D6B1CE8"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467B524"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Norveška</w:t>
            </w:r>
          </w:p>
        </w:tc>
        <w:tc>
          <w:tcPr>
            <w:tcW w:w="910" w:type="dxa"/>
            <w:tcBorders>
              <w:top w:val="nil"/>
              <w:left w:val="nil"/>
              <w:bottom w:val="single" w:sz="4" w:space="0" w:color="auto"/>
              <w:right w:val="single" w:sz="4" w:space="0" w:color="auto"/>
            </w:tcBorders>
            <w:shd w:val="clear" w:color="auto" w:fill="auto"/>
            <w:noWrap/>
            <w:vAlign w:val="bottom"/>
            <w:hideMark/>
          </w:tcPr>
          <w:p w14:paraId="599D093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58</w:t>
            </w:r>
          </w:p>
        </w:tc>
        <w:tc>
          <w:tcPr>
            <w:tcW w:w="910" w:type="dxa"/>
            <w:tcBorders>
              <w:top w:val="nil"/>
              <w:left w:val="nil"/>
              <w:bottom w:val="single" w:sz="4" w:space="0" w:color="auto"/>
              <w:right w:val="single" w:sz="4" w:space="0" w:color="auto"/>
            </w:tcBorders>
            <w:shd w:val="clear" w:color="auto" w:fill="auto"/>
            <w:noWrap/>
            <w:vAlign w:val="bottom"/>
            <w:hideMark/>
          </w:tcPr>
          <w:p w14:paraId="78771C0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75</w:t>
            </w:r>
          </w:p>
        </w:tc>
        <w:tc>
          <w:tcPr>
            <w:tcW w:w="900" w:type="dxa"/>
            <w:tcBorders>
              <w:top w:val="nil"/>
              <w:left w:val="nil"/>
              <w:bottom w:val="single" w:sz="4" w:space="0" w:color="auto"/>
              <w:right w:val="single" w:sz="4" w:space="0" w:color="auto"/>
            </w:tcBorders>
            <w:shd w:val="clear" w:color="auto" w:fill="auto"/>
            <w:noWrap/>
            <w:vAlign w:val="bottom"/>
            <w:hideMark/>
          </w:tcPr>
          <w:p w14:paraId="0C7A45D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77,33</w:t>
            </w:r>
          </w:p>
        </w:tc>
        <w:tc>
          <w:tcPr>
            <w:tcW w:w="990" w:type="dxa"/>
            <w:tcBorders>
              <w:top w:val="nil"/>
              <w:left w:val="nil"/>
              <w:bottom w:val="single" w:sz="4" w:space="0" w:color="auto"/>
              <w:right w:val="single" w:sz="4" w:space="0" w:color="auto"/>
            </w:tcBorders>
            <w:shd w:val="clear" w:color="auto" w:fill="auto"/>
            <w:noWrap/>
            <w:vAlign w:val="bottom"/>
            <w:hideMark/>
          </w:tcPr>
          <w:p w14:paraId="49D5AC6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377</w:t>
            </w:r>
          </w:p>
        </w:tc>
        <w:tc>
          <w:tcPr>
            <w:tcW w:w="990" w:type="dxa"/>
            <w:tcBorders>
              <w:top w:val="nil"/>
              <w:left w:val="nil"/>
              <w:bottom w:val="single" w:sz="4" w:space="0" w:color="auto"/>
              <w:right w:val="single" w:sz="4" w:space="0" w:color="auto"/>
            </w:tcBorders>
            <w:shd w:val="clear" w:color="auto" w:fill="auto"/>
            <w:noWrap/>
            <w:vAlign w:val="bottom"/>
            <w:hideMark/>
          </w:tcPr>
          <w:p w14:paraId="2543FC2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388</w:t>
            </w:r>
          </w:p>
        </w:tc>
        <w:tc>
          <w:tcPr>
            <w:tcW w:w="860" w:type="dxa"/>
            <w:tcBorders>
              <w:top w:val="nil"/>
              <w:left w:val="nil"/>
              <w:bottom w:val="single" w:sz="4" w:space="0" w:color="auto"/>
              <w:right w:val="single" w:sz="4" w:space="0" w:color="auto"/>
            </w:tcBorders>
            <w:shd w:val="clear" w:color="auto" w:fill="auto"/>
            <w:noWrap/>
            <w:vAlign w:val="bottom"/>
            <w:hideMark/>
          </w:tcPr>
          <w:p w14:paraId="3C2E47D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97,16</w:t>
            </w:r>
          </w:p>
        </w:tc>
        <w:tc>
          <w:tcPr>
            <w:tcW w:w="1060" w:type="dxa"/>
            <w:tcBorders>
              <w:top w:val="nil"/>
              <w:left w:val="nil"/>
              <w:bottom w:val="single" w:sz="4" w:space="0" w:color="auto"/>
              <w:right w:val="single" w:sz="4" w:space="0" w:color="auto"/>
            </w:tcBorders>
            <w:shd w:val="clear" w:color="auto" w:fill="auto"/>
            <w:noWrap/>
            <w:vAlign w:val="bottom"/>
            <w:hideMark/>
          </w:tcPr>
          <w:p w14:paraId="5687598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0,11%</w:t>
            </w:r>
          </w:p>
        </w:tc>
        <w:tc>
          <w:tcPr>
            <w:tcW w:w="1060" w:type="dxa"/>
            <w:tcBorders>
              <w:top w:val="nil"/>
              <w:left w:val="nil"/>
              <w:bottom w:val="single" w:sz="4" w:space="0" w:color="auto"/>
              <w:right w:val="single" w:sz="4" w:space="0" w:color="auto"/>
            </w:tcBorders>
            <w:shd w:val="clear" w:color="auto" w:fill="auto"/>
            <w:noWrap/>
            <w:vAlign w:val="bottom"/>
            <w:hideMark/>
          </w:tcPr>
          <w:p w14:paraId="21834A8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0,15%</w:t>
            </w:r>
          </w:p>
        </w:tc>
        <w:tc>
          <w:tcPr>
            <w:tcW w:w="1070" w:type="dxa"/>
            <w:tcBorders>
              <w:top w:val="nil"/>
              <w:left w:val="nil"/>
              <w:bottom w:val="single" w:sz="4" w:space="0" w:color="auto"/>
              <w:right w:val="single" w:sz="4" w:space="0" w:color="auto"/>
            </w:tcBorders>
            <w:shd w:val="clear" w:color="auto" w:fill="auto"/>
            <w:noWrap/>
            <w:vAlign w:val="bottom"/>
            <w:hideMark/>
          </w:tcPr>
          <w:p w14:paraId="44CE910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0,14%</w:t>
            </w:r>
          </w:p>
        </w:tc>
        <w:tc>
          <w:tcPr>
            <w:tcW w:w="1070" w:type="dxa"/>
            <w:tcBorders>
              <w:top w:val="nil"/>
              <w:left w:val="nil"/>
              <w:bottom w:val="single" w:sz="4" w:space="0" w:color="auto"/>
              <w:right w:val="single" w:sz="4" w:space="0" w:color="auto"/>
            </w:tcBorders>
            <w:shd w:val="clear" w:color="auto" w:fill="auto"/>
            <w:noWrap/>
            <w:vAlign w:val="bottom"/>
            <w:hideMark/>
          </w:tcPr>
          <w:p w14:paraId="439F9D8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0,14%</w:t>
            </w:r>
          </w:p>
        </w:tc>
      </w:tr>
      <w:tr w:rsidR="008E3CA9" w:rsidRPr="008E3CA9" w14:paraId="18722600"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7140DA74"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Estonija</w:t>
            </w:r>
          </w:p>
        </w:tc>
        <w:tc>
          <w:tcPr>
            <w:tcW w:w="910" w:type="dxa"/>
            <w:tcBorders>
              <w:top w:val="nil"/>
              <w:left w:val="nil"/>
              <w:bottom w:val="single" w:sz="4" w:space="0" w:color="auto"/>
              <w:right w:val="single" w:sz="4" w:space="0" w:color="auto"/>
            </w:tcBorders>
            <w:shd w:val="clear" w:color="auto" w:fill="auto"/>
            <w:noWrap/>
            <w:vAlign w:val="bottom"/>
            <w:hideMark/>
          </w:tcPr>
          <w:p w14:paraId="60097CB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45</w:t>
            </w:r>
          </w:p>
        </w:tc>
        <w:tc>
          <w:tcPr>
            <w:tcW w:w="910" w:type="dxa"/>
            <w:tcBorders>
              <w:top w:val="nil"/>
              <w:left w:val="nil"/>
              <w:bottom w:val="single" w:sz="4" w:space="0" w:color="auto"/>
              <w:right w:val="single" w:sz="4" w:space="0" w:color="auto"/>
            </w:tcBorders>
            <w:shd w:val="clear" w:color="auto" w:fill="auto"/>
            <w:noWrap/>
            <w:vAlign w:val="bottom"/>
            <w:hideMark/>
          </w:tcPr>
          <w:p w14:paraId="67034E6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105</w:t>
            </w:r>
          </w:p>
        </w:tc>
        <w:tc>
          <w:tcPr>
            <w:tcW w:w="900" w:type="dxa"/>
            <w:tcBorders>
              <w:top w:val="nil"/>
              <w:left w:val="nil"/>
              <w:bottom w:val="single" w:sz="4" w:space="0" w:color="auto"/>
              <w:right w:val="single" w:sz="4" w:space="0" w:color="auto"/>
            </w:tcBorders>
            <w:shd w:val="clear" w:color="auto" w:fill="auto"/>
            <w:noWrap/>
            <w:vAlign w:val="bottom"/>
            <w:hideMark/>
          </w:tcPr>
          <w:p w14:paraId="04E2B26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42,86</w:t>
            </w:r>
          </w:p>
        </w:tc>
        <w:tc>
          <w:tcPr>
            <w:tcW w:w="990" w:type="dxa"/>
            <w:tcBorders>
              <w:top w:val="nil"/>
              <w:left w:val="nil"/>
              <w:bottom w:val="single" w:sz="4" w:space="0" w:color="auto"/>
              <w:right w:val="single" w:sz="4" w:space="0" w:color="auto"/>
            </w:tcBorders>
            <w:shd w:val="clear" w:color="auto" w:fill="auto"/>
            <w:noWrap/>
            <w:vAlign w:val="bottom"/>
            <w:hideMark/>
          </w:tcPr>
          <w:p w14:paraId="07E3317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350</w:t>
            </w:r>
          </w:p>
        </w:tc>
        <w:tc>
          <w:tcPr>
            <w:tcW w:w="990" w:type="dxa"/>
            <w:tcBorders>
              <w:top w:val="nil"/>
              <w:left w:val="nil"/>
              <w:bottom w:val="single" w:sz="4" w:space="0" w:color="auto"/>
              <w:right w:val="single" w:sz="4" w:space="0" w:color="auto"/>
            </w:tcBorders>
            <w:shd w:val="clear" w:color="auto" w:fill="auto"/>
            <w:noWrap/>
            <w:vAlign w:val="bottom"/>
            <w:hideMark/>
          </w:tcPr>
          <w:p w14:paraId="31ECD14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598</w:t>
            </w:r>
          </w:p>
        </w:tc>
        <w:tc>
          <w:tcPr>
            <w:tcW w:w="860" w:type="dxa"/>
            <w:tcBorders>
              <w:top w:val="nil"/>
              <w:left w:val="nil"/>
              <w:bottom w:val="single" w:sz="4" w:space="0" w:color="auto"/>
              <w:right w:val="single" w:sz="4" w:space="0" w:color="auto"/>
            </w:tcBorders>
            <w:shd w:val="clear" w:color="auto" w:fill="auto"/>
            <w:noWrap/>
            <w:vAlign w:val="bottom"/>
            <w:hideMark/>
          </w:tcPr>
          <w:p w14:paraId="652696F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58,53</w:t>
            </w:r>
          </w:p>
        </w:tc>
        <w:tc>
          <w:tcPr>
            <w:tcW w:w="1060" w:type="dxa"/>
            <w:tcBorders>
              <w:top w:val="nil"/>
              <w:left w:val="nil"/>
              <w:bottom w:val="single" w:sz="4" w:space="0" w:color="auto"/>
              <w:right w:val="single" w:sz="4" w:space="0" w:color="auto"/>
            </w:tcBorders>
            <w:shd w:val="clear" w:color="auto" w:fill="auto"/>
            <w:noWrap/>
            <w:vAlign w:val="bottom"/>
            <w:hideMark/>
          </w:tcPr>
          <w:p w14:paraId="1479943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0,09%</w:t>
            </w:r>
          </w:p>
        </w:tc>
        <w:tc>
          <w:tcPr>
            <w:tcW w:w="1060" w:type="dxa"/>
            <w:tcBorders>
              <w:top w:val="nil"/>
              <w:left w:val="nil"/>
              <w:bottom w:val="single" w:sz="4" w:space="0" w:color="auto"/>
              <w:right w:val="single" w:sz="4" w:space="0" w:color="auto"/>
            </w:tcBorders>
            <w:shd w:val="clear" w:color="auto" w:fill="auto"/>
            <w:noWrap/>
            <w:vAlign w:val="bottom"/>
            <w:hideMark/>
          </w:tcPr>
          <w:p w14:paraId="1736B9D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0,20%</w:t>
            </w:r>
          </w:p>
        </w:tc>
        <w:tc>
          <w:tcPr>
            <w:tcW w:w="1070" w:type="dxa"/>
            <w:tcBorders>
              <w:top w:val="nil"/>
              <w:left w:val="nil"/>
              <w:bottom w:val="single" w:sz="4" w:space="0" w:color="auto"/>
              <w:right w:val="single" w:sz="4" w:space="0" w:color="auto"/>
            </w:tcBorders>
            <w:shd w:val="clear" w:color="auto" w:fill="auto"/>
            <w:noWrap/>
            <w:vAlign w:val="bottom"/>
            <w:hideMark/>
          </w:tcPr>
          <w:p w14:paraId="29848D7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0,13%</w:t>
            </w:r>
          </w:p>
        </w:tc>
        <w:tc>
          <w:tcPr>
            <w:tcW w:w="1070" w:type="dxa"/>
            <w:tcBorders>
              <w:top w:val="nil"/>
              <w:left w:val="nil"/>
              <w:bottom w:val="single" w:sz="4" w:space="0" w:color="auto"/>
              <w:right w:val="single" w:sz="4" w:space="0" w:color="auto"/>
            </w:tcBorders>
            <w:shd w:val="clear" w:color="auto" w:fill="auto"/>
            <w:noWrap/>
            <w:vAlign w:val="bottom"/>
            <w:hideMark/>
          </w:tcPr>
          <w:p w14:paraId="5D3369E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0,22%</w:t>
            </w:r>
          </w:p>
        </w:tc>
      </w:tr>
      <w:tr w:rsidR="008E3CA9" w:rsidRPr="008E3CA9" w14:paraId="0413ABFE"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E287D21"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Bugarska</w:t>
            </w:r>
          </w:p>
        </w:tc>
        <w:tc>
          <w:tcPr>
            <w:tcW w:w="910" w:type="dxa"/>
            <w:tcBorders>
              <w:top w:val="nil"/>
              <w:left w:val="nil"/>
              <w:bottom w:val="single" w:sz="4" w:space="0" w:color="auto"/>
              <w:right w:val="single" w:sz="4" w:space="0" w:color="auto"/>
            </w:tcBorders>
            <w:shd w:val="clear" w:color="auto" w:fill="auto"/>
            <w:noWrap/>
            <w:vAlign w:val="bottom"/>
            <w:hideMark/>
          </w:tcPr>
          <w:p w14:paraId="22553E7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59</w:t>
            </w:r>
          </w:p>
        </w:tc>
        <w:tc>
          <w:tcPr>
            <w:tcW w:w="910" w:type="dxa"/>
            <w:tcBorders>
              <w:top w:val="nil"/>
              <w:left w:val="nil"/>
              <w:bottom w:val="single" w:sz="4" w:space="0" w:color="auto"/>
              <w:right w:val="single" w:sz="4" w:space="0" w:color="auto"/>
            </w:tcBorders>
            <w:shd w:val="clear" w:color="auto" w:fill="auto"/>
            <w:noWrap/>
            <w:vAlign w:val="bottom"/>
            <w:hideMark/>
          </w:tcPr>
          <w:p w14:paraId="3B4B4A0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65</w:t>
            </w:r>
          </w:p>
        </w:tc>
        <w:tc>
          <w:tcPr>
            <w:tcW w:w="900" w:type="dxa"/>
            <w:tcBorders>
              <w:top w:val="nil"/>
              <w:left w:val="nil"/>
              <w:bottom w:val="single" w:sz="4" w:space="0" w:color="auto"/>
              <w:right w:val="single" w:sz="4" w:space="0" w:color="auto"/>
            </w:tcBorders>
            <w:shd w:val="clear" w:color="auto" w:fill="auto"/>
            <w:noWrap/>
            <w:vAlign w:val="bottom"/>
            <w:hideMark/>
          </w:tcPr>
          <w:p w14:paraId="5262E73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90,77</w:t>
            </w:r>
          </w:p>
        </w:tc>
        <w:tc>
          <w:tcPr>
            <w:tcW w:w="990" w:type="dxa"/>
            <w:tcBorders>
              <w:top w:val="nil"/>
              <w:left w:val="nil"/>
              <w:bottom w:val="single" w:sz="4" w:space="0" w:color="auto"/>
              <w:right w:val="single" w:sz="4" w:space="0" w:color="auto"/>
            </w:tcBorders>
            <w:shd w:val="clear" w:color="auto" w:fill="auto"/>
            <w:noWrap/>
            <w:vAlign w:val="bottom"/>
            <w:hideMark/>
          </w:tcPr>
          <w:p w14:paraId="374D4DE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338</w:t>
            </w:r>
          </w:p>
        </w:tc>
        <w:tc>
          <w:tcPr>
            <w:tcW w:w="990" w:type="dxa"/>
            <w:tcBorders>
              <w:top w:val="nil"/>
              <w:left w:val="nil"/>
              <w:bottom w:val="single" w:sz="4" w:space="0" w:color="auto"/>
              <w:right w:val="single" w:sz="4" w:space="0" w:color="auto"/>
            </w:tcBorders>
            <w:shd w:val="clear" w:color="auto" w:fill="auto"/>
            <w:noWrap/>
            <w:vAlign w:val="bottom"/>
            <w:hideMark/>
          </w:tcPr>
          <w:p w14:paraId="2BB2426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371</w:t>
            </w:r>
          </w:p>
        </w:tc>
        <w:tc>
          <w:tcPr>
            <w:tcW w:w="860" w:type="dxa"/>
            <w:tcBorders>
              <w:top w:val="nil"/>
              <w:left w:val="nil"/>
              <w:bottom w:val="single" w:sz="4" w:space="0" w:color="auto"/>
              <w:right w:val="single" w:sz="4" w:space="0" w:color="auto"/>
            </w:tcBorders>
            <w:shd w:val="clear" w:color="auto" w:fill="auto"/>
            <w:noWrap/>
            <w:vAlign w:val="bottom"/>
            <w:hideMark/>
          </w:tcPr>
          <w:p w14:paraId="70A9443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91,11</w:t>
            </w:r>
          </w:p>
        </w:tc>
        <w:tc>
          <w:tcPr>
            <w:tcW w:w="1060" w:type="dxa"/>
            <w:tcBorders>
              <w:top w:val="nil"/>
              <w:left w:val="nil"/>
              <w:bottom w:val="single" w:sz="4" w:space="0" w:color="auto"/>
              <w:right w:val="single" w:sz="4" w:space="0" w:color="auto"/>
            </w:tcBorders>
            <w:shd w:val="clear" w:color="auto" w:fill="auto"/>
            <w:noWrap/>
            <w:vAlign w:val="bottom"/>
            <w:hideMark/>
          </w:tcPr>
          <w:p w14:paraId="28AA44E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0,11%</w:t>
            </w:r>
          </w:p>
        </w:tc>
        <w:tc>
          <w:tcPr>
            <w:tcW w:w="1060" w:type="dxa"/>
            <w:tcBorders>
              <w:top w:val="nil"/>
              <w:left w:val="nil"/>
              <w:bottom w:val="single" w:sz="4" w:space="0" w:color="auto"/>
              <w:right w:val="single" w:sz="4" w:space="0" w:color="auto"/>
            </w:tcBorders>
            <w:shd w:val="clear" w:color="auto" w:fill="auto"/>
            <w:noWrap/>
            <w:vAlign w:val="bottom"/>
            <w:hideMark/>
          </w:tcPr>
          <w:p w14:paraId="2721120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0,13%</w:t>
            </w:r>
          </w:p>
        </w:tc>
        <w:tc>
          <w:tcPr>
            <w:tcW w:w="1070" w:type="dxa"/>
            <w:tcBorders>
              <w:top w:val="nil"/>
              <w:left w:val="nil"/>
              <w:bottom w:val="single" w:sz="4" w:space="0" w:color="auto"/>
              <w:right w:val="single" w:sz="4" w:space="0" w:color="auto"/>
            </w:tcBorders>
            <w:shd w:val="clear" w:color="auto" w:fill="auto"/>
            <w:noWrap/>
            <w:vAlign w:val="bottom"/>
            <w:hideMark/>
          </w:tcPr>
          <w:p w14:paraId="3ABD696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0,12%</w:t>
            </w:r>
          </w:p>
        </w:tc>
        <w:tc>
          <w:tcPr>
            <w:tcW w:w="1070" w:type="dxa"/>
            <w:tcBorders>
              <w:top w:val="nil"/>
              <w:left w:val="nil"/>
              <w:bottom w:val="single" w:sz="4" w:space="0" w:color="auto"/>
              <w:right w:val="single" w:sz="4" w:space="0" w:color="auto"/>
            </w:tcBorders>
            <w:shd w:val="clear" w:color="auto" w:fill="auto"/>
            <w:noWrap/>
            <w:vAlign w:val="bottom"/>
            <w:hideMark/>
          </w:tcPr>
          <w:p w14:paraId="0F81DD4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0,14%</w:t>
            </w:r>
          </w:p>
        </w:tc>
      </w:tr>
      <w:tr w:rsidR="008E3CA9" w:rsidRPr="008E3CA9" w14:paraId="2071FEB8"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01B9DAA9"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Bjelorusija</w:t>
            </w:r>
          </w:p>
        </w:tc>
        <w:tc>
          <w:tcPr>
            <w:tcW w:w="910" w:type="dxa"/>
            <w:tcBorders>
              <w:top w:val="nil"/>
              <w:left w:val="nil"/>
              <w:bottom w:val="single" w:sz="4" w:space="0" w:color="auto"/>
              <w:right w:val="single" w:sz="4" w:space="0" w:color="auto"/>
            </w:tcBorders>
            <w:shd w:val="clear" w:color="auto" w:fill="auto"/>
            <w:noWrap/>
            <w:vAlign w:val="bottom"/>
            <w:hideMark/>
          </w:tcPr>
          <w:p w14:paraId="52063F6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50</w:t>
            </w:r>
          </w:p>
        </w:tc>
        <w:tc>
          <w:tcPr>
            <w:tcW w:w="910" w:type="dxa"/>
            <w:tcBorders>
              <w:top w:val="nil"/>
              <w:left w:val="nil"/>
              <w:bottom w:val="single" w:sz="4" w:space="0" w:color="auto"/>
              <w:right w:val="single" w:sz="4" w:space="0" w:color="auto"/>
            </w:tcBorders>
            <w:shd w:val="clear" w:color="auto" w:fill="auto"/>
            <w:noWrap/>
            <w:vAlign w:val="bottom"/>
            <w:hideMark/>
          </w:tcPr>
          <w:p w14:paraId="54BAA96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31</w:t>
            </w:r>
          </w:p>
        </w:tc>
        <w:tc>
          <w:tcPr>
            <w:tcW w:w="900" w:type="dxa"/>
            <w:tcBorders>
              <w:top w:val="nil"/>
              <w:left w:val="nil"/>
              <w:bottom w:val="single" w:sz="4" w:space="0" w:color="auto"/>
              <w:right w:val="single" w:sz="4" w:space="0" w:color="auto"/>
            </w:tcBorders>
            <w:shd w:val="clear" w:color="auto" w:fill="auto"/>
            <w:noWrap/>
            <w:vAlign w:val="bottom"/>
            <w:hideMark/>
          </w:tcPr>
          <w:p w14:paraId="1802EA7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161,29</w:t>
            </w:r>
          </w:p>
        </w:tc>
        <w:tc>
          <w:tcPr>
            <w:tcW w:w="990" w:type="dxa"/>
            <w:tcBorders>
              <w:top w:val="nil"/>
              <w:left w:val="nil"/>
              <w:bottom w:val="single" w:sz="4" w:space="0" w:color="auto"/>
              <w:right w:val="single" w:sz="4" w:space="0" w:color="auto"/>
            </w:tcBorders>
            <w:shd w:val="clear" w:color="auto" w:fill="auto"/>
            <w:noWrap/>
            <w:vAlign w:val="bottom"/>
            <w:hideMark/>
          </w:tcPr>
          <w:p w14:paraId="42E949E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323</w:t>
            </w:r>
          </w:p>
        </w:tc>
        <w:tc>
          <w:tcPr>
            <w:tcW w:w="990" w:type="dxa"/>
            <w:tcBorders>
              <w:top w:val="nil"/>
              <w:left w:val="nil"/>
              <w:bottom w:val="single" w:sz="4" w:space="0" w:color="auto"/>
              <w:right w:val="single" w:sz="4" w:space="0" w:color="auto"/>
            </w:tcBorders>
            <w:shd w:val="clear" w:color="auto" w:fill="auto"/>
            <w:noWrap/>
            <w:vAlign w:val="bottom"/>
            <w:hideMark/>
          </w:tcPr>
          <w:p w14:paraId="0AC4A34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201</w:t>
            </w:r>
          </w:p>
        </w:tc>
        <w:tc>
          <w:tcPr>
            <w:tcW w:w="860" w:type="dxa"/>
            <w:tcBorders>
              <w:top w:val="nil"/>
              <w:left w:val="nil"/>
              <w:bottom w:val="single" w:sz="4" w:space="0" w:color="auto"/>
              <w:right w:val="single" w:sz="4" w:space="0" w:color="auto"/>
            </w:tcBorders>
            <w:shd w:val="clear" w:color="auto" w:fill="auto"/>
            <w:noWrap/>
            <w:vAlign w:val="bottom"/>
            <w:hideMark/>
          </w:tcPr>
          <w:p w14:paraId="34B94A9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160,70</w:t>
            </w:r>
          </w:p>
        </w:tc>
        <w:tc>
          <w:tcPr>
            <w:tcW w:w="1060" w:type="dxa"/>
            <w:tcBorders>
              <w:top w:val="nil"/>
              <w:left w:val="nil"/>
              <w:bottom w:val="single" w:sz="4" w:space="0" w:color="auto"/>
              <w:right w:val="single" w:sz="4" w:space="0" w:color="auto"/>
            </w:tcBorders>
            <w:shd w:val="clear" w:color="auto" w:fill="auto"/>
            <w:noWrap/>
            <w:vAlign w:val="bottom"/>
            <w:hideMark/>
          </w:tcPr>
          <w:p w14:paraId="436E59B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0,10%</w:t>
            </w:r>
          </w:p>
        </w:tc>
        <w:tc>
          <w:tcPr>
            <w:tcW w:w="1060" w:type="dxa"/>
            <w:tcBorders>
              <w:top w:val="nil"/>
              <w:left w:val="nil"/>
              <w:bottom w:val="single" w:sz="4" w:space="0" w:color="auto"/>
              <w:right w:val="single" w:sz="4" w:space="0" w:color="auto"/>
            </w:tcBorders>
            <w:shd w:val="clear" w:color="auto" w:fill="auto"/>
            <w:noWrap/>
            <w:vAlign w:val="bottom"/>
            <w:hideMark/>
          </w:tcPr>
          <w:p w14:paraId="7B75A94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0,06%</w:t>
            </w:r>
          </w:p>
        </w:tc>
        <w:tc>
          <w:tcPr>
            <w:tcW w:w="1070" w:type="dxa"/>
            <w:tcBorders>
              <w:top w:val="nil"/>
              <w:left w:val="nil"/>
              <w:bottom w:val="single" w:sz="4" w:space="0" w:color="auto"/>
              <w:right w:val="single" w:sz="4" w:space="0" w:color="auto"/>
            </w:tcBorders>
            <w:shd w:val="clear" w:color="auto" w:fill="auto"/>
            <w:noWrap/>
            <w:vAlign w:val="bottom"/>
            <w:hideMark/>
          </w:tcPr>
          <w:p w14:paraId="6BEC387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0,12%</w:t>
            </w:r>
          </w:p>
        </w:tc>
        <w:tc>
          <w:tcPr>
            <w:tcW w:w="1070" w:type="dxa"/>
            <w:tcBorders>
              <w:top w:val="nil"/>
              <w:left w:val="nil"/>
              <w:bottom w:val="single" w:sz="4" w:space="0" w:color="auto"/>
              <w:right w:val="single" w:sz="4" w:space="0" w:color="auto"/>
            </w:tcBorders>
            <w:shd w:val="clear" w:color="auto" w:fill="auto"/>
            <w:noWrap/>
            <w:vAlign w:val="bottom"/>
            <w:hideMark/>
          </w:tcPr>
          <w:p w14:paraId="60405E6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r>
      <w:tr w:rsidR="008E3CA9" w:rsidRPr="008E3CA9" w14:paraId="42C2280C"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0458AE5"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Letonija</w:t>
            </w:r>
          </w:p>
        </w:tc>
        <w:tc>
          <w:tcPr>
            <w:tcW w:w="910" w:type="dxa"/>
            <w:tcBorders>
              <w:top w:val="nil"/>
              <w:left w:val="nil"/>
              <w:bottom w:val="single" w:sz="4" w:space="0" w:color="auto"/>
              <w:right w:val="single" w:sz="4" w:space="0" w:color="auto"/>
            </w:tcBorders>
            <w:shd w:val="clear" w:color="auto" w:fill="auto"/>
            <w:noWrap/>
            <w:vAlign w:val="bottom"/>
            <w:hideMark/>
          </w:tcPr>
          <w:p w14:paraId="16EE59E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90</w:t>
            </w:r>
          </w:p>
        </w:tc>
        <w:tc>
          <w:tcPr>
            <w:tcW w:w="910" w:type="dxa"/>
            <w:tcBorders>
              <w:top w:val="nil"/>
              <w:left w:val="nil"/>
              <w:bottom w:val="single" w:sz="4" w:space="0" w:color="auto"/>
              <w:right w:val="single" w:sz="4" w:space="0" w:color="auto"/>
            </w:tcBorders>
            <w:shd w:val="clear" w:color="auto" w:fill="auto"/>
            <w:noWrap/>
            <w:vAlign w:val="bottom"/>
            <w:hideMark/>
          </w:tcPr>
          <w:p w14:paraId="50FC675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38</w:t>
            </w:r>
          </w:p>
        </w:tc>
        <w:tc>
          <w:tcPr>
            <w:tcW w:w="900" w:type="dxa"/>
            <w:tcBorders>
              <w:top w:val="nil"/>
              <w:left w:val="nil"/>
              <w:bottom w:val="single" w:sz="4" w:space="0" w:color="auto"/>
              <w:right w:val="single" w:sz="4" w:space="0" w:color="auto"/>
            </w:tcBorders>
            <w:shd w:val="clear" w:color="auto" w:fill="auto"/>
            <w:noWrap/>
            <w:vAlign w:val="bottom"/>
            <w:hideMark/>
          </w:tcPr>
          <w:p w14:paraId="7E15155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236,84</w:t>
            </w:r>
          </w:p>
        </w:tc>
        <w:tc>
          <w:tcPr>
            <w:tcW w:w="990" w:type="dxa"/>
            <w:tcBorders>
              <w:top w:val="nil"/>
              <w:left w:val="nil"/>
              <w:bottom w:val="single" w:sz="4" w:space="0" w:color="auto"/>
              <w:right w:val="single" w:sz="4" w:space="0" w:color="auto"/>
            </w:tcBorders>
            <w:shd w:val="clear" w:color="auto" w:fill="auto"/>
            <w:noWrap/>
            <w:vAlign w:val="bottom"/>
            <w:hideMark/>
          </w:tcPr>
          <w:p w14:paraId="09E0DFA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294</w:t>
            </w:r>
          </w:p>
        </w:tc>
        <w:tc>
          <w:tcPr>
            <w:tcW w:w="990" w:type="dxa"/>
            <w:tcBorders>
              <w:top w:val="nil"/>
              <w:left w:val="nil"/>
              <w:bottom w:val="single" w:sz="4" w:space="0" w:color="auto"/>
              <w:right w:val="single" w:sz="4" w:space="0" w:color="auto"/>
            </w:tcBorders>
            <w:shd w:val="clear" w:color="auto" w:fill="auto"/>
            <w:noWrap/>
            <w:vAlign w:val="bottom"/>
            <w:hideMark/>
          </w:tcPr>
          <w:p w14:paraId="12F01DB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177</w:t>
            </w:r>
          </w:p>
        </w:tc>
        <w:tc>
          <w:tcPr>
            <w:tcW w:w="860" w:type="dxa"/>
            <w:tcBorders>
              <w:top w:val="nil"/>
              <w:left w:val="nil"/>
              <w:bottom w:val="single" w:sz="4" w:space="0" w:color="auto"/>
              <w:right w:val="single" w:sz="4" w:space="0" w:color="auto"/>
            </w:tcBorders>
            <w:shd w:val="clear" w:color="auto" w:fill="auto"/>
            <w:noWrap/>
            <w:vAlign w:val="bottom"/>
            <w:hideMark/>
          </w:tcPr>
          <w:p w14:paraId="20B0195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166,10</w:t>
            </w:r>
          </w:p>
        </w:tc>
        <w:tc>
          <w:tcPr>
            <w:tcW w:w="1060" w:type="dxa"/>
            <w:tcBorders>
              <w:top w:val="nil"/>
              <w:left w:val="nil"/>
              <w:bottom w:val="single" w:sz="4" w:space="0" w:color="auto"/>
              <w:right w:val="single" w:sz="4" w:space="0" w:color="auto"/>
            </w:tcBorders>
            <w:shd w:val="clear" w:color="auto" w:fill="auto"/>
            <w:noWrap/>
            <w:vAlign w:val="bottom"/>
            <w:hideMark/>
          </w:tcPr>
          <w:p w14:paraId="1EC8289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0,17%</w:t>
            </w:r>
          </w:p>
        </w:tc>
        <w:tc>
          <w:tcPr>
            <w:tcW w:w="1060" w:type="dxa"/>
            <w:tcBorders>
              <w:top w:val="nil"/>
              <w:left w:val="nil"/>
              <w:bottom w:val="single" w:sz="4" w:space="0" w:color="auto"/>
              <w:right w:val="single" w:sz="4" w:space="0" w:color="auto"/>
            </w:tcBorders>
            <w:shd w:val="clear" w:color="auto" w:fill="auto"/>
            <w:noWrap/>
            <w:vAlign w:val="bottom"/>
            <w:hideMark/>
          </w:tcPr>
          <w:p w14:paraId="7FCA25D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c>
          <w:tcPr>
            <w:tcW w:w="1070" w:type="dxa"/>
            <w:tcBorders>
              <w:top w:val="nil"/>
              <w:left w:val="nil"/>
              <w:bottom w:val="single" w:sz="4" w:space="0" w:color="auto"/>
              <w:right w:val="single" w:sz="4" w:space="0" w:color="auto"/>
            </w:tcBorders>
            <w:shd w:val="clear" w:color="auto" w:fill="auto"/>
            <w:noWrap/>
            <w:vAlign w:val="bottom"/>
            <w:hideMark/>
          </w:tcPr>
          <w:p w14:paraId="091A5BB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0,11%</w:t>
            </w:r>
          </w:p>
        </w:tc>
        <w:tc>
          <w:tcPr>
            <w:tcW w:w="1070" w:type="dxa"/>
            <w:tcBorders>
              <w:top w:val="nil"/>
              <w:left w:val="nil"/>
              <w:bottom w:val="single" w:sz="4" w:space="0" w:color="auto"/>
              <w:right w:val="single" w:sz="4" w:space="0" w:color="auto"/>
            </w:tcBorders>
            <w:shd w:val="clear" w:color="auto" w:fill="auto"/>
            <w:noWrap/>
            <w:vAlign w:val="bottom"/>
            <w:hideMark/>
          </w:tcPr>
          <w:p w14:paraId="533C136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r>
      <w:tr w:rsidR="008E3CA9" w:rsidRPr="008E3CA9" w14:paraId="2955D610"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2D8719F8"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Ostale europske zemlje</w:t>
            </w:r>
          </w:p>
        </w:tc>
        <w:tc>
          <w:tcPr>
            <w:tcW w:w="910" w:type="dxa"/>
            <w:tcBorders>
              <w:top w:val="nil"/>
              <w:left w:val="nil"/>
              <w:bottom w:val="single" w:sz="4" w:space="0" w:color="auto"/>
              <w:right w:val="single" w:sz="4" w:space="0" w:color="auto"/>
            </w:tcBorders>
            <w:shd w:val="clear" w:color="auto" w:fill="auto"/>
            <w:noWrap/>
            <w:vAlign w:val="bottom"/>
            <w:hideMark/>
          </w:tcPr>
          <w:p w14:paraId="32FC0F1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61</w:t>
            </w:r>
          </w:p>
        </w:tc>
        <w:tc>
          <w:tcPr>
            <w:tcW w:w="910" w:type="dxa"/>
            <w:tcBorders>
              <w:top w:val="nil"/>
              <w:left w:val="nil"/>
              <w:bottom w:val="single" w:sz="4" w:space="0" w:color="auto"/>
              <w:right w:val="single" w:sz="4" w:space="0" w:color="auto"/>
            </w:tcBorders>
            <w:shd w:val="clear" w:color="auto" w:fill="auto"/>
            <w:noWrap/>
            <w:vAlign w:val="bottom"/>
            <w:hideMark/>
          </w:tcPr>
          <w:p w14:paraId="0ADCCB7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47</w:t>
            </w:r>
          </w:p>
        </w:tc>
        <w:tc>
          <w:tcPr>
            <w:tcW w:w="900" w:type="dxa"/>
            <w:tcBorders>
              <w:top w:val="nil"/>
              <w:left w:val="nil"/>
              <w:bottom w:val="single" w:sz="4" w:space="0" w:color="auto"/>
              <w:right w:val="single" w:sz="4" w:space="0" w:color="auto"/>
            </w:tcBorders>
            <w:shd w:val="clear" w:color="auto" w:fill="auto"/>
            <w:noWrap/>
            <w:vAlign w:val="bottom"/>
            <w:hideMark/>
          </w:tcPr>
          <w:p w14:paraId="537563D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129,79</w:t>
            </w:r>
          </w:p>
        </w:tc>
        <w:tc>
          <w:tcPr>
            <w:tcW w:w="990" w:type="dxa"/>
            <w:tcBorders>
              <w:top w:val="nil"/>
              <w:left w:val="nil"/>
              <w:bottom w:val="single" w:sz="4" w:space="0" w:color="auto"/>
              <w:right w:val="single" w:sz="4" w:space="0" w:color="auto"/>
            </w:tcBorders>
            <w:shd w:val="clear" w:color="auto" w:fill="auto"/>
            <w:noWrap/>
            <w:vAlign w:val="bottom"/>
            <w:hideMark/>
          </w:tcPr>
          <w:p w14:paraId="598465B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291</w:t>
            </w:r>
          </w:p>
        </w:tc>
        <w:tc>
          <w:tcPr>
            <w:tcW w:w="990" w:type="dxa"/>
            <w:tcBorders>
              <w:top w:val="nil"/>
              <w:left w:val="nil"/>
              <w:bottom w:val="single" w:sz="4" w:space="0" w:color="auto"/>
              <w:right w:val="single" w:sz="4" w:space="0" w:color="auto"/>
            </w:tcBorders>
            <w:shd w:val="clear" w:color="auto" w:fill="auto"/>
            <w:noWrap/>
            <w:vAlign w:val="bottom"/>
            <w:hideMark/>
          </w:tcPr>
          <w:p w14:paraId="473E9D7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228</w:t>
            </w:r>
          </w:p>
        </w:tc>
        <w:tc>
          <w:tcPr>
            <w:tcW w:w="860" w:type="dxa"/>
            <w:tcBorders>
              <w:top w:val="nil"/>
              <w:left w:val="nil"/>
              <w:bottom w:val="single" w:sz="4" w:space="0" w:color="auto"/>
              <w:right w:val="single" w:sz="4" w:space="0" w:color="auto"/>
            </w:tcBorders>
            <w:shd w:val="clear" w:color="auto" w:fill="auto"/>
            <w:noWrap/>
            <w:vAlign w:val="bottom"/>
            <w:hideMark/>
          </w:tcPr>
          <w:p w14:paraId="482C518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127,63</w:t>
            </w:r>
          </w:p>
        </w:tc>
        <w:tc>
          <w:tcPr>
            <w:tcW w:w="1060" w:type="dxa"/>
            <w:tcBorders>
              <w:top w:val="nil"/>
              <w:left w:val="nil"/>
              <w:bottom w:val="single" w:sz="4" w:space="0" w:color="auto"/>
              <w:right w:val="single" w:sz="4" w:space="0" w:color="auto"/>
            </w:tcBorders>
            <w:shd w:val="clear" w:color="auto" w:fill="auto"/>
            <w:noWrap/>
            <w:vAlign w:val="bottom"/>
            <w:hideMark/>
          </w:tcPr>
          <w:p w14:paraId="6740535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0,12%</w:t>
            </w:r>
          </w:p>
        </w:tc>
        <w:tc>
          <w:tcPr>
            <w:tcW w:w="1060" w:type="dxa"/>
            <w:tcBorders>
              <w:top w:val="nil"/>
              <w:left w:val="nil"/>
              <w:bottom w:val="single" w:sz="4" w:space="0" w:color="auto"/>
              <w:right w:val="single" w:sz="4" w:space="0" w:color="auto"/>
            </w:tcBorders>
            <w:shd w:val="clear" w:color="auto" w:fill="auto"/>
            <w:noWrap/>
            <w:vAlign w:val="bottom"/>
            <w:hideMark/>
          </w:tcPr>
          <w:p w14:paraId="29CA7D1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0,09%</w:t>
            </w:r>
          </w:p>
        </w:tc>
        <w:tc>
          <w:tcPr>
            <w:tcW w:w="1070" w:type="dxa"/>
            <w:tcBorders>
              <w:top w:val="nil"/>
              <w:left w:val="nil"/>
              <w:bottom w:val="single" w:sz="4" w:space="0" w:color="auto"/>
              <w:right w:val="single" w:sz="4" w:space="0" w:color="auto"/>
            </w:tcBorders>
            <w:shd w:val="clear" w:color="auto" w:fill="auto"/>
            <w:noWrap/>
            <w:vAlign w:val="bottom"/>
            <w:hideMark/>
          </w:tcPr>
          <w:p w14:paraId="582D833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0,11%</w:t>
            </w:r>
          </w:p>
        </w:tc>
        <w:tc>
          <w:tcPr>
            <w:tcW w:w="1070" w:type="dxa"/>
            <w:tcBorders>
              <w:top w:val="nil"/>
              <w:left w:val="nil"/>
              <w:bottom w:val="single" w:sz="4" w:space="0" w:color="auto"/>
              <w:right w:val="single" w:sz="4" w:space="0" w:color="auto"/>
            </w:tcBorders>
            <w:shd w:val="clear" w:color="auto" w:fill="auto"/>
            <w:noWrap/>
            <w:vAlign w:val="bottom"/>
            <w:hideMark/>
          </w:tcPr>
          <w:p w14:paraId="650FC71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0,08%</w:t>
            </w:r>
          </w:p>
        </w:tc>
      </w:tr>
      <w:tr w:rsidR="008E3CA9" w:rsidRPr="008E3CA9" w14:paraId="3D142ADF"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D01DE54"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Kanada</w:t>
            </w:r>
          </w:p>
        </w:tc>
        <w:tc>
          <w:tcPr>
            <w:tcW w:w="910" w:type="dxa"/>
            <w:tcBorders>
              <w:top w:val="nil"/>
              <w:left w:val="nil"/>
              <w:bottom w:val="single" w:sz="4" w:space="0" w:color="auto"/>
              <w:right w:val="single" w:sz="4" w:space="0" w:color="auto"/>
            </w:tcBorders>
            <w:shd w:val="clear" w:color="auto" w:fill="auto"/>
            <w:noWrap/>
            <w:vAlign w:val="bottom"/>
            <w:hideMark/>
          </w:tcPr>
          <w:p w14:paraId="2BBB376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57</w:t>
            </w:r>
          </w:p>
        </w:tc>
        <w:tc>
          <w:tcPr>
            <w:tcW w:w="910" w:type="dxa"/>
            <w:tcBorders>
              <w:top w:val="nil"/>
              <w:left w:val="nil"/>
              <w:bottom w:val="single" w:sz="4" w:space="0" w:color="auto"/>
              <w:right w:val="single" w:sz="4" w:space="0" w:color="auto"/>
            </w:tcBorders>
            <w:shd w:val="clear" w:color="auto" w:fill="auto"/>
            <w:noWrap/>
            <w:vAlign w:val="bottom"/>
            <w:hideMark/>
          </w:tcPr>
          <w:p w14:paraId="484919B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47</w:t>
            </w:r>
          </w:p>
        </w:tc>
        <w:tc>
          <w:tcPr>
            <w:tcW w:w="900" w:type="dxa"/>
            <w:tcBorders>
              <w:top w:val="nil"/>
              <w:left w:val="nil"/>
              <w:bottom w:val="single" w:sz="4" w:space="0" w:color="auto"/>
              <w:right w:val="single" w:sz="4" w:space="0" w:color="auto"/>
            </w:tcBorders>
            <w:shd w:val="clear" w:color="auto" w:fill="auto"/>
            <w:noWrap/>
            <w:vAlign w:val="bottom"/>
            <w:hideMark/>
          </w:tcPr>
          <w:p w14:paraId="376BB31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121,28</w:t>
            </w:r>
          </w:p>
        </w:tc>
        <w:tc>
          <w:tcPr>
            <w:tcW w:w="990" w:type="dxa"/>
            <w:tcBorders>
              <w:top w:val="nil"/>
              <w:left w:val="nil"/>
              <w:bottom w:val="single" w:sz="4" w:space="0" w:color="auto"/>
              <w:right w:val="single" w:sz="4" w:space="0" w:color="auto"/>
            </w:tcBorders>
            <w:shd w:val="clear" w:color="auto" w:fill="auto"/>
            <w:noWrap/>
            <w:vAlign w:val="bottom"/>
            <w:hideMark/>
          </w:tcPr>
          <w:p w14:paraId="39C2ECC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253</w:t>
            </w:r>
          </w:p>
        </w:tc>
        <w:tc>
          <w:tcPr>
            <w:tcW w:w="990" w:type="dxa"/>
            <w:tcBorders>
              <w:top w:val="nil"/>
              <w:left w:val="nil"/>
              <w:bottom w:val="single" w:sz="4" w:space="0" w:color="auto"/>
              <w:right w:val="single" w:sz="4" w:space="0" w:color="auto"/>
            </w:tcBorders>
            <w:shd w:val="clear" w:color="auto" w:fill="auto"/>
            <w:noWrap/>
            <w:vAlign w:val="bottom"/>
            <w:hideMark/>
          </w:tcPr>
          <w:p w14:paraId="06032DB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160</w:t>
            </w:r>
          </w:p>
        </w:tc>
        <w:tc>
          <w:tcPr>
            <w:tcW w:w="860" w:type="dxa"/>
            <w:tcBorders>
              <w:top w:val="nil"/>
              <w:left w:val="nil"/>
              <w:bottom w:val="single" w:sz="4" w:space="0" w:color="auto"/>
              <w:right w:val="single" w:sz="4" w:space="0" w:color="auto"/>
            </w:tcBorders>
            <w:shd w:val="clear" w:color="auto" w:fill="auto"/>
            <w:noWrap/>
            <w:vAlign w:val="bottom"/>
            <w:hideMark/>
          </w:tcPr>
          <w:p w14:paraId="42FDBCF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158,12</w:t>
            </w:r>
          </w:p>
        </w:tc>
        <w:tc>
          <w:tcPr>
            <w:tcW w:w="1060" w:type="dxa"/>
            <w:tcBorders>
              <w:top w:val="nil"/>
              <w:left w:val="nil"/>
              <w:bottom w:val="single" w:sz="4" w:space="0" w:color="auto"/>
              <w:right w:val="single" w:sz="4" w:space="0" w:color="auto"/>
            </w:tcBorders>
            <w:shd w:val="clear" w:color="auto" w:fill="auto"/>
            <w:noWrap/>
            <w:vAlign w:val="bottom"/>
            <w:hideMark/>
          </w:tcPr>
          <w:p w14:paraId="1B482B4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0,11%</w:t>
            </w:r>
          </w:p>
        </w:tc>
        <w:tc>
          <w:tcPr>
            <w:tcW w:w="1060" w:type="dxa"/>
            <w:tcBorders>
              <w:top w:val="nil"/>
              <w:left w:val="nil"/>
              <w:bottom w:val="single" w:sz="4" w:space="0" w:color="auto"/>
              <w:right w:val="single" w:sz="4" w:space="0" w:color="auto"/>
            </w:tcBorders>
            <w:shd w:val="clear" w:color="auto" w:fill="auto"/>
            <w:noWrap/>
            <w:vAlign w:val="bottom"/>
            <w:hideMark/>
          </w:tcPr>
          <w:p w14:paraId="3AAFFAF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0,09%</w:t>
            </w:r>
          </w:p>
        </w:tc>
        <w:tc>
          <w:tcPr>
            <w:tcW w:w="1070" w:type="dxa"/>
            <w:tcBorders>
              <w:top w:val="nil"/>
              <w:left w:val="nil"/>
              <w:bottom w:val="single" w:sz="4" w:space="0" w:color="auto"/>
              <w:right w:val="single" w:sz="4" w:space="0" w:color="auto"/>
            </w:tcBorders>
            <w:shd w:val="clear" w:color="auto" w:fill="auto"/>
            <w:noWrap/>
            <w:vAlign w:val="bottom"/>
            <w:hideMark/>
          </w:tcPr>
          <w:p w14:paraId="0C3B788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0,09%</w:t>
            </w:r>
          </w:p>
        </w:tc>
        <w:tc>
          <w:tcPr>
            <w:tcW w:w="1070" w:type="dxa"/>
            <w:tcBorders>
              <w:top w:val="nil"/>
              <w:left w:val="nil"/>
              <w:bottom w:val="single" w:sz="4" w:space="0" w:color="auto"/>
              <w:right w:val="single" w:sz="4" w:space="0" w:color="auto"/>
            </w:tcBorders>
            <w:shd w:val="clear" w:color="auto" w:fill="auto"/>
            <w:noWrap/>
            <w:vAlign w:val="bottom"/>
            <w:hideMark/>
          </w:tcPr>
          <w:p w14:paraId="608A84C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0,06%</w:t>
            </w:r>
          </w:p>
        </w:tc>
      </w:tr>
      <w:tr w:rsidR="008E3CA9" w:rsidRPr="008E3CA9" w14:paraId="431E3AD0"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9BD746B"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Kina</w:t>
            </w:r>
          </w:p>
        </w:tc>
        <w:tc>
          <w:tcPr>
            <w:tcW w:w="910" w:type="dxa"/>
            <w:tcBorders>
              <w:top w:val="nil"/>
              <w:left w:val="nil"/>
              <w:bottom w:val="single" w:sz="4" w:space="0" w:color="auto"/>
              <w:right w:val="single" w:sz="4" w:space="0" w:color="auto"/>
            </w:tcBorders>
            <w:shd w:val="clear" w:color="auto" w:fill="auto"/>
            <w:noWrap/>
            <w:vAlign w:val="bottom"/>
            <w:hideMark/>
          </w:tcPr>
          <w:p w14:paraId="04280AA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106</w:t>
            </w:r>
          </w:p>
        </w:tc>
        <w:tc>
          <w:tcPr>
            <w:tcW w:w="910" w:type="dxa"/>
            <w:tcBorders>
              <w:top w:val="nil"/>
              <w:left w:val="nil"/>
              <w:bottom w:val="single" w:sz="4" w:space="0" w:color="auto"/>
              <w:right w:val="single" w:sz="4" w:space="0" w:color="auto"/>
            </w:tcBorders>
            <w:shd w:val="clear" w:color="auto" w:fill="auto"/>
            <w:noWrap/>
            <w:vAlign w:val="bottom"/>
            <w:hideMark/>
          </w:tcPr>
          <w:p w14:paraId="0F2E9EF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w:t>
            </w:r>
          </w:p>
        </w:tc>
        <w:tc>
          <w:tcPr>
            <w:tcW w:w="900" w:type="dxa"/>
            <w:tcBorders>
              <w:top w:val="nil"/>
              <w:left w:val="nil"/>
              <w:bottom w:val="single" w:sz="4" w:space="0" w:color="auto"/>
              <w:right w:val="single" w:sz="4" w:space="0" w:color="auto"/>
            </w:tcBorders>
            <w:shd w:val="clear" w:color="auto" w:fill="auto"/>
            <w:noWrap/>
            <w:vAlign w:val="bottom"/>
            <w:hideMark/>
          </w:tcPr>
          <w:p w14:paraId="0A941BF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1.514,29</w:t>
            </w:r>
          </w:p>
        </w:tc>
        <w:tc>
          <w:tcPr>
            <w:tcW w:w="990" w:type="dxa"/>
            <w:tcBorders>
              <w:top w:val="nil"/>
              <w:left w:val="nil"/>
              <w:bottom w:val="single" w:sz="4" w:space="0" w:color="auto"/>
              <w:right w:val="single" w:sz="4" w:space="0" w:color="auto"/>
            </w:tcBorders>
            <w:shd w:val="clear" w:color="auto" w:fill="auto"/>
            <w:noWrap/>
            <w:vAlign w:val="bottom"/>
            <w:hideMark/>
          </w:tcPr>
          <w:p w14:paraId="6F0227E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210</w:t>
            </w:r>
          </w:p>
        </w:tc>
        <w:tc>
          <w:tcPr>
            <w:tcW w:w="990" w:type="dxa"/>
            <w:tcBorders>
              <w:top w:val="nil"/>
              <w:left w:val="nil"/>
              <w:bottom w:val="single" w:sz="4" w:space="0" w:color="auto"/>
              <w:right w:val="single" w:sz="4" w:space="0" w:color="auto"/>
            </w:tcBorders>
            <w:shd w:val="clear" w:color="auto" w:fill="auto"/>
            <w:noWrap/>
            <w:vAlign w:val="bottom"/>
            <w:hideMark/>
          </w:tcPr>
          <w:p w14:paraId="40C199D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w:t>
            </w:r>
          </w:p>
        </w:tc>
        <w:tc>
          <w:tcPr>
            <w:tcW w:w="860" w:type="dxa"/>
            <w:tcBorders>
              <w:top w:val="nil"/>
              <w:left w:val="nil"/>
              <w:bottom w:val="single" w:sz="4" w:space="0" w:color="auto"/>
              <w:right w:val="single" w:sz="4" w:space="0" w:color="auto"/>
            </w:tcBorders>
            <w:shd w:val="clear" w:color="auto" w:fill="auto"/>
            <w:noWrap/>
            <w:vAlign w:val="bottom"/>
            <w:hideMark/>
          </w:tcPr>
          <w:p w14:paraId="5E37AD8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1.050,00</w:t>
            </w:r>
          </w:p>
        </w:tc>
        <w:tc>
          <w:tcPr>
            <w:tcW w:w="1060" w:type="dxa"/>
            <w:tcBorders>
              <w:top w:val="nil"/>
              <w:left w:val="nil"/>
              <w:bottom w:val="single" w:sz="4" w:space="0" w:color="auto"/>
              <w:right w:val="single" w:sz="4" w:space="0" w:color="auto"/>
            </w:tcBorders>
            <w:shd w:val="clear" w:color="auto" w:fill="auto"/>
            <w:noWrap/>
            <w:vAlign w:val="bottom"/>
            <w:hideMark/>
          </w:tcPr>
          <w:p w14:paraId="1909583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0,20%</w:t>
            </w:r>
          </w:p>
        </w:tc>
        <w:tc>
          <w:tcPr>
            <w:tcW w:w="1060" w:type="dxa"/>
            <w:tcBorders>
              <w:top w:val="nil"/>
              <w:left w:val="nil"/>
              <w:bottom w:val="single" w:sz="4" w:space="0" w:color="auto"/>
              <w:right w:val="single" w:sz="4" w:space="0" w:color="auto"/>
            </w:tcBorders>
            <w:shd w:val="clear" w:color="auto" w:fill="auto"/>
            <w:noWrap/>
            <w:vAlign w:val="bottom"/>
            <w:hideMark/>
          </w:tcPr>
          <w:p w14:paraId="1689B14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3B62202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0,08%</w:t>
            </w:r>
          </w:p>
        </w:tc>
        <w:tc>
          <w:tcPr>
            <w:tcW w:w="1070" w:type="dxa"/>
            <w:tcBorders>
              <w:top w:val="nil"/>
              <w:left w:val="nil"/>
              <w:bottom w:val="single" w:sz="4" w:space="0" w:color="auto"/>
              <w:right w:val="single" w:sz="4" w:space="0" w:color="auto"/>
            </w:tcBorders>
            <w:shd w:val="clear" w:color="auto" w:fill="auto"/>
            <w:noWrap/>
            <w:vAlign w:val="bottom"/>
            <w:hideMark/>
          </w:tcPr>
          <w:p w14:paraId="3E7900B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r>
      <w:tr w:rsidR="008E3CA9" w:rsidRPr="008E3CA9" w14:paraId="39F10C40"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79C30378"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Finska</w:t>
            </w:r>
          </w:p>
        </w:tc>
        <w:tc>
          <w:tcPr>
            <w:tcW w:w="910" w:type="dxa"/>
            <w:tcBorders>
              <w:top w:val="nil"/>
              <w:left w:val="nil"/>
              <w:bottom w:val="single" w:sz="4" w:space="0" w:color="auto"/>
              <w:right w:val="single" w:sz="4" w:space="0" w:color="auto"/>
            </w:tcBorders>
            <w:shd w:val="clear" w:color="auto" w:fill="auto"/>
            <w:noWrap/>
            <w:vAlign w:val="bottom"/>
            <w:hideMark/>
          </w:tcPr>
          <w:p w14:paraId="4968FE7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46</w:t>
            </w:r>
          </w:p>
        </w:tc>
        <w:tc>
          <w:tcPr>
            <w:tcW w:w="910" w:type="dxa"/>
            <w:tcBorders>
              <w:top w:val="nil"/>
              <w:left w:val="nil"/>
              <w:bottom w:val="single" w:sz="4" w:space="0" w:color="auto"/>
              <w:right w:val="single" w:sz="4" w:space="0" w:color="auto"/>
            </w:tcBorders>
            <w:shd w:val="clear" w:color="auto" w:fill="auto"/>
            <w:noWrap/>
            <w:vAlign w:val="bottom"/>
            <w:hideMark/>
          </w:tcPr>
          <w:p w14:paraId="5BF7F0D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38</w:t>
            </w:r>
          </w:p>
        </w:tc>
        <w:tc>
          <w:tcPr>
            <w:tcW w:w="900" w:type="dxa"/>
            <w:tcBorders>
              <w:top w:val="nil"/>
              <w:left w:val="nil"/>
              <w:bottom w:val="single" w:sz="4" w:space="0" w:color="auto"/>
              <w:right w:val="single" w:sz="4" w:space="0" w:color="auto"/>
            </w:tcBorders>
            <w:shd w:val="clear" w:color="auto" w:fill="auto"/>
            <w:noWrap/>
            <w:vAlign w:val="bottom"/>
            <w:hideMark/>
          </w:tcPr>
          <w:p w14:paraId="51DED2A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121,05</w:t>
            </w:r>
          </w:p>
        </w:tc>
        <w:tc>
          <w:tcPr>
            <w:tcW w:w="990" w:type="dxa"/>
            <w:tcBorders>
              <w:top w:val="nil"/>
              <w:left w:val="nil"/>
              <w:bottom w:val="single" w:sz="4" w:space="0" w:color="auto"/>
              <w:right w:val="single" w:sz="4" w:space="0" w:color="auto"/>
            </w:tcBorders>
            <w:shd w:val="clear" w:color="auto" w:fill="auto"/>
            <w:noWrap/>
            <w:vAlign w:val="bottom"/>
            <w:hideMark/>
          </w:tcPr>
          <w:p w14:paraId="6C4512A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196</w:t>
            </w:r>
          </w:p>
        </w:tc>
        <w:tc>
          <w:tcPr>
            <w:tcW w:w="990" w:type="dxa"/>
            <w:tcBorders>
              <w:top w:val="nil"/>
              <w:left w:val="nil"/>
              <w:bottom w:val="single" w:sz="4" w:space="0" w:color="auto"/>
              <w:right w:val="single" w:sz="4" w:space="0" w:color="auto"/>
            </w:tcBorders>
            <w:shd w:val="clear" w:color="auto" w:fill="auto"/>
            <w:noWrap/>
            <w:vAlign w:val="bottom"/>
            <w:hideMark/>
          </w:tcPr>
          <w:p w14:paraId="30E8BE4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200</w:t>
            </w:r>
          </w:p>
        </w:tc>
        <w:tc>
          <w:tcPr>
            <w:tcW w:w="860" w:type="dxa"/>
            <w:tcBorders>
              <w:top w:val="nil"/>
              <w:left w:val="nil"/>
              <w:bottom w:val="single" w:sz="4" w:space="0" w:color="auto"/>
              <w:right w:val="single" w:sz="4" w:space="0" w:color="auto"/>
            </w:tcBorders>
            <w:shd w:val="clear" w:color="auto" w:fill="auto"/>
            <w:noWrap/>
            <w:vAlign w:val="bottom"/>
            <w:hideMark/>
          </w:tcPr>
          <w:p w14:paraId="6BD7583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98,00</w:t>
            </w:r>
          </w:p>
        </w:tc>
        <w:tc>
          <w:tcPr>
            <w:tcW w:w="1060" w:type="dxa"/>
            <w:tcBorders>
              <w:top w:val="nil"/>
              <w:left w:val="nil"/>
              <w:bottom w:val="single" w:sz="4" w:space="0" w:color="auto"/>
              <w:right w:val="single" w:sz="4" w:space="0" w:color="auto"/>
            </w:tcBorders>
            <w:shd w:val="clear" w:color="auto" w:fill="auto"/>
            <w:noWrap/>
            <w:vAlign w:val="bottom"/>
            <w:hideMark/>
          </w:tcPr>
          <w:p w14:paraId="3F60344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0,09%</w:t>
            </w:r>
          </w:p>
        </w:tc>
        <w:tc>
          <w:tcPr>
            <w:tcW w:w="1060" w:type="dxa"/>
            <w:tcBorders>
              <w:top w:val="nil"/>
              <w:left w:val="nil"/>
              <w:bottom w:val="single" w:sz="4" w:space="0" w:color="auto"/>
              <w:right w:val="single" w:sz="4" w:space="0" w:color="auto"/>
            </w:tcBorders>
            <w:shd w:val="clear" w:color="auto" w:fill="auto"/>
            <w:noWrap/>
            <w:vAlign w:val="bottom"/>
            <w:hideMark/>
          </w:tcPr>
          <w:p w14:paraId="68C39E2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c>
          <w:tcPr>
            <w:tcW w:w="1070" w:type="dxa"/>
            <w:tcBorders>
              <w:top w:val="nil"/>
              <w:left w:val="nil"/>
              <w:bottom w:val="single" w:sz="4" w:space="0" w:color="auto"/>
              <w:right w:val="single" w:sz="4" w:space="0" w:color="auto"/>
            </w:tcBorders>
            <w:shd w:val="clear" w:color="auto" w:fill="auto"/>
            <w:noWrap/>
            <w:vAlign w:val="bottom"/>
            <w:hideMark/>
          </w:tcPr>
          <w:p w14:paraId="3396334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c>
          <w:tcPr>
            <w:tcW w:w="1070" w:type="dxa"/>
            <w:tcBorders>
              <w:top w:val="nil"/>
              <w:left w:val="nil"/>
              <w:bottom w:val="single" w:sz="4" w:space="0" w:color="auto"/>
              <w:right w:val="single" w:sz="4" w:space="0" w:color="auto"/>
            </w:tcBorders>
            <w:shd w:val="clear" w:color="auto" w:fill="auto"/>
            <w:noWrap/>
            <w:vAlign w:val="bottom"/>
            <w:hideMark/>
          </w:tcPr>
          <w:p w14:paraId="2439013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r>
      <w:tr w:rsidR="008E3CA9" w:rsidRPr="008E3CA9" w14:paraId="4E9277CE"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F6FC897"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Japan</w:t>
            </w:r>
          </w:p>
        </w:tc>
        <w:tc>
          <w:tcPr>
            <w:tcW w:w="910" w:type="dxa"/>
            <w:tcBorders>
              <w:top w:val="nil"/>
              <w:left w:val="nil"/>
              <w:bottom w:val="single" w:sz="4" w:space="0" w:color="auto"/>
              <w:right w:val="single" w:sz="4" w:space="0" w:color="auto"/>
            </w:tcBorders>
            <w:shd w:val="clear" w:color="auto" w:fill="auto"/>
            <w:noWrap/>
            <w:vAlign w:val="bottom"/>
            <w:hideMark/>
          </w:tcPr>
          <w:p w14:paraId="2E6F44C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w:t>
            </w:r>
          </w:p>
        </w:tc>
        <w:tc>
          <w:tcPr>
            <w:tcW w:w="910" w:type="dxa"/>
            <w:tcBorders>
              <w:top w:val="nil"/>
              <w:left w:val="nil"/>
              <w:bottom w:val="single" w:sz="4" w:space="0" w:color="auto"/>
              <w:right w:val="single" w:sz="4" w:space="0" w:color="auto"/>
            </w:tcBorders>
            <w:shd w:val="clear" w:color="auto" w:fill="auto"/>
            <w:noWrap/>
            <w:vAlign w:val="bottom"/>
            <w:hideMark/>
          </w:tcPr>
          <w:p w14:paraId="7DAEBDA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w:t>
            </w:r>
          </w:p>
        </w:tc>
        <w:tc>
          <w:tcPr>
            <w:tcW w:w="900" w:type="dxa"/>
            <w:tcBorders>
              <w:top w:val="nil"/>
              <w:left w:val="nil"/>
              <w:bottom w:val="single" w:sz="4" w:space="0" w:color="auto"/>
              <w:right w:val="single" w:sz="4" w:space="0" w:color="auto"/>
            </w:tcBorders>
            <w:shd w:val="clear" w:color="auto" w:fill="auto"/>
            <w:noWrap/>
            <w:vAlign w:val="bottom"/>
            <w:hideMark/>
          </w:tcPr>
          <w:p w14:paraId="33AE28A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100,00</w:t>
            </w:r>
          </w:p>
        </w:tc>
        <w:tc>
          <w:tcPr>
            <w:tcW w:w="990" w:type="dxa"/>
            <w:tcBorders>
              <w:top w:val="nil"/>
              <w:left w:val="nil"/>
              <w:bottom w:val="single" w:sz="4" w:space="0" w:color="auto"/>
              <w:right w:val="single" w:sz="4" w:space="0" w:color="auto"/>
            </w:tcBorders>
            <w:shd w:val="clear" w:color="auto" w:fill="auto"/>
            <w:noWrap/>
            <w:vAlign w:val="bottom"/>
            <w:hideMark/>
          </w:tcPr>
          <w:p w14:paraId="3B59594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192</w:t>
            </w:r>
          </w:p>
        </w:tc>
        <w:tc>
          <w:tcPr>
            <w:tcW w:w="990" w:type="dxa"/>
            <w:tcBorders>
              <w:top w:val="nil"/>
              <w:left w:val="nil"/>
              <w:bottom w:val="single" w:sz="4" w:space="0" w:color="auto"/>
              <w:right w:val="single" w:sz="4" w:space="0" w:color="auto"/>
            </w:tcBorders>
            <w:shd w:val="clear" w:color="auto" w:fill="auto"/>
            <w:noWrap/>
            <w:vAlign w:val="bottom"/>
            <w:hideMark/>
          </w:tcPr>
          <w:p w14:paraId="6DC2690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125</w:t>
            </w:r>
          </w:p>
        </w:tc>
        <w:tc>
          <w:tcPr>
            <w:tcW w:w="860" w:type="dxa"/>
            <w:tcBorders>
              <w:top w:val="nil"/>
              <w:left w:val="nil"/>
              <w:bottom w:val="single" w:sz="4" w:space="0" w:color="auto"/>
              <w:right w:val="single" w:sz="4" w:space="0" w:color="auto"/>
            </w:tcBorders>
            <w:shd w:val="clear" w:color="auto" w:fill="auto"/>
            <w:noWrap/>
            <w:vAlign w:val="bottom"/>
            <w:hideMark/>
          </w:tcPr>
          <w:p w14:paraId="564538B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153,60</w:t>
            </w:r>
          </w:p>
        </w:tc>
        <w:tc>
          <w:tcPr>
            <w:tcW w:w="1060" w:type="dxa"/>
            <w:tcBorders>
              <w:top w:val="nil"/>
              <w:left w:val="nil"/>
              <w:bottom w:val="single" w:sz="4" w:space="0" w:color="auto"/>
              <w:right w:val="single" w:sz="4" w:space="0" w:color="auto"/>
            </w:tcBorders>
            <w:shd w:val="clear" w:color="auto" w:fill="auto"/>
            <w:noWrap/>
            <w:vAlign w:val="bottom"/>
            <w:hideMark/>
          </w:tcPr>
          <w:p w14:paraId="389EB83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60" w:type="dxa"/>
            <w:tcBorders>
              <w:top w:val="nil"/>
              <w:left w:val="nil"/>
              <w:bottom w:val="single" w:sz="4" w:space="0" w:color="auto"/>
              <w:right w:val="single" w:sz="4" w:space="0" w:color="auto"/>
            </w:tcBorders>
            <w:shd w:val="clear" w:color="auto" w:fill="auto"/>
            <w:noWrap/>
            <w:vAlign w:val="bottom"/>
            <w:hideMark/>
          </w:tcPr>
          <w:p w14:paraId="3C0D5AF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70" w:type="dxa"/>
            <w:tcBorders>
              <w:top w:val="nil"/>
              <w:left w:val="nil"/>
              <w:bottom w:val="single" w:sz="4" w:space="0" w:color="auto"/>
              <w:right w:val="single" w:sz="4" w:space="0" w:color="auto"/>
            </w:tcBorders>
            <w:shd w:val="clear" w:color="auto" w:fill="auto"/>
            <w:noWrap/>
            <w:vAlign w:val="bottom"/>
            <w:hideMark/>
          </w:tcPr>
          <w:p w14:paraId="67667DE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c>
          <w:tcPr>
            <w:tcW w:w="1070" w:type="dxa"/>
            <w:tcBorders>
              <w:top w:val="nil"/>
              <w:left w:val="nil"/>
              <w:bottom w:val="single" w:sz="4" w:space="0" w:color="auto"/>
              <w:right w:val="single" w:sz="4" w:space="0" w:color="auto"/>
            </w:tcBorders>
            <w:shd w:val="clear" w:color="auto" w:fill="auto"/>
            <w:noWrap/>
            <w:vAlign w:val="bottom"/>
            <w:hideMark/>
          </w:tcPr>
          <w:p w14:paraId="61F9FE0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0,05%</w:t>
            </w:r>
          </w:p>
        </w:tc>
      </w:tr>
      <w:tr w:rsidR="008E3CA9" w:rsidRPr="008E3CA9" w14:paraId="5641CF90"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40AF4F2"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Španjolska</w:t>
            </w:r>
          </w:p>
        </w:tc>
        <w:tc>
          <w:tcPr>
            <w:tcW w:w="910" w:type="dxa"/>
            <w:tcBorders>
              <w:top w:val="nil"/>
              <w:left w:val="nil"/>
              <w:bottom w:val="single" w:sz="4" w:space="0" w:color="auto"/>
              <w:right w:val="single" w:sz="4" w:space="0" w:color="auto"/>
            </w:tcBorders>
            <w:shd w:val="clear" w:color="auto" w:fill="auto"/>
            <w:noWrap/>
            <w:vAlign w:val="bottom"/>
            <w:hideMark/>
          </w:tcPr>
          <w:p w14:paraId="1363E35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90</w:t>
            </w:r>
          </w:p>
        </w:tc>
        <w:tc>
          <w:tcPr>
            <w:tcW w:w="910" w:type="dxa"/>
            <w:tcBorders>
              <w:top w:val="nil"/>
              <w:left w:val="nil"/>
              <w:bottom w:val="single" w:sz="4" w:space="0" w:color="auto"/>
              <w:right w:val="single" w:sz="4" w:space="0" w:color="auto"/>
            </w:tcBorders>
            <w:shd w:val="clear" w:color="auto" w:fill="auto"/>
            <w:noWrap/>
            <w:vAlign w:val="bottom"/>
            <w:hideMark/>
          </w:tcPr>
          <w:p w14:paraId="7A14A0D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165</w:t>
            </w:r>
          </w:p>
        </w:tc>
        <w:tc>
          <w:tcPr>
            <w:tcW w:w="900" w:type="dxa"/>
            <w:tcBorders>
              <w:top w:val="nil"/>
              <w:left w:val="nil"/>
              <w:bottom w:val="single" w:sz="4" w:space="0" w:color="auto"/>
              <w:right w:val="single" w:sz="4" w:space="0" w:color="auto"/>
            </w:tcBorders>
            <w:shd w:val="clear" w:color="auto" w:fill="auto"/>
            <w:noWrap/>
            <w:vAlign w:val="bottom"/>
            <w:hideMark/>
          </w:tcPr>
          <w:p w14:paraId="046B796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54,55</w:t>
            </w:r>
          </w:p>
        </w:tc>
        <w:tc>
          <w:tcPr>
            <w:tcW w:w="990" w:type="dxa"/>
            <w:tcBorders>
              <w:top w:val="nil"/>
              <w:left w:val="nil"/>
              <w:bottom w:val="single" w:sz="4" w:space="0" w:color="auto"/>
              <w:right w:val="single" w:sz="4" w:space="0" w:color="auto"/>
            </w:tcBorders>
            <w:shd w:val="clear" w:color="auto" w:fill="auto"/>
            <w:noWrap/>
            <w:vAlign w:val="bottom"/>
            <w:hideMark/>
          </w:tcPr>
          <w:p w14:paraId="2A1E274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187</w:t>
            </w:r>
          </w:p>
        </w:tc>
        <w:tc>
          <w:tcPr>
            <w:tcW w:w="990" w:type="dxa"/>
            <w:tcBorders>
              <w:top w:val="nil"/>
              <w:left w:val="nil"/>
              <w:bottom w:val="single" w:sz="4" w:space="0" w:color="auto"/>
              <w:right w:val="single" w:sz="4" w:space="0" w:color="auto"/>
            </w:tcBorders>
            <w:shd w:val="clear" w:color="auto" w:fill="auto"/>
            <w:noWrap/>
            <w:vAlign w:val="bottom"/>
            <w:hideMark/>
          </w:tcPr>
          <w:p w14:paraId="61D5E97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349</w:t>
            </w:r>
          </w:p>
        </w:tc>
        <w:tc>
          <w:tcPr>
            <w:tcW w:w="860" w:type="dxa"/>
            <w:tcBorders>
              <w:top w:val="nil"/>
              <w:left w:val="nil"/>
              <w:bottom w:val="single" w:sz="4" w:space="0" w:color="auto"/>
              <w:right w:val="single" w:sz="4" w:space="0" w:color="auto"/>
            </w:tcBorders>
            <w:shd w:val="clear" w:color="auto" w:fill="auto"/>
            <w:noWrap/>
            <w:vAlign w:val="bottom"/>
            <w:hideMark/>
          </w:tcPr>
          <w:p w14:paraId="666990A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53,58</w:t>
            </w:r>
          </w:p>
        </w:tc>
        <w:tc>
          <w:tcPr>
            <w:tcW w:w="1060" w:type="dxa"/>
            <w:tcBorders>
              <w:top w:val="nil"/>
              <w:left w:val="nil"/>
              <w:bottom w:val="single" w:sz="4" w:space="0" w:color="auto"/>
              <w:right w:val="single" w:sz="4" w:space="0" w:color="auto"/>
            </w:tcBorders>
            <w:shd w:val="clear" w:color="auto" w:fill="auto"/>
            <w:noWrap/>
            <w:vAlign w:val="bottom"/>
            <w:hideMark/>
          </w:tcPr>
          <w:p w14:paraId="7ADF597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0,17%</w:t>
            </w:r>
          </w:p>
        </w:tc>
        <w:tc>
          <w:tcPr>
            <w:tcW w:w="1060" w:type="dxa"/>
            <w:tcBorders>
              <w:top w:val="nil"/>
              <w:left w:val="nil"/>
              <w:bottom w:val="single" w:sz="4" w:space="0" w:color="auto"/>
              <w:right w:val="single" w:sz="4" w:space="0" w:color="auto"/>
            </w:tcBorders>
            <w:shd w:val="clear" w:color="auto" w:fill="auto"/>
            <w:noWrap/>
            <w:vAlign w:val="bottom"/>
            <w:hideMark/>
          </w:tcPr>
          <w:p w14:paraId="6579162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0,32%</w:t>
            </w:r>
          </w:p>
        </w:tc>
        <w:tc>
          <w:tcPr>
            <w:tcW w:w="1070" w:type="dxa"/>
            <w:tcBorders>
              <w:top w:val="nil"/>
              <w:left w:val="nil"/>
              <w:bottom w:val="single" w:sz="4" w:space="0" w:color="auto"/>
              <w:right w:val="single" w:sz="4" w:space="0" w:color="auto"/>
            </w:tcBorders>
            <w:shd w:val="clear" w:color="auto" w:fill="auto"/>
            <w:noWrap/>
            <w:vAlign w:val="bottom"/>
            <w:hideMark/>
          </w:tcPr>
          <w:p w14:paraId="7153DF3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c>
          <w:tcPr>
            <w:tcW w:w="1070" w:type="dxa"/>
            <w:tcBorders>
              <w:top w:val="nil"/>
              <w:left w:val="nil"/>
              <w:bottom w:val="single" w:sz="4" w:space="0" w:color="auto"/>
              <w:right w:val="single" w:sz="4" w:space="0" w:color="auto"/>
            </w:tcBorders>
            <w:shd w:val="clear" w:color="auto" w:fill="auto"/>
            <w:noWrap/>
            <w:vAlign w:val="bottom"/>
            <w:hideMark/>
          </w:tcPr>
          <w:p w14:paraId="39A6FCE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0,13%</w:t>
            </w:r>
          </w:p>
        </w:tc>
      </w:tr>
      <w:tr w:rsidR="008E3CA9" w:rsidRPr="008E3CA9" w14:paraId="3E8F2DC3"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35C49B62"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Turska</w:t>
            </w:r>
          </w:p>
        </w:tc>
        <w:tc>
          <w:tcPr>
            <w:tcW w:w="910" w:type="dxa"/>
            <w:tcBorders>
              <w:top w:val="nil"/>
              <w:left w:val="nil"/>
              <w:bottom w:val="single" w:sz="4" w:space="0" w:color="auto"/>
              <w:right w:val="single" w:sz="4" w:space="0" w:color="auto"/>
            </w:tcBorders>
            <w:shd w:val="clear" w:color="auto" w:fill="auto"/>
            <w:noWrap/>
            <w:vAlign w:val="bottom"/>
            <w:hideMark/>
          </w:tcPr>
          <w:p w14:paraId="5289D0C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34</w:t>
            </w:r>
          </w:p>
        </w:tc>
        <w:tc>
          <w:tcPr>
            <w:tcW w:w="910" w:type="dxa"/>
            <w:tcBorders>
              <w:top w:val="nil"/>
              <w:left w:val="nil"/>
              <w:bottom w:val="single" w:sz="4" w:space="0" w:color="auto"/>
              <w:right w:val="single" w:sz="4" w:space="0" w:color="auto"/>
            </w:tcBorders>
            <w:shd w:val="clear" w:color="auto" w:fill="auto"/>
            <w:noWrap/>
            <w:vAlign w:val="bottom"/>
            <w:hideMark/>
          </w:tcPr>
          <w:p w14:paraId="0C1C05E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17</w:t>
            </w:r>
          </w:p>
        </w:tc>
        <w:tc>
          <w:tcPr>
            <w:tcW w:w="900" w:type="dxa"/>
            <w:tcBorders>
              <w:top w:val="nil"/>
              <w:left w:val="nil"/>
              <w:bottom w:val="single" w:sz="4" w:space="0" w:color="auto"/>
              <w:right w:val="single" w:sz="4" w:space="0" w:color="auto"/>
            </w:tcBorders>
            <w:shd w:val="clear" w:color="auto" w:fill="auto"/>
            <w:noWrap/>
            <w:vAlign w:val="bottom"/>
            <w:hideMark/>
          </w:tcPr>
          <w:p w14:paraId="2A1BB9C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200,00</w:t>
            </w:r>
          </w:p>
        </w:tc>
        <w:tc>
          <w:tcPr>
            <w:tcW w:w="990" w:type="dxa"/>
            <w:tcBorders>
              <w:top w:val="nil"/>
              <w:left w:val="nil"/>
              <w:bottom w:val="single" w:sz="4" w:space="0" w:color="auto"/>
              <w:right w:val="single" w:sz="4" w:space="0" w:color="auto"/>
            </w:tcBorders>
            <w:shd w:val="clear" w:color="auto" w:fill="auto"/>
            <w:noWrap/>
            <w:vAlign w:val="bottom"/>
            <w:hideMark/>
          </w:tcPr>
          <w:p w14:paraId="04B1C92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136</w:t>
            </w:r>
          </w:p>
        </w:tc>
        <w:tc>
          <w:tcPr>
            <w:tcW w:w="990" w:type="dxa"/>
            <w:tcBorders>
              <w:top w:val="nil"/>
              <w:left w:val="nil"/>
              <w:bottom w:val="single" w:sz="4" w:space="0" w:color="auto"/>
              <w:right w:val="single" w:sz="4" w:space="0" w:color="auto"/>
            </w:tcBorders>
            <w:shd w:val="clear" w:color="auto" w:fill="auto"/>
            <w:noWrap/>
            <w:vAlign w:val="bottom"/>
            <w:hideMark/>
          </w:tcPr>
          <w:p w14:paraId="337DAA5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93</w:t>
            </w:r>
          </w:p>
        </w:tc>
        <w:tc>
          <w:tcPr>
            <w:tcW w:w="860" w:type="dxa"/>
            <w:tcBorders>
              <w:top w:val="nil"/>
              <w:left w:val="nil"/>
              <w:bottom w:val="single" w:sz="4" w:space="0" w:color="auto"/>
              <w:right w:val="single" w:sz="4" w:space="0" w:color="auto"/>
            </w:tcBorders>
            <w:shd w:val="clear" w:color="auto" w:fill="auto"/>
            <w:noWrap/>
            <w:vAlign w:val="bottom"/>
            <w:hideMark/>
          </w:tcPr>
          <w:p w14:paraId="76FBA92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146,24</w:t>
            </w:r>
          </w:p>
        </w:tc>
        <w:tc>
          <w:tcPr>
            <w:tcW w:w="1060" w:type="dxa"/>
            <w:tcBorders>
              <w:top w:val="nil"/>
              <w:left w:val="nil"/>
              <w:bottom w:val="single" w:sz="4" w:space="0" w:color="auto"/>
              <w:right w:val="single" w:sz="4" w:space="0" w:color="auto"/>
            </w:tcBorders>
            <w:shd w:val="clear" w:color="auto" w:fill="auto"/>
            <w:noWrap/>
            <w:vAlign w:val="bottom"/>
            <w:hideMark/>
          </w:tcPr>
          <w:p w14:paraId="2F956B8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c>
          <w:tcPr>
            <w:tcW w:w="1060" w:type="dxa"/>
            <w:tcBorders>
              <w:top w:val="nil"/>
              <w:left w:val="nil"/>
              <w:bottom w:val="single" w:sz="4" w:space="0" w:color="auto"/>
              <w:right w:val="single" w:sz="4" w:space="0" w:color="auto"/>
            </w:tcBorders>
            <w:shd w:val="clear" w:color="auto" w:fill="auto"/>
            <w:noWrap/>
            <w:vAlign w:val="bottom"/>
            <w:hideMark/>
          </w:tcPr>
          <w:p w14:paraId="124AE79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c>
          <w:tcPr>
            <w:tcW w:w="1070" w:type="dxa"/>
            <w:tcBorders>
              <w:top w:val="nil"/>
              <w:left w:val="nil"/>
              <w:bottom w:val="single" w:sz="4" w:space="0" w:color="auto"/>
              <w:right w:val="single" w:sz="4" w:space="0" w:color="auto"/>
            </w:tcBorders>
            <w:shd w:val="clear" w:color="auto" w:fill="auto"/>
            <w:noWrap/>
            <w:vAlign w:val="bottom"/>
            <w:hideMark/>
          </w:tcPr>
          <w:p w14:paraId="5EA38BF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0,05%</w:t>
            </w:r>
          </w:p>
        </w:tc>
        <w:tc>
          <w:tcPr>
            <w:tcW w:w="1070" w:type="dxa"/>
            <w:tcBorders>
              <w:top w:val="nil"/>
              <w:left w:val="nil"/>
              <w:bottom w:val="single" w:sz="4" w:space="0" w:color="auto"/>
              <w:right w:val="single" w:sz="4" w:space="0" w:color="auto"/>
            </w:tcBorders>
            <w:shd w:val="clear" w:color="auto" w:fill="auto"/>
            <w:noWrap/>
            <w:vAlign w:val="bottom"/>
            <w:hideMark/>
          </w:tcPr>
          <w:p w14:paraId="433E0D4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r>
      <w:tr w:rsidR="008E3CA9" w:rsidRPr="008E3CA9" w14:paraId="62F59ABC"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15DB5FB1"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Irska</w:t>
            </w:r>
          </w:p>
        </w:tc>
        <w:tc>
          <w:tcPr>
            <w:tcW w:w="910" w:type="dxa"/>
            <w:tcBorders>
              <w:top w:val="nil"/>
              <w:left w:val="nil"/>
              <w:bottom w:val="single" w:sz="4" w:space="0" w:color="auto"/>
              <w:right w:val="single" w:sz="4" w:space="0" w:color="auto"/>
            </w:tcBorders>
            <w:shd w:val="clear" w:color="auto" w:fill="auto"/>
            <w:noWrap/>
            <w:vAlign w:val="bottom"/>
            <w:hideMark/>
          </w:tcPr>
          <w:p w14:paraId="1BF2D89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33</w:t>
            </w:r>
          </w:p>
        </w:tc>
        <w:tc>
          <w:tcPr>
            <w:tcW w:w="910" w:type="dxa"/>
            <w:tcBorders>
              <w:top w:val="nil"/>
              <w:left w:val="nil"/>
              <w:bottom w:val="single" w:sz="4" w:space="0" w:color="auto"/>
              <w:right w:val="single" w:sz="4" w:space="0" w:color="auto"/>
            </w:tcBorders>
            <w:shd w:val="clear" w:color="auto" w:fill="auto"/>
            <w:noWrap/>
            <w:vAlign w:val="bottom"/>
            <w:hideMark/>
          </w:tcPr>
          <w:p w14:paraId="4E6B5FF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28</w:t>
            </w:r>
          </w:p>
        </w:tc>
        <w:tc>
          <w:tcPr>
            <w:tcW w:w="900" w:type="dxa"/>
            <w:tcBorders>
              <w:top w:val="nil"/>
              <w:left w:val="nil"/>
              <w:bottom w:val="single" w:sz="4" w:space="0" w:color="auto"/>
              <w:right w:val="single" w:sz="4" w:space="0" w:color="auto"/>
            </w:tcBorders>
            <w:shd w:val="clear" w:color="auto" w:fill="auto"/>
            <w:noWrap/>
            <w:vAlign w:val="bottom"/>
            <w:hideMark/>
          </w:tcPr>
          <w:p w14:paraId="084E258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117,86</w:t>
            </w:r>
          </w:p>
        </w:tc>
        <w:tc>
          <w:tcPr>
            <w:tcW w:w="990" w:type="dxa"/>
            <w:tcBorders>
              <w:top w:val="nil"/>
              <w:left w:val="nil"/>
              <w:bottom w:val="single" w:sz="4" w:space="0" w:color="auto"/>
              <w:right w:val="single" w:sz="4" w:space="0" w:color="auto"/>
            </w:tcBorders>
            <w:shd w:val="clear" w:color="auto" w:fill="auto"/>
            <w:noWrap/>
            <w:vAlign w:val="bottom"/>
            <w:hideMark/>
          </w:tcPr>
          <w:p w14:paraId="39039EB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131</w:t>
            </w:r>
          </w:p>
        </w:tc>
        <w:tc>
          <w:tcPr>
            <w:tcW w:w="990" w:type="dxa"/>
            <w:tcBorders>
              <w:top w:val="nil"/>
              <w:left w:val="nil"/>
              <w:bottom w:val="single" w:sz="4" w:space="0" w:color="auto"/>
              <w:right w:val="single" w:sz="4" w:space="0" w:color="auto"/>
            </w:tcBorders>
            <w:shd w:val="clear" w:color="auto" w:fill="auto"/>
            <w:noWrap/>
            <w:vAlign w:val="bottom"/>
            <w:hideMark/>
          </w:tcPr>
          <w:p w14:paraId="5AEC9C0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110</w:t>
            </w:r>
          </w:p>
        </w:tc>
        <w:tc>
          <w:tcPr>
            <w:tcW w:w="860" w:type="dxa"/>
            <w:tcBorders>
              <w:top w:val="nil"/>
              <w:left w:val="nil"/>
              <w:bottom w:val="single" w:sz="4" w:space="0" w:color="auto"/>
              <w:right w:val="single" w:sz="4" w:space="0" w:color="auto"/>
            </w:tcBorders>
            <w:shd w:val="clear" w:color="auto" w:fill="auto"/>
            <w:noWrap/>
            <w:vAlign w:val="bottom"/>
            <w:hideMark/>
          </w:tcPr>
          <w:p w14:paraId="422BD38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119,09</w:t>
            </w:r>
          </w:p>
        </w:tc>
        <w:tc>
          <w:tcPr>
            <w:tcW w:w="1060" w:type="dxa"/>
            <w:tcBorders>
              <w:top w:val="nil"/>
              <w:left w:val="nil"/>
              <w:bottom w:val="single" w:sz="4" w:space="0" w:color="auto"/>
              <w:right w:val="single" w:sz="4" w:space="0" w:color="auto"/>
            </w:tcBorders>
            <w:shd w:val="clear" w:color="auto" w:fill="auto"/>
            <w:noWrap/>
            <w:vAlign w:val="bottom"/>
            <w:hideMark/>
          </w:tcPr>
          <w:p w14:paraId="265EA0F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0,06%</w:t>
            </w:r>
          </w:p>
        </w:tc>
        <w:tc>
          <w:tcPr>
            <w:tcW w:w="1060" w:type="dxa"/>
            <w:tcBorders>
              <w:top w:val="nil"/>
              <w:left w:val="nil"/>
              <w:bottom w:val="single" w:sz="4" w:space="0" w:color="auto"/>
              <w:right w:val="single" w:sz="4" w:space="0" w:color="auto"/>
            </w:tcBorders>
            <w:shd w:val="clear" w:color="auto" w:fill="auto"/>
            <w:noWrap/>
            <w:vAlign w:val="bottom"/>
            <w:hideMark/>
          </w:tcPr>
          <w:p w14:paraId="1752AD3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0,05%</w:t>
            </w:r>
          </w:p>
        </w:tc>
        <w:tc>
          <w:tcPr>
            <w:tcW w:w="1070" w:type="dxa"/>
            <w:tcBorders>
              <w:top w:val="nil"/>
              <w:left w:val="nil"/>
              <w:bottom w:val="single" w:sz="4" w:space="0" w:color="auto"/>
              <w:right w:val="single" w:sz="4" w:space="0" w:color="auto"/>
            </w:tcBorders>
            <w:shd w:val="clear" w:color="auto" w:fill="auto"/>
            <w:noWrap/>
            <w:vAlign w:val="bottom"/>
            <w:hideMark/>
          </w:tcPr>
          <w:p w14:paraId="59CB6C9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0,05%</w:t>
            </w:r>
          </w:p>
        </w:tc>
        <w:tc>
          <w:tcPr>
            <w:tcW w:w="1070" w:type="dxa"/>
            <w:tcBorders>
              <w:top w:val="nil"/>
              <w:left w:val="nil"/>
              <w:bottom w:val="single" w:sz="4" w:space="0" w:color="auto"/>
              <w:right w:val="single" w:sz="4" w:space="0" w:color="auto"/>
            </w:tcBorders>
            <w:shd w:val="clear" w:color="auto" w:fill="auto"/>
            <w:noWrap/>
            <w:vAlign w:val="bottom"/>
            <w:hideMark/>
          </w:tcPr>
          <w:p w14:paraId="6C10FE3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0,04%</w:t>
            </w:r>
          </w:p>
        </w:tc>
      </w:tr>
      <w:tr w:rsidR="008E3CA9" w:rsidRPr="008E3CA9" w14:paraId="7F57A437"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033E09D3"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Luksemburg</w:t>
            </w:r>
          </w:p>
        </w:tc>
        <w:tc>
          <w:tcPr>
            <w:tcW w:w="910" w:type="dxa"/>
            <w:tcBorders>
              <w:top w:val="nil"/>
              <w:left w:val="nil"/>
              <w:bottom w:val="single" w:sz="4" w:space="0" w:color="auto"/>
              <w:right w:val="single" w:sz="4" w:space="0" w:color="auto"/>
            </w:tcBorders>
            <w:shd w:val="clear" w:color="auto" w:fill="auto"/>
            <w:noWrap/>
            <w:vAlign w:val="bottom"/>
            <w:hideMark/>
          </w:tcPr>
          <w:p w14:paraId="7E0B89D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30</w:t>
            </w:r>
          </w:p>
        </w:tc>
        <w:tc>
          <w:tcPr>
            <w:tcW w:w="910" w:type="dxa"/>
            <w:tcBorders>
              <w:top w:val="nil"/>
              <w:left w:val="nil"/>
              <w:bottom w:val="single" w:sz="4" w:space="0" w:color="auto"/>
              <w:right w:val="single" w:sz="4" w:space="0" w:color="auto"/>
            </w:tcBorders>
            <w:shd w:val="clear" w:color="auto" w:fill="auto"/>
            <w:noWrap/>
            <w:vAlign w:val="bottom"/>
            <w:hideMark/>
          </w:tcPr>
          <w:p w14:paraId="1BB4D58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47</w:t>
            </w:r>
          </w:p>
        </w:tc>
        <w:tc>
          <w:tcPr>
            <w:tcW w:w="900" w:type="dxa"/>
            <w:tcBorders>
              <w:top w:val="nil"/>
              <w:left w:val="nil"/>
              <w:bottom w:val="single" w:sz="4" w:space="0" w:color="auto"/>
              <w:right w:val="single" w:sz="4" w:space="0" w:color="auto"/>
            </w:tcBorders>
            <w:shd w:val="clear" w:color="auto" w:fill="auto"/>
            <w:noWrap/>
            <w:vAlign w:val="bottom"/>
            <w:hideMark/>
          </w:tcPr>
          <w:p w14:paraId="0371732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63,83</w:t>
            </w:r>
          </w:p>
        </w:tc>
        <w:tc>
          <w:tcPr>
            <w:tcW w:w="990" w:type="dxa"/>
            <w:tcBorders>
              <w:top w:val="nil"/>
              <w:left w:val="nil"/>
              <w:bottom w:val="single" w:sz="4" w:space="0" w:color="auto"/>
              <w:right w:val="single" w:sz="4" w:space="0" w:color="auto"/>
            </w:tcBorders>
            <w:shd w:val="clear" w:color="auto" w:fill="auto"/>
            <w:noWrap/>
            <w:vAlign w:val="bottom"/>
            <w:hideMark/>
          </w:tcPr>
          <w:p w14:paraId="325AFBA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127</w:t>
            </w:r>
          </w:p>
        </w:tc>
        <w:tc>
          <w:tcPr>
            <w:tcW w:w="990" w:type="dxa"/>
            <w:tcBorders>
              <w:top w:val="nil"/>
              <w:left w:val="nil"/>
              <w:bottom w:val="single" w:sz="4" w:space="0" w:color="auto"/>
              <w:right w:val="single" w:sz="4" w:space="0" w:color="auto"/>
            </w:tcBorders>
            <w:shd w:val="clear" w:color="auto" w:fill="auto"/>
            <w:noWrap/>
            <w:vAlign w:val="bottom"/>
            <w:hideMark/>
          </w:tcPr>
          <w:p w14:paraId="67750BC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251</w:t>
            </w:r>
          </w:p>
        </w:tc>
        <w:tc>
          <w:tcPr>
            <w:tcW w:w="860" w:type="dxa"/>
            <w:tcBorders>
              <w:top w:val="nil"/>
              <w:left w:val="nil"/>
              <w:bottom w:val="single" w:sz="4" w:space="0" w:color="auto"/>
              <w:right w:val="single" w:sz="4" w:space="0" w:color="auto"/>
            </w:tcBorders>
            <w:shd w:val="clear" w:color="auto" w:fill="auto"/>
            <w:noWrap/>
            <w:vAlign w:val="bottom"/>
            <w:hideMark/>
          </w:tcPr>
          <w:p w14:paraId="1051065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50,60</w:t>
            </w:r>
          </w:p>
        </w:tc>
        <w:tc>
          <w:tcPr>
            <w:tcW w:w="1060" w:type="dxa"/>
            <w:tcBorders>
              <w:top w:val="nil"/>
              <w:left w:val="nil"/>
              <w:bottom w:val="single" w:sz="4" w:space="0" w:color="auto"/>
              <w:right w:val="single" w:sz="4" w:space="0" w:color="auto"/>
            </w:tcBorders>
            <w:shd w:val="clear" w:color="auto" w:fill="auto"/>
            <w:noWrap/>
            <w:vAlign w:val="bottom"/>
            <w:hideMark/>
          </w:tcPr>
          <w:p w14:paraId="0F6E056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0,06%</w:t>
            </w:r>
          </w:p>
        </w:tc>
        <w:tc>
          <w:tcPr>
            <w:tcW w:w="1060" w:type="dxa"/>
            <w:tcBorders>
              <w:top w:val="nil"/>
              <w:left w:val="nil"/>
              <w:bottom w:val="single" w:sz="4" w:space="0" w:color="auto"/>
              <w:right w:val="single" w:sz="4" w:space="0" w:color="auto"/>
            </w:tcBorders>
            <w:shd w:val="clear" w:color="auto" w:fill="auto"/>
            <w:noWrap/>
            <w:vAlign w:val="bottom"/>
            <w:hideMark/>
          </w:tcPr>
          <w:p w14:paraId="0AD26F0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0,09%</w:t>
            </w:r>
          </w:p>
        </w:tc>
        <w:tc>
          <w:tcPr>
            <w:tcW w:w="1070" w:type="dxa"/>
            <w:tcBorders>
              <w:top w:val="nil"/>
              <w:left w:val="nil"/>
              <w:bottom w:val="single" w:sz="4" w:space="0" w:color="auto"/>
              <w:right w:val="single" w:sz="4" w:space="0" w:color="auto"/>
            </w:tcBorders>
            <w:shd w:val="clear" w:color="auto" w:fill="auto"/>
            <w:noWrap/>
            <w:vAlign w:val="bottom"/>
            <w:hideMark/>
          </w:tcPr>
          <w:p w14:paraId="45F9356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0,05%</w:t>
            </w:r>
          </w:p>
        </w:tc>
        <w:tc>
          <w:tcPr>
            <w:tcW w:w="1070" w:type="dxa"/>
            <w:tcBorders>
              <w:top w:val="nil"/>
              <w:left w:val="nil"/>
              <w:bottom w:val="single" w:sz="4" w:space="0" w:color="auto"/>
              <w:right w:val="single" w:sz="4" w:space="0" w:color="auto"/>
            </w:tcBorders>
            <w:shd w:val="clear" w:color="auto" w:fill="auto"/>
            <w:noWrap/>
            <w:vAlign w:val="bottom"/>
            <w:hideMark/>
          </w:tcPr>
          <w:p w14:paraId="0481B70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0,09%</w:t>
            </w:r>
          </w:p>
        </w:tc>
      </w:tr>
      <w:tr w:rsidR="008E3CA9" w:rsidRPr="008E3CA9" w14:paraId="7CEF1060"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043CAEA"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Ostale afričke zemlje</w:t>
            </w:r>
          </w:p>
        </w:tc>
        <w:tc>
          <w:tcPr>
            <w:tcW w:w="910" w:type="dxa"/>
            <w:tcBorders>
              <w:top w:val="nil"/>
              <w:left w:val="nil"/>
              <w:bottom w:val="single" w:sz="4" w:space="0" w:color="auto"/>
              <w:right w:val="single" w:sz="4" w:space="0" w:color="auto"/>
            </w:tcBorders>
            <w:shd w:val="clear" w:color="auto" w:fill="auto"/>
            <w:noWrap/>
            <w:vAlign w:val="bottom"/>
            <w:hideMark/>
          </w:tcPr>
          <w:p w14:paraId="23CC537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29</w:t>
            </w:r>
          </w:p>
        </w:tc>
        <w:tc>
          <w:tcPr>
            <w:tcW w:w="910" w:type="dxa"/>
            <w:tcBorders>
              <w:top w:val="nil"/>
              <w:left w:val="nil"/>
              <w:bottom w:val="single" w:sz="4" w:space="0" w:color="auto"/>
              <w:right w:val="single" w:sz="4" w:space="0" w:color="auto"/>
            </w:tcBorders>
            <w:shd w:val="clear" w:color="auto" w:fill="auto"/>
            <w:noWrap/>
            <w:vAlign w:val="bottom"/>
            <w:hideMark/>
          </w:tcPr>
          <w:p w14:paraId="70A9E71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52</w:t>
            </w:r>
          </w:p>
        </w:tc>
        <w:tc>
          <w:tcPr>
            <w:tcW w:w="900" w:type="dxa"/>
            <w:tcBorders>
              <w:top w:val="nil"/>
              <w:left w:val="nil"/>
              <w:bottom w:val="single" w:sz="4" w:space="0" w:color="auto"/>
              <w:right w:val="single" w:sz="4" w:space="0" w:color="auto"/>
            </w:tcBorders>
            <w:shd w:val="clear" w:color="auto" w:fill="auto"/>
            <w:noWrap/>
            <w:vAlign w:val="bottom"/>
            <w:hideMark/>
          </w:tcPr>
          <w:p w14:paraId="41147EA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55,77</w:t>
            </w:r>
          </w:p>
        </w:tc>
        <w:tc>
          <w:tcPr>
            <w:tcW w:w="990" w:type="dxa"/>
            <w:tcBorders>
              <w:top w:val="nil"/>
              <w:left w:val="nil"/>
              <w:bottom w:val="single" w:sz="4" w:space="0" w:color="auto"/>
              <w:right w:val="single" w:sz="4" w:space="0" w:color="auto"/>
            </w:tcBorders>
            <w:shd w:val="clear" w:color="auto" w:fill="auto"/>
            <w:noWrap/>
            <w:vAlign w:val="bottom"/>
            <w:hideMark/>
          </w:tcPr>
          <w:p w14:paraId="4A4AD5C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118</w:t>
            </w:r>
          </w:p>
        </w:tc>
        <w:tc>
          <w:tcPr>
            <w:tcW w:w="990" w:type="dxa"/>
            <w:tcBorders>
              <w:top w:val="nil"/>
              <w:left w:val="nil"/>
              <w:bottom w:val="single" w:sz="4" w:space="0" w:color="auto"/>
              <w:right w:val="single" w:sz="4" w:space="0" w:color="auto"/>
            </w:tcBorders>
            <w:shd w:val="clear" w:color="auto" w:fill="auto"/>
            <w:noWrap/>
            <w:vAlign w:val="bottom"/>
            <w:hideMark/>
          </w:tcPr>
          <w:p w14:paraId="33F7433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186</w:t>
            </w:r>
          </w:p>
        </w:tc>
        <w:tc>
          <w:tcPr>
            <w:tcW w:w="860" w:type="dxa"/>
            <w:tcBorders>
              <w:top w:val="nil"/>
              <w:left w:val="nil"/>
              <w:bottom w:val="single" w:sz="4" w:space="0" w:color="auto"/>
              <w:right w:val="single" w:sz="4" w:space="0" w:color="auto"/>
            </w:tcBorders>
            <w:shd w:val="clear" w:color="auto" w:fill="auto"/>
            <w:noWrap/>
            <w:vAlign w:val="bottom"/>
            <w:hideMark/>
          </w:tcPr>
          <w:p w14:paraId="2FD9DF8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63,44</w:t>
            </w:r>
          </w:p>
        </w:tc>
        <w:tc>
          <w:tcPr>
            <w:tcW w:w="1060" w:type="dxa"/>
            <w:tcBorders>
              <w:top w:val="nil"/>
              <w:left w:val="nil"/>
              <w:bottom w:val="single" w:sz="4" w:space="0" w:color="auto"/>
              <w:right w:val="single" w:sz="4" w:space="0" w:color="auto"/>
            </w:tcBorders>
            <w:shd w:val="clear" w:color="auto" w:fill="auto"/>
            <w:noWrap/>
            <w:vAlign w:val="bottom"/>
            <w:hideMark/>
          </w:tcPr>
          <w:p w14:paraId="5462373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0,06%</w:t>
            </w:r>
          </w:p>
        </w:tc>
        <w:tc>
          <w:tcPr>
            <w:tcW w:w="1060" w:type="dxa"/>
            <w:tcBorders>
              <w:top w:val="nil"/>
              <w:left w:val="nil"/>
              <w:bottom w:val="single" w:sz="4" w:space="0" w:color="auto"/>
              <w:right w:val="single" w:sz="4" w:space="0" w:color="auto"/>
            </w:tcBorders>
            <w:shd w:val="clear" w:color="auto" w:fill="auto"/>
            <w:noWrap/>
            <w:vAlign w:val="bottom"/>
            <w:hideMark/>
          </w:tcPr>
          <w:p w14:paraId="56EDBAC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0,10%</w:t>
            </w:r>
          </w:p>
        </w:tc>
        <w:tc>
          <w:tcPr>
            <w:tcW w:w="1070" w:type="dxa"/>
            <w:tcBorders>
              <w:top w:val="nil"/>
              <w:left w:val="nil"/>
              <w:bottom w:val="single" w:sz="4" w:space="0" w:color="auto"/>
              <w:right w:val="single" w:sz="4" w:space="0" w:color="auto"/>
            </w:tcBorders>
            <w:shd w:val="clear" w:color="auto" w:fill="auto"/>
            <w:noWrap/>
            <w:vAlign w:val="bottom"/>
            <w:hideMark/>
          </w:tcPr>
          <w:p w14:paraId="7924720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0,04%</w:t>
            </w:r>
          </w:p>
        </w:tc>
        <w:tc>
          <w:tcPr>
            <w:tcW w:w="1070" w:type="dxa"/>
            <w:tcBorders>
              <w:top w:val="nil"/>
              <w:left w:val="nil"/>
              <w:bottom w:val="single" w:sz="4" w:space="0" w:color="auto"/>
              <w:right w:val="single" w:sz="4" w:space="0" w:color="auto"/>
            </w:tcBorders>
            <w:shd w:val="clear" w:color="auto" w:fill="auto"/>
            <w:noWrap/>
            <w:vAlign w:val="bottom"/>
            <w:hideMark/>
          </w:tcPr>
          <w:p w14:paraId="0636BCA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r>
      <w:tr w:rsidR="008E3CA9" w:rsidRPr="008E3CA9" w14:paraId="2A1A43B5"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7A54334D"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Portugal</w:t>
            </w:r>
          </w:p>
        </w:tc>
        <w:tc>
          <w:tcPr>
            <w:tcW w:w="910" w:type="dxa"/>
            <w:tcBorders>
              <w:top w:val="nil"/>
              <w:left w:val="nil"/>
              <w:bottom w:val="single" w:sz="4" w:space="0" w:color="auto"/>
              <w:right w:val="single" w:sz="4" w:space="0" w:color="auto"/>
            </w:tcBorders>
            <w:shd w:val="clear" w:color="auto" w:fill="auto"/>
            <w:noWrap/>
            <w:vAlign w:val="bottom"/>
            <w:hideMark/>
          </w:tcPr>
          <w:p w14:paraId="0B40F7B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23</w:t>
            </w:r>
          </w:p>
        </w:tc>
        <w:tc>
          <w:tcPr>
            <w:tcW w:w="910" w:type="dxa"/>
            <w:tcBorders>
              <w:top w:val="nil"/>
              <w:left w:val="nil"/>
              <w:bottom w:val="single" w:sz="4" w:space="0" w:color="auto"/>
              <w:right w:val="single" w:sz="4" w:space="0" w:color="auto"/>
            </w:tcBorders>
            <w:shd w:val="clear" w:color="auto" w:fill="auto"/>
            <w:noWrap/>
            <w:vAlign w:val="bottom"/>
            <w:hideMark/>
          </w:tcPr>
          <w:p w14:paraId="566B691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19</w:t>
            </w:r>
          </w:p>
        </w:tc>
        <w:tc>
          <w:tcPr>
            <w:tcW w:w="900" w:type="dxa"/>
            <w:tcBorders>
              <w:top w:val="nil"/>
              <w:left w:val="nil"/>
              <w:bottom w:val="single" w:sz="4" w:space="0" w:color="auto"/>
              <w:right w:val="single" w:sz="4" w:space="0" w:color="auto"/>
            </w:tcBorders>
            <w:shd w:val="clear" w:color="auto" w:fill="auto"/>
            <w:noWrap/>
            <w:vAlign w:val="bottom"/>
            <w:hideMark/>
          </w:tcPr>
          <w:p w14:paraId="71AA7F4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121,05</w:t>
            </w:r>
          </w:p>
        </w:tc>
        <w:tc>
          <w:tcPr>
            <w:tcW w:w="990" w:type="dxa"/>
            <w:tcBorders>
              <w:top w:val="nil"/>
              <w:left w:val="nil"/>
              <w:bottom w:val="single" w:sz="4" w:space="0" w:color="auto"/>
              <w:right w:val="single" w:sz="4" w:space="0" w:color="auto"/>
            </w:tcBorders>
            <w:shd w:val="clear" w:color="auto" w:fill="auto"/>
            <w:noWrap/>
            <w:vAlign w:val="bottom"/>
            <w:hideMark/>
          </w:tcPr>
          <w:p w14:paraId="34E09E6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90</w:t>
            </w:r>
          </w:p>
        </w:tc>
        <w:tc>
          <w:tcPr>
            <w:tcW w:w="990" w:type="dxa"/>
            <w:tcBorders>
              <w:top w:val="nil"/>
              <w:left w:val="nil"/>
              <w:bottom w:val="single" w:sz="4" w:space="0" w:color="auto"/>
              <w:right w:val="single" w:sz="4" w:space="0" w:color="auto"/>
            </w:tcBorders>
            <w:shd w:val="clear" w:color="auto" w:fill="auto"/>
            <w:noWrap/>
            <w:vAlign w:val="bottom"/>
            <w:hideMark/>
          </w:tcPr>
          <w:p w14:paraId="282AB64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55</w:t>
            </w:r>
          </w:p>
        </w:tc>
        <w:tc>
          <w:tcPr>
            <w:tcW w:w="860" w:type="dxa"/>
            <w:tcBorders>
              <w:top w:val="nil"/>
              <w:left w:val="nil"/>
              <w:bottom w:val="single" w:sz="4" w:space="0" w:color="auto"/>
              <w:right w:val="single" w:sz="4" w:space="0" w:color="auto"/>
            </w:tcBorders>
            <w:shd w:val="clear" w:color="auto" w:fill="auto"/>
            <w:noWrap/>
            <w:vAlign w:val="bottom"/>
            <w:hideMark/>
          </w:tcPr>
          <w:p w14:paraId="099EC2B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163,64</w:t>
            </w:r>
          </w:p>
        </w:tc>
        <w:tc>
          <w:tcPr>
            <w:tcW w:w="1060" w:type="dxa"/>
            <w:tcBorders>
              <w:top w:val="nil"/>
              <w:left w:val="nil"/>
              <w:bottom w:val="single" w:sz="4" w:space="0" w:color="auto"/>
              <w:right w:val="single" w:sz="4" w:space="0" w:color="auto"/>
            </w:tcBorders>
            <w:shd w:val="clear" w:color="auto" w:fill="auto"/>
            <w:noWrap/>
            <w:vAlign w:val="bottom"/>
            <w:hideMark/>
          </w:tcPr>
          <w:p w14:paraId="2AA0BDE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0,04%</w:t>
            </w:r>
          </w:p>
        </w:tc>
        <w:tc>
          <w:tcPr>
            <w:tcW w:w="1060" w:type="dxa"/>
            <w:tcBorders>
              <w:top w:val="nil"/>
              <w:left w:val="nil"/>
              <w:bottom w:val="single" w:sz="4" w:space="0" w:color="auto"/>
              <w:right w:val="single" w:sz="4" w:space="0" w:color="auto"/>
            </w:tcBorders>
            <w:shd w:val="clear" w:color="auto" w:fill="auto"/>
            <w:noWrap/>
            <w:vAlign w:val="bottom"/>
            <w:hideMark/>
          </w:tcPr>
          <w:p w14:paraId="73A2DF9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0,04%</w:t>
            </w:r>
          </w:p>
        </w:tc>
        <w:tc>
          <w:tcPr>
            <w:tcW w:w="1070" w:type="dxa"/>
            <w:tcBorders>
              <w:top w:val="nil"/>
              <w:left w:val="nil"/>
              <w:bottom w:val="single" w:sz="4" w:space="0" w:color="auto"/>
              <w:right w:val="single" w:sz="4" w:space="0" w:color="auto"/>
            </w:tcBorders>
            <w:shd w:val="clear" w:color="auto" w:fill="auto"/>
            <w:noWrap/>
            <w:vAlign w:val="bottom"/>
            <w:hideMark/>
          </w:tcPr>
          <w:p w14:paraId="4A68DAC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c>
          <w:tcPr>
            <w:tcW w:w="1070" w:type="dxa"/>
            <w:tcBorders>
              <w:top w:val="nil"/>
              <w:left w:val="nil"/>
              <w:bottom w:val="single" w:sz="4" w:space="0" w:color="auto"/>
              <w:right w:val="single" w:sz="4" w:space="0" w:color="auto"/>
            </w:tcBorders>
            <w:shd w:val="clear" w:color="auto" w:fill="auto"/>
            <w:noWrap/>
            <w:vAlign w:val="bottom"/>
            <w:hideMark/>
          </w:tcPr>
          <w:p w14:paraId="339D06C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r>
      <w:tr w:rsidR="008E3CA9" w:rsidRPr="008E3CA9" w14:paraId="5D40435F"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CA445CE"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Kosovo</w:t>
            </w:r>
          </w:p>
        </w:tc>
        <w:tc>
          <w:tcPr>
            <w:tcW w:w="910" w:type="dxa"/>
            <w:tcBorders>
              <w:top w:val="nil"/>
              <w:left w:val="nil"/>
              <w:bottom w:val="single" w:sz="4" w:space="0" w:color="auto"/>
              <w:right w:val="single" w:sz="4" w:space="0" w:color="auto"/>
            </w:tcBorders>
            <w:shd w:val="clear" w:color="auto" w:fill="auto"/>
            <w:noWrap/>
            <w:vAlign w:val="bottom"/>
            <w:hideMark/>
          </w:tcPr>
          <w:p w14:paraId="5516BB8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w:t>
            </w:r>
          </w:p>
        </w:tc>
        <w:tc>
          <w:tcPr>
            <w:tcW w:w="910" w:type="dxa"/>
            <w:tcBorders>
              <w:top w:val="nil"/>
              <w:left w:val="nil"/>
              <w:bottom w:val="single" w:sz="4" w:space="0" w:color="auto"/>
              <w:right w:val="single" w:sz="4" w:space="0" w:color="auto"/>
            </w:tcBorders>
            <w:shd w:val="clear" w:color="auto" w:fill="auto"/>
            <w:noWrap/>
            <w:vAlign w:val="bottom"/>
            <w:hideMark/>
          </w:tcPr>
          <w:p w14:paraId="64247BF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w:t>
            </w:r>
          </w:p>
        </w:tc>
        <w:tc>
          <w:tcPr>
            <w:tcW w:w="900" w:type="dxa"/>
            <w:tcBorders>
              <w:top w:val="nil"/>
              <w:left w:val="nil"/>
              <w:bottom w:val="single" w:sz="4" w:space="0" w:color="auto"/>
              <w:right w:val="single" w:sz="4" w:space="0" w:color="auto"/>
            </w:tcBorders>
            <w:shd w:val="clear" w:color="auto" w:fill="auto"/>
            <w:noWrap/>
            <w:vAlign w:val="bottom"/>
            <w:hideMark/>
          </w:tcPr>
          <w:p w14:paraId="66B4715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86,67</w:t>
            </w:r>
          </w:p>
        </w:tc>
        <w:tc>
          <w:tcPr>
            <w:tcW w:w="990" w:type="dxa"/>
            <w:tcBorders>
              <w:top w:val="nil"/>
              <w:left w:val="nil"/>
              <w:bottom w:val="single" w:sz="4" w:space="0" w:color="auto"/>
              <w:right w:val="single" w:sz="4" w:space="0" w:color="auto"/>
            </w:tcBorders>
            <w:shd w:val="clear" w:color="auto" w:fill="auto"/>
            <w:noWrap/>
            <w:vAlign w:val="bottom"/>
            <w:hideMark/>
          </w:tcPr>
          <w:p w14:paraId="336E1DA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84</w:t>
            </w:r>
          </w:p>
        </w:tc>
        <w:tc>
          <w:tcPr>
            <w:tcW w:w="990" w:type="dxa"/>
            <w:tcBorders>
              <w:top w:val="nil"/>
              <w:left w:val="nil"/>
              <w:bottom w:val="single" w:sz="4" w:space="0" w:color="auto"/>
              <w:right w:val="single" w:sz="4" w:space="0" w:color="auto"/>
            </w:tcBorders>
            <w:shd w:val="clear" w:color="auto" w:fill="auto"/>
            <w:noWrap/>
            <w:vAlign w:val="bottom"/>
            <w:hideMark/>
          </w:tcPr>
          <w:p w14:paraId="22748F3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81</w:t>
            </w:r>
          </w:p>
        </w:tc>
        <w:tc>
          <w:tcPr>
            <w:tcW w:w="860" w:type="dxa"/>
            <w:tcBorders>
              <w:top w:val="nil"/>
              <w:left w:val="nil"/>
              <w:bottom w:val="single" w:sz="4" w:space="0" w:color="auto"/>
              <w:right w:val="single" w:sz="4" w:space="0" w:color="auto"/>
            </w:tcBorders>
            <w:shd w:val="clear" w:color="auto" w:fill="auto"/>
            <w:noWrap/>
            <w:vAlign w:val="bottom"/>
            <w:hideMark/>
          </w:tcPr>
          <w:p w14:paraId="6CA650D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103,70</w:t>
            </w:r>
          </w:p>
        </w:tc>
        <w:tc>
          <w:tcPr>
            <w:tcW w:w="1060" w:type="dxa"/>
            <w:tcBorders>
              <w:top w:val="nil"/>
              <w:left w:val="nil"/>
              <w:bottom w:val="single" w:sz="4" w:space="0" w:color="auto"/>
              <w:right w:val="single" w:sz="4" w:space="0" w:color="auto"/>
            </w:tcBorders>
            <w:shd w:val="clear" w:color="auto" w:fill="auto"/>
            <w:noWrap/>
            <w:vAlign w:val="bottom"/>
            <w:hideMark/>
          </w:tcPr>
          <w:p w14:paraId="43786CF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c>
          <w:tcPr>
            <w:tcW w:w="1060" w:type="dxa"/>
            <w:tcBorders>
              <w:top w:val="nil"/>
              <w:left w:val="nil"/>
              <w:bottom w:val="single" w:sz="4" w:space="0" w:color="auto"/>
              <w:right w:val="single" w:sz="4" w:space="0" w:color="auto"/>
            </w:tcBorders>
            <w:shd w:val="clear" w:color="auto" w:fill="auto"/>
            <w:noWrap/>
            <w:vAlign w:val="bottom"/>
            <w:hideMark/>
          </w:tcPr>
          <w:p w14:paraId="7DF8712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c>
          <w:tcPr>
            <w:tcW w:w="1070" w:type="dxa"/>
            <w:tcBorders>
              <w:top w:val="nil"/>
              <w:left w:val="nil"/>
              <w:bottom w:val="single" w:sz="4" w:space="0" w:color="auto"/>
              <w:right w:val="single" w:sz="4" w:space="0" w:color="auto"/>
            </w:tcBorders>
            <w:shd w:val="clear" w:color="auto" w:fill="auto"/>
            <w:noWrap/>
            <w:vAlign w:val="bottom"/>
            <w:hideMark/>
          </w:tcPr>
          <w:p w14:paraId="3F18EA7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c>
          <w:tcPr>
            <w:tcW w:w="1070" w:type="dxa"/>
            <w:tcBorders>
              <w:top w:val="nil"/>
              <w:left w:val="nil"/>
              <w:bottom w:val="single" w:sz="4" w:space="0" w:color="auto"/>
              <w:right w:val="single" w:sz="4" w:space="0" w:color="auto"/>
            </w:tcBorders>
            <w:shd w:val="clear" w:color="auto" w:fill="auto"/>
            <w:noWrap/>
            <w:vAlign w:val="bottom"/>
            <w:hideMark/>
          </w:tcPr>
          <w:p w14:paraId="39E6907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r>
      <w:tr w:rsidR="008E3CA9" w:rsidRPr="008E3CA9" w14:paraId="43103C09"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05658B2D"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lastRenderedPageBreak/>
              <w:t>Izrael</w:t>
            </w:r>
          </w:p>
        </w:tc>
        <w:tc>
          <w:tcPr>
            <w:tcW w:w="910" w:type="dxa"/>
            <w:tcBorders>
              <w:top w:val="nil"/>
              <w:left w:val="nil"/>
              <w:bottom w:val="single" w:sz="4" w:space="0" w:color="auto"/>
              <w:right w:val="single" w:sz="4" w:space="0" w:color="auto"/>
            </w:tcBorders>
            <w:shd w:val="clear" w:color="auto" w:fill="auto"/>
            <w:noWrap/>
            <w:vAlign w:val="bottom"/>
            <w:hideMark/>
          </w:tcPr>
          <w:p w14:paraId="2398F3E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27</w:t>
            </w:r>
          </w:p>
        </w:tc>
        <w:tc>
          <w:tcPr>
            <w:tcW w:w="910" w:type="dxa"/>
            <w:tcBorders>
              <w:top w:val="nil"/>
              <w:left w:val="nil"/>
              <w:bottom w:val="single" w:sz="4" w:space="0" w:color="auto"/>
              <w:right w:val="single" w:sz="4" w:space="0" w:color="auto"/>
            </w:tcBorders>
            <w:shd w:val="clear" w:color="auto" w:fill="auto"/>
            <w:noWrap/>
            <w:vAlign w:val="bottom"/>
            <w:hideMark/>
          </w:tcPr>
          <w:p w14:paraId="3DD17B0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34</w:t>
            </w:r>
          </w:p>
        </w:tc>
        <w:tc>
          <w:tcPr>
            <w:tcW w:w="900" w:type="dxa"/>
            <w:tcBorders>
              <w:top w:val="nil"/>
              <w:left w:val="nil"/>
              <w:bottom w:val="single" w:sz="4" w:space="0" w:color="auto"/>
              <w:right w:val="single" w:sz="4" w:space="0" w:color="auto"/>
            </w:tcBorders>
            <w:shd w:val="clear" w:color="auto" w:fill="auto"/>
            <w:noWrap/>
            <w:vAlign w:val="bottom"/>
            <w:hideMark/>
          </w:tcPr>
          <w:p w14:paraId="28695F1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79,41</w:t>
            </w:r>
          </w:p>
        </w:tc>
        <w:tc>
          <w:tcPr>
            <w:tcW w:w="990" w:type="dxa"/>
            <w:tcBorders>
              <w:top w:val="nil"/>
              <w:left w:val="nil"/>
              <w:bottom w:val="single" w:sz="4" w:space="0" w:color="auto"/>
              <w:right w:val="single" w:sz="4" w:space="0" w:color="auto"/>
            </w:tcBorders>
            <w:shd w:val="clear" w:color="auto" w:fill="auto"/>
            <w:noWrap/>
            <w:vAlign w:val="bottom"/>
            <w:hideMark/>
          </w:tcPr>
          <w:p w14:paraId="6D70A00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83</w:t>
            </w:r>
          </w:p>
        </w:tc>
        <w:tc>
          <w:tcPr>
            <w:tcW w:w="990" w:type="dxa"/>
            <w:tcBorders>
              <w:top w:val="nil"/>
              <w:left w:val="nil"/>
              <w:bottom w:val="single" w:sz="4" w:space="0" w:color="auto"/>
              <w:right w:val="single" w:sz="4" w:space="0" w:color="auto"/>
            </w:tcBorders>
            <w:shd w:val="clear" w:color="auto" w:fill="auto"/>
            <w:noWrap/>
            <w:vAlign w:val="bottom"/>
            <w:hideMark/>
          </w:tcPr>
          <w:p w14:paraId="14B84E1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128</w:t>
            </w:r>
          </w:p>
        </w:tc>
        <w:tc>
          <w:tcPr>
            <w:tcW w:w="860" w:type="dxa"/>
            <w:tcBorders>
              <w:top w:val="nil"/>
              <w:left w:val="nil"/>
              <w:bottom w:val="single" w:sz="4" w:space="0" w:color="auto"/>
              <w:right w:val="single" w:sz="4" w:space="0" w:color="auto"/>
            </w:tcBorders>
            <w:shd w:val="clear" w:color="auto" w:fill="auto"/>
            <w:noWrap/>
            <w:vAlign w:val="bottom"/>
            <w:hideMark/>
          </w:tcPr>
          <w:p w14:paraId="7D98938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64,84</w:t>
            </w:r>
          </w:p>
        </w:tc>
        <w:tc>
          <w:tcPr>
            <w:tcW w:w="1060" w:type="dxa"/>
            <w:tcBorders>
              <w:top w:val="nil"/>
              <w:left w:val="nil"/>
              <w:bottom w:val="single" w:sz="4" w:space="0" w:color="auto"/>
              <w:right w:val="single" w:sz="4" w:space="0" w:color="auto"/>
            </w:tcBorders>
            <w:shd w:val="clear" w:color="auto" w:fill="auto"/>
            <w:noWrap/>
            <w:vAlign w:val="bottom"/>
            <w:hideMark/>
          </w:tcPr>
          <w:p w14:paraId="615FC32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0,05%</w:t>
            </w:r>
          </w:p>
        </w:tc>
        <w:tc>
          <w:tcPr>
            <w:tcW w:w="1060" w:type="dxa"/>
            <w:tcBorders>
              <w:top w:val="nil"/>
              <w:left w:val="nil"/>
              <w:bottom w:val="single" w:sz="4" w:space="0" w:color="auto"/>
              <w:right w:val="single" w:sz="4" w:space="0" w:color="auto"/>
            </w:tcBorders>
            <w:shd w:val="clear" w:color="auto" w:fill="auto"/>
            <w:noWrap/>
            <w:vAlign w:val="bottom"/>
            <w:hideMark/>
          </w:tcPr>
          <w:p w14:paraId="31CFBDB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c>
          <w:tcPr>
            <w:tcW w:w="1070" w:type="dxa"/>
            <w:tcBorders>
              <w:top w:val="nil"/>
              <w:left w:val="nil"/>
              <w:bottom w:val="single" w:sz="4" w:space="0" w:color="auto"/>
              <w:right w:val="single" w:sz="4" w:space="0" w:color="auto"/>
            </w:tcBorders>
            <w:shd w:val="clear" w:color="auto" w:fill="auto"/>
            <w:noWrap/>
            <w:vAlign w:val="bottom"/>
            <w:hideMark/>
          </w:tcPr>
          <w:p w14:paraId="09ADCE9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c>
          <w:tcPr>
            <w:tcW w:w="1070" w:type="dxa"/>
            <w:tcBorders>
              <w:top w:val="nil"/>
              <w:left w:val="nil"/>
              <w:bottom w:val="single" w:sz="4" w:space="0" w:color="auto"/>
              <w:right w:val="single" w:sz="4" w:space="0" w:color="auto"/>
            </w:tcBorders>
            <w:shd w:val="clear" w:color="auto" w:fill="auto"/>
            <w:noWrap/>
            <w:vAlign w:val="bottom"/>
            <w:hideMark/>
          </w:tcPr>
          <w:p w14:paraId="6BDAC6F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0,05%</w:t>
            </w:r>
          </w:p>
        </w:tc>
      </w:tr>
      <w:tr w:rsidR="008E3CA9" w:rsidRPr="008E3CA9" w14:paraId="552A1B52"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0DC0F97"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Kazahstan</w:t>
            </w:r>
          </w:p>
        </w:tc>
        <w:tc>
          <w:tcPr>
            <w:tcW w:w="910" w:type="dxa"/>
            <w:tcBorders>
              <w:top w:val="nil"/>
              <w:left w:val="nil"/>
              <w:bottom w:val="single" w:sz="4" w:space="0" w:color="auto"/>
              <w:right w:val="single" w:sz="4" w:space="0" w:color="auto"/>
            </w:tcBorders>
            <w:shd w:val="clear" w:color="auto" w:fill="auto"/>
            <w:noWrap/>
            <w:vAlign w:val="bottom"/>
            <w:hideMark/>
          </w:tcPr>
          <w:p w14:paraId="754F0A6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14</w:t>
            </w:r>
          </w:p>
        </w:tc>
        <w:tc>
          <w:tcPr>
            <w:tcW w:w="910" w:type="dxa"/>
            <w:tcBorders>
              <w:top w:val="nil"/>
              <w:left w:val="nil"/>
              <w:bottom w:val="single" w:sz="4" w:space="0" w:color="auto"/>
              <w:right w:val="single" w:sz="4" w:space="0" w:color="auto"/>
            </w:tcBorders>
            <w:shd w:val="clear" w:color="auto" w:fill="auto"/>
            <w:noWrap/>
            <w:vAlign w:val="bottom"/>
            <w:hideMark/>
          </w:tcPr>
          <w:p w14:paraId="744E85C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w:t>
            </w:r>
          </w:p>
        </w:tc>
        <w:tc>
          <w:tcPr>
            <w:tcW w:w="900" w:type="dxa"/>
            <w:tcBorders>
              <w:top w:val="nil"/>
              <w:left w:val="nil"/>
              <w:bottom w:val="single" w:sz="4" w:space="0" w:color="auto"/>
              <w:right w:val="single" w:sz="4" w:space="0" w:color="auto"/>
            </w:tcBorders>
            <w:shd w:val="clear" w:color="auto" w:fill="auto"/>
            <w:noWrap/>
            <w:vAlign w:val="bottom"/>
            <w:hideMark/>
          </w:tcPr>
          <w:p w14:paraId="037003D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466,67</w:t>
            </w:r>
          </w:p>
        </w:tc>
        <w:tc>
          <w:tcPr>
            <w:tcW w:w="990" w:type="dxa"/>
            <w:tcBorders>
              <w:top w:val="nil"/>
              <w:left w:val="nil"/>
              <w:bottom w:val="single" w:sz="4" w:space="0" w:color="auto"/>
              <w:right w:val="single" w:sz="4" w:space="0" w:color="auto"/>
            </w:tcBorders>
            <w:shd w:val="clear" w:color="auto" w:fill="auto"/>
            <w:noWrap/>
            <w:vAlign w:val="bottom"/>
            <w:hideMark/>
          </w:tcPr>
          <w:p w14:paraId="7B4FCDA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79</w:t>
            </w:r>
          </w:p>
        </w:tc>
        <w:tc>
          <w:tcPr>
            <w:tcW w:w="990" w:type="dxa"/>
            <w:tcBorders>
              <w:top w:val="nil"/>
              <w:left w:val="nil"/>
              <w:bottom w:val="single" w:sz="4" w:space="0" w:color="auto"/>
              <w:right w:val="single" w:sz="4" w:space="0" w:color="auto"/>
            </w:tcBorders>
            <w:shd w:val="clear" w:color="auto" w:fill="auto"/>
            <w:noWrap/>
            <w:vAlign w:val="bottom"/>
            <w:hideMark/>
          </w:tcPr>
          <w:p w14:paraId="3F927B1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19</w:t>
            </w:r>
          </w:p>
        </w:tc>
        <w:tc>
          <w:tcPr>
            <w:tcW w:w="860" w:type="dxa"/>
            <w:tcBorders>
              <w:top w:val="nil"/>
              <w:left w:val="nil"/>
              <w:bottom w:val="single" w:sz="4" w:space="0" w:color="auto"/>
              <w:right w:val="single" w:sz="4" w:space="0" w:color="auto"/>
            </w:tcBorders>
            <w:shd w:val="clear" w:color="auto" w:fill="auto"/>
            <w:noWrap/>
            <w:vAlign w:val="bottom"/>
            <w:hideMark/>
          </w:tcPr>
          <w:p w14:paraId="71898E0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415,79</w:t>
            </w:r>
          </w:p>
        </w:tc>
        <w:tc>
          <w:tcPr>
            <w:tcW w:w="1060" w:type="dxa"/>
            <w:tcBorders>
              <w:top w:val="nil"/>
              <w:left w:val="nil"/>
              <w:bottom w:val="single" w:sz="4" w:space="0" w:color="auto"/>
              <w:right w:val="single" w:sz="4" w:space="0" w:color="auto"/>
            </w:tcBorders>
            <w:shd w:val="clear" w:color="auto" w:fill="auto"/>
            <w:noWrap/>
            <w:vAlign w:val="bottom"/>
            <w:hideMark/>
          </w:tcPr>
          <w:p w14:paraId="451B815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c>
          <w:tcPr>
            <w:tcW w:w="1060" w:type="dxa"/>
            <w:tcBorders>
              <w:top w:val="nil"/>
              <w:left w:val="nil"/>
              <w:bottom w:val="single" w:sz="4" w:space="0" w:color="auto"/>
              <w:right w:val="single" w:sz="4" w:space="0" w:color="auto"/>
            </w:tcBorders>
            <w:shd w:val="clear" w:color="auto" w:fill="auto"/>
            <w:noWrap/>
            <w:vAlign w:val="bottom"/>
            <w:hideMark/>
          </w:tcPr>
          <w:p w14:paraId="4B3E6AF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349B00B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c>
          <w:tcPr>
            <w:tcW w:w="1070" w:type="dxa"/>
            <w:tcBorders>
              <w:top w:val="nil"/>
              <w:left w:val="nil"/>
              <w:bottom w:val="single" w:sz="4" w:space="0" w:color="auto"/>
              <w:right w:val="single" w:sz="4" w:space="0" w:color="auto"/>
            </w:tcBorders>
            <w:shd w:val="clear" w:color="auto" w:fill="auto"/>
            <w:noWrap/>
            <w:vAlign w:val="bottom"/>
            <w:hideMark/>
          </w:tcPr>
          <w:p w14:paraId="39783F8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r>
      <w:tr w:rsidR="008E3CA9" w:rsidRPr="008E3CA9" w14:paraId="7A008BB9"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B670D9A"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Novi Zeland</w:t>
            </w:r>
          </w:p>
        </w:tc>
        <w:tc>
          <w:tcPr>
            <w:tcW w:w="910" w:type="dxa"/>
            <w:tcBorders>
              <w:top w:val="nil"/>
              <w:left w:val="nil"/>
              <w:bottom w:val="single" w:sz="4" w:space="0" w:color="auto"/>
              <w:right w:val="single" w:sz="4" w:space="0" w:color="auto"/>
            </w:tcBorders>
            <w:shd w:val="clear" w:color="auto" w:fill="auto"/>
            <w:noWrap/>
            <w:vAlign w:val="bottom"/>
            <w:hideMark/>
          </w:tcPr>
          <w:p w14:paraId="4B81AD9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19</w:t>
            </w:r>
          </w:p>
        </w:tc>
        <w:tc>
          <w:tcPr>
            <w:tcW w:w="910" w:type="dxa"/>
            <w:tcBorders>
              <w:top w:val="nil"/>
              <w:left w:val="nil"/>
              <w:bottom w:val="single" w:sz="4" w:space="0" w:color="auto"/>
              <w:right w:val="single" w:sz="4" w:space="0" w:color="auto"/>
            </w:tcBorders>
            <w:shd w:val="clear" w:color="auto" w:fill="auto"/>
            <w:noWrap/>
            <w:vAlign w:val="bottom"/>
            <w:hideMark/>
          </w:tcPr>
          <w:p w14:paraId="48EDD2E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w:t>
            </w:r>
          </w:p>
        </w:tc>
        <w:tc>
          <w:tcPr>
            <w:tcW w:w="900" w:type="dxa"/>
            <w:tcBorders>
              <w:top w:val="nil"/>
              <w:left w:val="nil"/>
              <w:bottom w:val="single" w:sz="4" w:space="0" w:color="auto"/>
              <w:right w:val="single" w:sz="4" w:space="0" w:color="auto"/>
            </w:tcBorders>
            <w:shd w:val="clear" w:color="auto" w:fill="auto"/>
            <w:noWrap/>
            <w:vAlign w:val="bottom"/>
            <w:hideMark/>
          </w:tcPr>
          <w:p w14:paraId="66C189B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1.900,00</w:t>
            </w:r>
          </w:p>
        </w:tc>
        <w:tc>
          <w:tcPr>
            <w:tcW w:w="990" w:type="dxa"/>
            <w:tcBorders>
              <w:top w:val="nil"/>
              <w:left w:val="nil"/>
              <w:bottom w:val="single" w:sz="4" w:space="0" w:color="auto"/>
              <w:right w:val="single" w:sz="4" w:space="0" w:color="auto"/>
            </w:tcBorders>
            <w:shd w:val="clear" w:color="auto" w:fill="auto"/>
            <w:noWrap/>
            <w:vAlign w:val="bottom"/>
            <w:hideMark/>
          </w:tcPr>
          <w:p w14:paraId="29CE07F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77</w:t>
            </w:r>
          </w:p>
        </w:tc>
        <w:tc>
          <w:tcPr>
            <w:tcW w:w="990" w:type="dxa"/>
            <w:tcBorders>
              <w:top w:val="nil"/>
              <w:left w:val="nil"/>
              <w:bottom w:val="single" w:sz="4" w:space="0" w:color="auto"/>
              <w:right w:val="single" w:sz="4" w:space="0" w:color="auto"/>
            </w:tcBorders>
            <w:shd w:val="clear" w:color="auto" w:fill="auto"/>
            <w:noWrap/>
            <w:vAlign w:val="bottom"/>
            <w:hideMark/>
          </w:tcPr>
          <w:p w14:paraId="6014E65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w:t>
            </w:r>
          </w:p>
        </w:tc>
        <w:tc>
          <w:tcPr>
            <w:tcW w:w="860" w:type="dxa"/>
            <w:tcBorders>
              <w:top w:val="nil"/>
              <w:left w:val="nil"/>
              <w:bottom w:val="single" w:sz="4" w:space="0" w:color="auto"/>
              <w:right w:val="single" w:sz="4" w:space="0" w:color="auto"/>
            </w:tcBorders>
            <w:shd w:val="clear" w:color="auto" w:fill="auto"/>
            <w:noWrap/>
            <w:vAlign w:val="bottom"/>
            <w:hideMark/>
          </w:tcPr>
          <w:p w14:paraId="1CD6C19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3.850,00</w:t>
            </w:r>
          </w:p>
        </w:tc>
        <w:tc>
          <w:tcPr>
            <w:tcW w:w="1060" w:type="dxa"/>
            <w:tcBorders>
              <w:top w:val="nil"/>
              <w:left w:val="nil"/>
              <w:bottom w:val="single" w:sz="4" w:space="0" w:color="auto"/>
              <w:right w:val="single" w:sz="4" w:space="0" w:color="auto"/>
            </w:tcBorders>
            <w:shd w:val="clear" w:color="auto" w:fill="auto"/>
            <w:noWrap/>
            <w:vAlign w:val="bottom"/>
            <w:hideMark/>
          </w:tcPr>
          <w:p w14:paraId="75CCEFE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0,04%</w:t>
            </w:r>
          </w:p>
        </w:tc>
        <w:tc>
          <w:tcPr>
            <w:tcW w:w="1060" w:type="dxa"/>
            <w:tcBorders>
              <w:top w:val="nil"/>
              <w:left w:val="nil"/>
              <w:bottom w:val="single" w:sz="4" w:space="0" w:color="auto"/>
              <w:right w:val="single" w:sz="4" w:space="0" w:color="auto"/>
            </w:tcBorders>
            <w:shd w:val="clear" w:color="auto" w:fill="auto"/>
            <w:noWrap/>
            <w:vAlign w:val="bottom"/>
            <w:hideMark/>
          </w:tcPr>
          <w:p w14:paraId="521D5AE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4B34F08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c>
          <w:tcPr>
            <w:tcW w:w="1070" w:type="dxa"/>
            <w:tcBorders>
              <w:top w:val="nil"/>
              <w:left w:val="nil"/>
              <w:bottom w:val="single" w:sz="4" w:space="0" w:color="auto"/>
              <w:right w:val="single" w:sz="4" w:space="0" w:color="auto"/>
            </w:tcBorders>
            <w:shd w:val="clear" w:color="auto" w:fill="auto"/>
            <w:noWrap/>
            <w:vAlign w:val="bottom"/>
            <w:hideMark/>
          </w:tcPr>
          <w:p w14:paraId="48FBABF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043D5EA7"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01FD417B"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Lihtenštajn</w:t>
            </w:r>
          </w:p>
        </w:tc>
        <w:tc>
          <w:tcPr>
            <w:tcW w:w="910" w:type="dxa"/>
            <w:tcBorders>
              <w:top w:val="nil"/>
              <w:left w:val="nil"/>
              <w:bottom w:val="single" w:sz="4" w:space="0" w:color="auto"/>
              <w:right w:val="single" w:sz="4" w:space="0" w:color="auto"/>
            </w:tcBorders>
            <w:shd w:val="clear" w:color="auto" w:fill="auto"/>
            <w:noWrap/>
            <w:vAlign w:val="bottom"/>
            <w:hideMark/>
          </w:tcPr>
          <w:p w14:paraId="6BC5B62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w:t>
            </w:r>
          </w:p>
        </w:tc>
        <w:tc>
          <w:tcPr>
            <w:tcW w:w="910" w:type="dxa"/>
            <w:tcBorders>
              <w:top w:val="nil"/>
              <w:left w:val="nil"/>
              <w:bottom w:val="single" w:sz="4" w:space="0" w:color="auto"/>
              <w:right w:val="single" w:sz="4" w:space="0" w:color="auto"/>
            </w:tcBorders>
            <w:shd w:val="clear" w:color="auto" w:fill="auto"/>
            <w:noWrap/>
            <w:vAlign w:val="bottom"/>
            <w:hideMark/>
          </w:tcPr>
          <w:p w14:paraId="1AEA691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w:t>
            </w:r>
          </w:p>
        </w:tc>
        <w:tc>
          <w:tcPr>
            <w:tcW w:w="900" w:type="dxa"/>
            <w:tcBorders>
              <w:top w:val="nil"/>
              <w:left w:val="nil"/>
              <w:bottom w:val="single" w:sz="4" w:space="0" w:color="auto"/>
              <w:right w:val="single" w:sz="4" w:space="0" w:color="auto"/>
            </w:tcBorders>
            <w:shd w:val="clear" w:color="auto" w:fill="auto"/>
            <w:noWrap/>
            <w:vAlign w:val="bottom"/>
            <w:hideMark/>
          </w:tcPr>
          <w:p w14:paraId="2DCE5D4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150,00</w:t>
            </w:r>
          </w:p>
        </w:tc>
        <w:tc>
          <w:tcPr>
            <w:tcW w:w="990" w:type="dxa"/>
            <w:tcBorders>
              <w:top w:val="nil"/>
              <w:left w:val="nil"/>
              <w:bottom w:val="single" w:sz="4" w:space="0" w:color="auto"/>
              <w:right w:val="single" w:sz="4" w:space="0" w:color="auto"/>
            </w:tcBorders>
            <w:shd w:val="clear" w:color="auto" w:fill="auto"/>
            <w:noWrap/>
            <w:vAlign w:val="bottom"/>
            <w:hideMark/>
          </w:tcPr>
          <w:p w14:paraId="60DCBF3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68</w:t>
            </w:r>
          </w:p>
        </w:tc>
        <w:tc>
          <w:tcPr>
            <w:tcW w:w="990" w:type="dxa"/>
            <w:tcBorders>
              <w:top w:val="nil"/>
              <w:left w:val="nil"/>
              <w:bottom w:val="single" w:sz="4" w:space="0" w:color="auto"/>
              <w:right w:val="single" w:sz="4" w:space="0" w:color="auto"/>
            </w:tcBorders>
            <w:shd w:val="clear" w:color="auto" w:fill="auto"/>
            <w:noWrap/>
            <w:vAlign w:val="bottom"/>
            <w:hideMark/>
          </w:tcPr>
          <w:p w14:paraId="0FA1503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58</w:t>
            </w:r>
          </w:p>
        </w:tc>
        <w:tc>
          <w:tcPr>
            <w:tcW w:w="860" w:type="dxa"/>
            <w:tcBorders>
              <w:top w:val="nil"/>
              <w:left w:val="nil"/>
              <w:bottom w:val="single" w:sz="4" w:space="0" w:color="auto"/>
              <w:right w:val="single" w:sz="4" w:space="0" w:color="auto"/>
            </w:tcBorders>
            <w:shd w:val="clear" w:color="auto" w:fill="auto"/>
            <w:noWrap/>
            <w:vAlign w:val="bottom"/>
            <w:hideMark/>
          </w:tcPr>
          <w:p w14:paraId="3A8F2BA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117,24</w:t>
            </w:r>
          </w:p>
        </w:tc>
        <w:tc>
          <w:tcPr>
            <w:tcW w:w="1060" w:type="dxa"/>
            <w:tcBorders>
              <w:top w:val="nil"/>
              <w:left w:val="nil"/>
              <w:bottom w:val="single" w:sz="4" w:space="0" w:color="auto"/>
              <w:right w:val="single" w:sz="4" w:space="0" w:color="auto"/>
            </w:tcBorders>
            <w:shd w:val="clear" w:color="auto" w:fill="auto"/>
            <w:noWrap/>
            <w:vAlign w:val="bottom"/>
            <w:hideMark/>
          </w:tcPr>
          <w:p w14:paraId="218A0E5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60" w:type="dxa"/>
            <w:tcBorders>
              <w:top w:val="nil"/>
              <w:left w:val="nil"/>
              <w:bottom w:val="single" w:sz="4" w:space="0" w:color="auto"/>
              <w:right w:val="single" w:sz="4" w:space="0" w:color="auto"/>
            </w:tcBorders>
            <w:shd w:val="clear" w:color="auto" w:fill="auto"/>
            <w:noWrap/>
            <w:vAlign w:val="bottom"/>
            <w:hideMark/>
          </w:tcPr>
          <w:p w14:paraId="4855F32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245F0D0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c>
          <w:tcPr>
            <w:tcW w:w="1070" w:type="dxa"/>
            <w:tcBorders>
              <w:top w:val="nil"/>
              <w:left w:val="nil"/>
              <w:bottom w:val="single" w:sz="4" w:space="0" w:color="auto"/>
              <w:right w:val="single" w:sz="4" w:space="0" w:color="auto"/>
            </w:tcBorders>
            <w:shd w:val="clear" w:color="auto" w:fill="auto"/>
            <w:noWrap/>
            <w:vAlign w:val="bottom"/>
            <w:hideMark/>
          </w:tcPr>
          <w:p w14:paraId="6D8436F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r>
      <w:tr w:rsidR="008E3CA9" w:rsidRPr="008E3CA9" w14:paraId="01BD6D09"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164D3B5"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Albanija</w:t>
            </w:r>
          </w:p>
        </w:tc>
        <w:tc>
          <w:tcPr>
            <w:tcW w:w="910" w:type="dxa"/>
            <w:tcBorders>
              <w:top w:val="nil"/>
              <w:left w:val="nil"/>
              <w:bottom w:val="single" w:sz="4" w:space="0" w:color="auto"/>
              <w:right w:val="single" w:sz="4" w:space="0" w:color="auto"/>
            </w:tcBorders>
            <w:shd w:val="clear" w:color="auto" w:fill="auto"/>
            <w:noWrap/>
            <w:vAlign w:val="bottom"/>
            <w:hideMark/>
          </w:tcPr>
          <w:p w14:paraId="541A929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w:t>
            </w:r>
          </w:p>
        </w:tc>
        <w:tc>
          <w:tcPr>
            <w:tcW w:w="910" w:type="dxa"/>
            <w:tcBorders>
              <w:top w:val="nil"/>
              <w:left w:val="nil"/>
              <w:bottom w:val="single" w:sz="4" w:space="0" w:color="auto"/>
              <w:right w:val="single" w:sz="4" w:space="0" w:color="auto"/>
            </w:tcBorders>
            <w:shd w:val="clear" w:color="auto" w:fill="auto"/>
            <w:noWrap/>
            <w:vAlign w:val="bottom"/>
            <w:hideMark/>
          </w:tcPr>
          <w:p w14:paraId="1A76311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w:t>
            </w:r>
          </w:p>
        </w:tc>
        <w:tc>
          <w:tcPr>
            <w:tcW w:w="900" w:type="dxa"/>
            <w:tcBorders>
              <w:top w:val="nil"/>
              <w:left w:val="nil"/>
              <w:bottom w:val="single" w:sz="4" w:space="0" w:color="auto"/>
              <w:right w:val="single" w:sz="4" w:space="0" w:color="auto"/>
            </w:tcBorders>
            <w:shd w:val="clear" w:color="auto" w:fill="auto"/>
            <w:noWrap/>
            <w:vAlign w:val="bottom"/>
            <w:hideMark/>
          </w:tcPr>
          <w:p w14:paraId="434582A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25,00</w:t>
            </w:r>
          </w:p>
        </w:tc>
        <w:tc>
          <w:tcPr>
            <w:tcW w:w="990" w:type="dxa"/>
            <w:tcBorders>
              <w:top w:val="nil"/>
              <w:left w:val="nil"/>
              <w:bottom w:val="single" w:sz="4" w:space="0" w:color="auto"/>
              <w:right w:val="single" w:sz="4" w:space="0" w:color="auto"/>
            </w:tcBorders>
            <w:shd w:val="clear" w:color="auto" w:fill="auto"/>
            <w:noWrap/>
            <w:vAlign w:val="bottom"/>
            <w:hideMark/>
          </w:tcPr>
          <w:p w14:paraId="5CB288A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57</w:t>
            </w:r>
          </w:p>
        </w:tc>
        <w:tc>
          <w:tcPr>
            <w:tcW w:w="990" w:type="dxa"/>
            <w:tcBorders>
              <w:top w:val="nil"/>
              <w:left w:val="nil"/>
              <w:bottom w:val="single" w:sz="4" w:space="0" w:color="auto"/>
              <w:right w:val="single" w:sz="4" w:space="0" w:color="auto"/>
            </w:tcBorders>
            <w:shd w:val="clear" w:color="auto" w:fill="auto"/>
            <w:noWrap/>
            <w:vAlign w:val="bottom"/>
            <w:hideMark/>
          </w:tcPr>
          <w:p w14:paraId="483140C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154</w:t>
            </w:r>
          </w:p>
        </w:tc>
        <w:tc>
          <w:tcPr>
            <w:tcW w:w="860" w:type="dxa"/>
            <w:tcBorders>
              <w:top w:val="nil"/>
              <w:left w:val="nil"/>
              <w:bottom w:val="single" w:sz="4" w:space="0" w:color="auto"/>
              <w:right w:val="single" w:sz="4" w:space="0" w:color="auto"/>
            </w:tcBorders>
            <w:shd w:val="clear" w:color="auto" w:fill="auto"/>
            <w:noWrap/>
            <w:vAlign w:val="bottom"/>
            <w:hideMark/>
          </w:tcPr>
          <w:p w14:paraId="248F623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37,01</w:t>
            </w:r>
          </w:p>
        </w:tc>
        <w:tc>
          <w:tcPr>
            <w:tcW w:w="1060" w:type="dxa"/>
            <w:tcBorders>
              <w:top w:val="nil"/>
              <w:left w:val="nil"/>
              <w:bottom w:val="single" w:sz="4" w:space="0" w:color="auto"/>
              <w:right w:val="single" w:sz="4" w:space="0" w:color="auto"/>
            </w:tcBorders>
            <w:shd w:val="clear" w:color="auto" w:fill="auto"/>
            <w:noWrap/>
            <w:vAlign w:val="bottom"/>
            <w:hideMark/>
          </w:tcPr>
          <w:p w14:paraId="2BB7DA3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60" w:type="dxa"/>
            <w:tcBorders>
              <w:top w:val="nil"/>
              <w:left w:val="nil"/>
              <w:bottom w:val="single" w:sz="4" w:space="0" w:color="auto"/>
              <w:right w:val="single" w:sz="4" w:space="0" w:color="auto"/>
            </w:tcBorders>
            <w:shd w:val="clear" w:color="auto" w:fill="auto"/>
            <w:noWrap/>
            <w:vAlign w:val="bottom"/>
            <w:hideMark/>
          </w:tcPr>
          <w:p w14:paraId="473AF14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70" w:type="dxa"/>
            <w:tcBorders>
              <w:top w:val="nil"/>
              <w:left w:val="nil"/>
              <w:bottom w:val="single" w:sz="4" w:space="0" w:color="auto"/>
              <w:right w:val="single" w:sz="4" w:space="0" w:color="auto"/>
            </w:tcBorders>
            <w:shd w:val="clear" w:color="auto" w:fill="auto"/>
            <w:noWrap/>
            <w:vAlign w:val="bottom"/>
            <w:hideMark/>
          </w:tcPr>
          <w:p w14:paraId="3B4627D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70" w:type="dxa"/>
            <w:tcBorders>
              <w:top w:val="nil"/>
              <w:left w:val="nil"/>
              <w:bottom w:val="single" w:sz="4" w:space="0" w:color="auto"/>
              <w:right w:val="single" w:sz="4" w:space="0" w:color="auto"/>
            </w:tcBorders>
            <w:shd w:val="clear" w:color="auto" w:fill="auto"/>
            <w:noWrap/>
            <w:vAlign w:val="bottom"/>
            <w:hideMark/>
          </w:tcPr>
          <w:p w14:paraId="0D72A1F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0,06%</w:t>
            </w:r>
          </w:p>
        </w:tc>
      </w:tr>
      <w:tr w:rsidR="008E3CA9" w:rsidRPr="008E3CA9" w14:paraId="0C39F745"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B0CAAFD"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Brazil</w:t>
            </w:r>
          </w:p>
        </w:tc>
        <w:tc>
          <w:tcPr>
            <w:tcW w:w="910" w:type="dxa"/>
            <w:tcBorders>
              <w:top w:val="nil"/>
              <w:left w:val="nil"/>
              <w:bottom w:val="single" w:sz="4" w:space="0" w:color="auto"/>
              <w:right w:val="single" w:sz="4" w:space="0" w:color="auto"/>
            </w:tcBorders>
            <w:shd w:val="clear" w:color="auto" w:fill="auto"/>
            <w:noWrap/>
            <w:vAlign w:val="bottom"/>
            <w:hideMark/>
          </w:tcPr>
          <w:p w14:paraId="1008990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w:t>
            </w:r>
          </w:p>
        </w:tc>
        <w:tc>
          <w:tcPr>
            <w:tcW w:w="910" w:type="dxa"/>
            <w:tcBorders>
              <w:top w:val="nil"/>
              <w:left w:val="nil"/>
              <w:bottom w:val="single" w:sz="4" w:space="0" w:color="auto"/>
              <w:right w:val="single" w:sz="4" w:space="0" w:color="auto"/>
            </w:tcBorders>
            <w:shd w:val="clear" w:color="auto" w:fill="auto"/>
            <w:noWrap/>
            <w:vAlign w:val="bottom"/>
            <w:hideMark/>
          </w:tcPr>
          <w:p w14:paraId="34E2BE3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23</w:t>
            </w:r>
          </w:p>
        </w:tc>
        <w:tc>
          <w:tcPr>
            <w:tcW w:w="900" w:type="dxa"/>
            <w:tcBorders>
              <w:top w:val="nil"/>
              <w:left w:val="nil"/>
              <w:bottom w:val="single" w:sz="4" w:space="0" w:color="auto"/>
              <w:right w:val="single" w:sz="4" w:space="0" w:color="auto"/>
            </w:tcBorders>
            <w:shd w:val="clear" w:color="auto" w:fill="auto"/>
            <w:noWrap/>
            <w:vAlign w:val="bottom"/>
            <w:hideMark/>
          </w:tcPr>
          <w:p w14:paraId="79A716D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52,17</w:t>
            </w:r>
          </w:p>
        </w:tc>
        <w:tc>
          <w:tcPr>
            <w:tcW w:w="990" w:type="dxa"/>
            <w:tcBorders>
              <w:top w:val="nil"/>
              <w:left w:val="nil"/>
              <w:bottom w:val="single" w:sz="4" w:space="0" w:color="auto"/>
              <w:right w:val="single" w:sz="4" w:space="0" w:color="auto"/>
            </w:tcBorders>
            <w:shd w:val="clear" w:color="auto" w:fill="auto"/>
            <w:noWrap/>
            <w:vAlign w:val="bottom"/>
            <w:hideMark/>
          </w:tcPr>
          <w:p w14:paraId="1A2358E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57</w:t>
            </w:r>
          </w:p>
        </w:tc>
        <w:tc>
          <w:tcPr>
            <w:tcW w:w="990" w:type="dxa"/>
            <w:tcBorders>
              <w:top w:val="nil"/>
              <w:left w:val="nil"/>
              <w:bottom w:val="single" w:sz="4" w:space="0" w:color="auto"/>
              <w:right w:val="single" w:sz="4" w:space="0" w:color="auto"/>
            </w:tcBorders>
            <w:shd w:val="clear" w:color="auto" w:fill="auto"/>
            <w:noWrap/>
            <w:vAlign w:val="bottom"/>
            <w:hideMark/>
          </w:tcPr>
          <w:p w14:paraId="5916248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53</w:t>
            </w:r>
          </w:p>
        </w:tc>
        <w:tc>
          <w:tcPr>
            <w:tcW w:w="860" w:type="dxa"/>
            <w:tcBorders>
              <w:top w:val="nil"/>
              <w:left w:val="nil"/>
              <w:bottom w:val="single" w:sz="4" w:space="0" w:color="auto"/>
              <w:right w:val="single" w:sz="4" w:space="0" w:color="auto"/>
            </w:tcBorders>
            <w:shd w:val="clear" w:color="auto" w:fill="auto"/>
            <w:noWrap/>
            <w:vAlign w:val="bottom"/>
            <w:hideMark/>
          </w:tcPr>
          <w:p w14:paraId="418438F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107,55</w:t>
            </w:r>
          </w:p>
        </w:tc>
        <w:tc>
          <w:tcPr>
            <w:tcW w:w="1060" w:type="dxa"/>
            <w:tcBorders>
              <w:top w:val="nil"/>
              <w:left w:val="nil"/>
              <w:bottom w:val="single" w:sz="4" w:space="0" w:color="auto"/>
              <w:right w:val="single" w:sz="4" w:space="0" w:color="auto"/>
            </w:tcBorders>
            <w:shd w:val="clear" w:color="auto" w:fill="auto"/>
            <w:noWrap/>
            <w:vAlign w:val="bottom"/>
            <w:hideMark/>
          </w:tcPr>
          <w:p w14:paraId="088B3BF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60" w:type="dxa"/>
            <w:tcBorders>
              <w:top w:val="nil"/>
              <w:left w:val="nil"/>
              <w:bottom w:val="single" w:sz="4" w:space="0" w:color="auto"/>
              <w:right w:val="single" w:sz="4" w:space="0" w:color="auto"/>
            </w:tcBorders>
            <w:shd w:val="clear" w:color="auto" w:fill="auto"/>
            <w:noWrap/>
            <w:vAlign w:val="bottom"/>
            <w:hideMark/>
          </w:tcPr>
          <w:p w14:paraId="60886EC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0,04%</w:t>
            </w:r>
          </w:p>
        </w:tc>
        <w:tc>
          <w:tcPr>
            <w:tcW w:w="1070" w:type="dxa"/>
            <w:tcBorders>
              <w:top w:val="nil"/>
              <w:left w:val="nil"/>
              <w:bottom w:val="single" w:sz="4" w:space="0" w:color="auto"/>
              <w:right w:val="single" w:sz="4" w:space="0" w:color="auto"/>
            </w:tcBorders>
            <w:shd w:val="clear" w:color="auto" w:fill="auto"/>
            <w:noWrap/>
            <w:vAlign w:val="bottom"/>
            <w:hideMark/>
          </w:tcPr>
          <w:p w14:paraId="6D0FF39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70" w:type="dxa"/>
            <w:tcBorders>
              <w:top w:val="nil"/>
              <w:left w:val="nil"/>
              <w:bottom w:val="single" w:sz="4" w:space="0" w:color="auto"/>
              <w:right w:val="single" w:sz="4" w:space="0" w:color="auto"/>
            </w:tcBorders>
            <w:shd w:val="clear" w:color="auto" w:fill="auto"/>
            <w:noWrap/>
            <w:vAlign w:val="bottom"/>
            <w:hideMark/>
          </w:tcPr>
          <w:p w14:paraId="18017D8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r>
      <w:tr w:rsidR="008E3CA9" w:rsidRPr="008E3CA9" w14:paraId="6E682A03"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26CFC744"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Koreja, Republika</w:t>
            </w:r>
          </w:p>
        </w:tc>
        <w:tc>
          <w:tcPr>
            <w:tcW w:w="910" w:type="dxa"/>
            <w:tcBorders>
              <w:top w:val="nil"/>
              <w:left w:val="nil"/>
              <w:bottom w:val="single" w:sz="4" w:space="0" w:color="auto"/>
              <w:right w:val="single" w:sz="4" w:space="0" w:color="auto"/>
            </w:tcBorders>
            <w:shd w:val="clear" w:color="auto" w:fill="auto"/>
            <w:noWrap/>
            <w:vAlign w:val="bottom"/>
            <w:hideMark/>
          </w:tcPr>
          <w:p w14:paraId="0C1C543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47</w:t>
            </w:r>
          </w:p>
        </w:tc>
        <w:tc>
          <w:tcPr>
            <w:tcW w:w="910" w:type="dxa"/>
            <w:tcBorders>
              <w:top w:val="nil"/>
              <w:left w:val="nil"/>
              <w:bottom w:val="single" w:sz="4" w:space="0" w:color="auto"/>
              <w:right w:val="single" w:sz="4" w:space="0" w:color="auto"/>
            </w:tcBorders>
            <w:shd w:val="clear" w:color="auto" w:fill="auto"/>
            <w:noWrap/>
            <w:vAlign w:val="bottom"/>
            <w:hideMark/>
          </w:tcPr>
          <w:p w14:paraId="35D6C97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27</w:t>
            </w:r>
          </w:p>
        </w:tc>
        <w:tc>
          <w:tcPr>
            <w:tcW w:w="900" w:type="dxa"/>
            <w:tcBorders>
              <w:top w:val="nil"/>
              <w:left w:val="nil"/>
              <w:bottom w:val="single" w:sz="4" w:space="0" w:color="auto"/>
              <w:right w:val="single" w:sz="4" w:space="0" w:color="auto"/>
            </w:tcBorders>
            <w:shd w:val="clear" w:color="auto" w:fill="auto"/>
            <w:noWrap/>
            <w:vAlign w:val="bottom"/>
            <w:hideMark/>
          </w:tcPr>
          <w:p w14:paraId="0BFCE3F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174,07</w:t>
            </w:r>
          </w:p>
        </w:tc>
        <w:tc>
          <w:tcPr>
            <w:tcW w:w="990" w:type="dxa"/>
            <w:tcBorders>
              <w:top w:val="nil"/>
              <w:left w:val="nil"/>
              <w:bottom w:val="single" w:sz="4" w:space="0" w:color="auto"/>
              <w:right w:val="single" w:sz="4" w:space="0" w:color="auto"/>
            </w:tcBorders>
            <w:shd w:val="clear" w:color="auto" w:fill="auto"/>
            <w:noWrap/>
            <w:vAlign w:val="bottom"/>
            <w:hideMark/>
          </w:tcPr>
          <w:p w14:paraId="7FC2DBA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57</w:t>
            </w:r>
          </w:p>
        </w:tc>
        <w:tc>
          <w:tcPr>
            <w:tcW w:w="990" w:type="dxa"/>
            <w:tcBorders>
              <w:top w:val="nil"/>
              <w:left w:val="nil"/>
              <w:bottom w:val="single" w:sz="4" w:space="0" w:color="auto"/>
              <w:right w:val="single" w:sz="4" w:space="0" w:color="auto"/>
            </w:tcBorders>
            <w:shd w:val="clear" w:color="auto" w:fill="auto"/>
            <w:noWrap/>
            <w:vAlign w:val="bottom"/>
            <w:hideMark/>
          </w:tcPr>
          <w:p w14:paraId="7171ED8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34</w:t>
            </w:r>
          </w:p>
        </w:tc>
        <w:tc>
          <w:tcPr>
            <w:tcW w:w="860" w:type="dxa"/>
            <w:tcBorders>
              <w:top w:val="nil"/>
              <w:left w:val="nil"/>
              <w:bottom w:val="single" w:sz="4" w:space="0" w:color="auto"/>
              <w:right w:val="single" w:sz="4" w:space="0" w:color="auto"/>
            </w:tcBorders>
            <w:shd w:val="clear" w:color="auto" w:fill="auto"/>
            <w:noWrap/>
            <w:vAlign w:val="bottom"/>
            <w:hideMark/>
          </w:tcPr>
          <w:p w14:paraId="3AB2867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167,65</w:t>
            </w:r>
          </w:p>
        </w:tc>
        <w:tc>
          <w:tcPr>
            <w:tcW w:w="1060" w:type="dxa"/>
            <w:tcBorders>
              <w:top w:val="nil"/>
              <w:left w:val="nil"/>
              <w:bottom w:val="single" w:sz="4" w:space="0" w:color="auto"/>
              <w:right w:val="single" w:sz="4" w:space="0" w:color="auto"/>
            </w:tcBorders>
            <w:shd w:val="clear" w:color="auto" w:fill="auto"/>
            <w:noWrap/>
            <w:vAlign w:val="bottom"/>
            <w:hideMark/>
          </w:tcPr>
          <w:p w14:paraId="6DDCAFF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0,09%</w:t>
            </w:r>
          </w:p>
        </w:tc>
        <w:tc>
          <w:tcPr>
            <w:tcW w:w="1060" w:type="dxa"/>
            <w:tcBorders>
              <w:top w:val="nil"/>
              <w:left w:val="nil"/>
              <w:bottom w:val="single" w:sz="4" w:space="0" w:color="auto"/>
              <w:right w:val="single" w:sz="4" w:space="0" w:color="auto"/>
            </w:tcBorders>
            <w:shd w:val="clear" w:color="auto" w:fill="auto"/>
            <w:noWrap/>
            <w:vAlign w:val="bottom"/>
            <w:hideMark/>
          </w:tcPr>
          <w:p w14:paraId="465837F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0,05%</w:t>
            </w:r>
          </w:p>
        </w:tc>
        <w:tc>
          <w:tcPr>
            <w:tcW w:w="1070" w:type="dxa"/>
            <w:tcBorders>
              <w:top w:val="nil"/>
              <w:left w:val="nil"/>
              <w:bottom w:val="single" w:sz="4" w:space="0" w:color="auto"/>
              <w:right w:val="single" w:sz="4" w:space="0" w:color="auto"/>
            </w:tcBorders>
            <w:shd w:val="clear" w:color="auto" w:fill="auto"/>
            <w:noWrap/>
            <w:vAlign w:val="bottom"/>
            <w:hideMark/>
          </w:tcPr>
          <w:p w14:paraId="41676A9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70" w:type="dxa"/>
            <w:tcBorders>
              <w:top w:val="nil"/>
              <w:left w:val="nil"/>
              <w:bottom w:val="single" w:sz="4" w:space="0" w:color="auto"/>
              <w:right w:val="single" w:sz="4" w:space="0" w:color="auto"/>
            </w:tcBorders>
            <w:shd w:val="clear" w:color="auto" w:fill="auto"/>
            <w:noWrap/>
            <w:vAlign w:val="bottom"/>
            <w:hideMark/>
          </w:tcPr>
          <w:p w14:paraId="3770689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r>
      <w:tr w:rsidR="008E3CA9" w:rsidRPr="008E3CA9" w14:paraId="3117D071"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2D209CCB"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Tajvan, Kina</w:t>
            </w:r>
          </w:p>
        </w:tc>
        <w:tc>
          <w:tcPr>
            <w:tcW w:w="910" w:type="dxa"/>
            <w:tcBorders>
              <w:top w:val="nil"/>
              <w:left w:val="nil"/>
              <w:bottom w:val="single" w:sz="4" w:space="0" w:color="auto"/>
              <w:right w:val="single" w:sz="4" w:space="0" w:color="auto"/>
            </w:tcBorders>
            <w:shd w:val="clear" w:color="auto" w:fill="auto"/>
            <w:noWrap/>
            <w:vAlign w:val="bottom"/>
            <w:hideMark/>
          </w:tcPr>
          <w:p w14:paraId="572BDA3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35</w:t>
            </w:r>
          </w:p>
        </w:tc>
        <w:tc>
          <w:tcPr>
            <w:tcW w:w="910" w:type="dxa"/>
            <w:tcBorders>
              <w:top w:val="nil"/>
              <w:left w:val="nil"/>
              <w:bottom w:val="single" w:sz="4" w:space="0" w:color="auto"/>
              <w:right w:val="single" w:sz="4" w:space="0" w:color="auto"/>
            </w:tcBorders>
            <w:shd w:val="clear" w:color="auto" w:fill="auto"/>
            <w:noWrap/>
            <w:vAlign w:val="bottom"/>
            <w:hideMark/>
          </w:tcPr>
          <w:p w14:paraId="485F018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w:t>
            </w:r>
          </w:p>
        </w:tc>
        <w:tc>
          <w:tcPr>
            <w:tcW w:w="900" w:type="dxa"/>
            <w:tcBorders>
              <w:top w:val="nil"/>
              <w:left w:val="nil"/>
              <w:bottom w:val="single" w:sz="4" w:space="0" w:color="auto"/>
              <w:right w:val="single" w:sz="4" w:space="0" w:color="auto"/>
            </w:tcBorders>
            <w:shd w:val="clear" w:color="auto" w:fill="auto"/>
            <w:noWrap/>
            <w:vAlign w:val="bottom"/>
            <w:hideMark/>
          </w:tcPr>
          <w:p w14:paraId="7FC9EBC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1.166,67</w:t>
            </w:r>
          </w:p>
        </w:tc>
        <w:tc>
          <w:tcPr>
            <w:tcW w:w="990" w:type="dxa"/>
            <w:tcBorders>
              <w:top w:val="nil"/>
              <w:left w:val="nil"/>
              <w:bottom w:val="single" w:sz="4" w:space="0" w:color="auto"/>
              <w:right w:val="single" w:sz="4" w:space="0" w:color="auto"/>
            </w:tcBorders>
            <w:shd w:val="clear" w:color="auto" w:fill="auto"/>
            <w:noWrap/>
            <w:vAlign w:val="bottom"/>
            <w:hideMark/>
          </w:tcPr>
          <w:p w14:paraId="0066644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41</w:t>
            </w:r>
          </w:p>
        </w:tc>
        <w:tc>
          <w:tcPr>
            <w:tcW w:w="990" w:type="dxa"/>
            <w:tcBorders>
              <w:top w:val="nil"/>
              <w:left w:val="nil"/>
              <w:bottom w:val="single" w:sz="4" w:space="0" w:color="auto"/>
              <w:right w:val="single" w:sz="4" w:space="0" w:color="auto"/>
            </w:tcBorders>
            <w:shd w:val="clear" w:color="auto" w:fill="auto"/>
            <w:noWrap/>
            <w:vAlign w:val="bottom"/>
            <w:hideMark/>
          </w:tcPr>
          <w:p w14:paraId="7321690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w:t>
            </w:r>
          </w:p>
        </w:tc>
        <w:tc>
          <w:tcPr>
            <w:tcW w:w="860" w:type="dxa"/>
            <w:tcBorders>
              <w:top w:val="nil"/>
              <w:left w:val="nil"/>
              <w:bottom w:val="single" w:sz="4" w:space="0" w:color="auto"/>
              <w:right w:val="single" w:sz="4" w:space="0" w:color="auto"/>
            </w:tcBorders>
            <w:shd w:val="clear" w:color="auto" w:fill="auto"/>
            <w:noWrap/>
            <w:vAlign w:val="bottom"/>
            <w:hideMark/>
          </w:tcPr>
          <w:p w14:paraId="63C73A1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410,00</w:t>
            </w:r>
          </w:p>
        </w:tc>
        <w:tc>
          <w:tcPr>
            <w:tcW w:w="1060" w:type="dxa"/>
            <w:tcBorders>
              <w:top w:val="nil"/>
              <w:left w:val="nil"/>
              <w:bottom w:val="single" w:sz="4" w:space="0" w:color="auto"/>
              <w:right w:val="single" w:sz="4" w:space="0" w:color="auto"/>
            </w:tcBorders>
            <w:shd w:val="clear" w:color="auto" w:fill="auto"/>
            <w:noWrap/>
            <w:vAlign w:val="bottom"/>
            <w:hideMark/>
          </w:tcPr>
          <w:p w14:paraId="6D0B5E1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0,07%</w:t>
            </w:r>
          </w:p>
        </w:tc>
        <w:tc>
          <w:tcPr>
            <w:tcW w:w="1060" w:type="dxa"/>
            <w:tcBorders>
              <w:top w:val="nil"/>
              <w:left w:val="nil"/>
              <w:bottom w:val="single" w:sz="4" w:space="0" w:color="auto"/>
              <w:right w:val="single" w:sz="4" w:space="0" w:color="auto"/>
            </w:tcBorders>
            <w:shd w:val="clear" w:color="auto" w:fill="auto"/>
            <w:noWrap/>
            <w:vAlign w:val="bottom"/>
            <w:hideMark/>
          </w:tcPr>
          <w:p w14:paraId="68256FD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7F419DD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70" w:type="dxa"/>
            <w:tcBorders>
              <w:top w:val="nil"/>
              <w:left w:val="nil"/>
              <w:bottom w:val="single" w:sz="4" w:space="0" w:color="auto"/>
              <w:right w:val="single" w:sz="4" w:space="0" w:color="auto"/>
            </w:tcBorders>
            <w:shd w:val="clear" w:color="auto" w:fill="auto"/>
            <w:noWrap/>
            <w:vAlign w:val="bottom"/>
            <w:hideMark/>
          </w:tcPr>
          <w:p w14:paraId="13514D8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698F2A14"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79A452D1"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Ostale zemlje Južne i Srednje Amerike</w:t>
            </w:r>
          </w:p>
        </w:tc>
        <w:tc>
          <w:tcPr>
            <w:tcW w:w="910" w:type="dxa"/>
            <w:tcBorders>
              <w:top w:val="nil"/>
              <w:left w:val="nil"/>
              <w:bottom w:val="single" w:sz="4" w:space="0" w:color="auto"/>
              <w:right w:val="single" w:sz="4" w:space="0" w:color="auto"/>
            </w:tcBorders>
            <w:shd w:val="clear" w:color="auto" w:fill="auto"/>
            <w:noWrap/>
            <w:vAlign w:val="bottom"/>
            <w:hideMark/>
          </w:tcPr>
          <w:p w14:paraId="300A1EF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w:t>
            </w:r>
          </w:p>
        </w:tc>
        <w:tc>
          <w:tcPr>
            <w:tcW w:w="910" w:type="dxa"/>
            <w:tcBorders>
              <w:top w:val="nil"/>
              <w:left w:val="nil"/>
              <w:bottom w:val="single" w:sz="4" w:space="0" w:color="auto"/>
              <w:right w:val="single" w:sz="4" w:space="0" w:color="auto"/>
            </w:tcBorders>
            <w:shd w:val="clear" w:color="auto" w:fill="auto"/>
            <w:noWrap/>
            <w:vAlign w:val="bottom"/>
            <w:hideMark/>
          </w:tcPr>
          <w:p w14:paraId="0F532AD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19</w:t>
            </w:r>
          </w:p>
        </w:tc>
        <w:tc>
          <w:tcPr>
            <w:tcW w:w="900" w:type="dxa"/>
            <w:tcBorders>
              <w:top w:val="nil"/>
              <w:left w:val="nil"/>
              <w:bottom w:val="single" w:sz="4" w:space="0" w:color="auto"/>
              <w:right w:val="single" w:sz="4" w:space="0" w:color="auto"/>
            </w:tcBorders>
            <w:shd w:val="clear" w:color="auto" w:fill="auto"/>
            <w:noWrap/>
            <w:vAlign w:val="bottom"/>
            <w:hideMark/>
          </w:tcPr>
          <w:p w14:paraId="049E978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84,21</w:t>
            </w:r>
          </w:p>
        </w:tc>
        <w:tc>
          <w:tcPr>
            <w:tcW w:w="990" w:type="dxa"/>
            <w:tcBorders>
              <w:top w:val="nil"/>
              <w:left w:val="nil"/>
              <w:bottom w:val="single" w:sz="4" w:space="0" w:color="auto"/>
              <w:right w:val="single" w:sz="4" w:space="0" w:color="auto"/>
            </w:tcBorders>
            <w:shd w:val="clear" w:color="auto" w:fill="auto"/>
            <w:noWrap/>
            <w:vAlign w:val="bottom"/>
            <w:hideMark/>
          </w:tcPr>
          <w:p w14:paraId="5326E1D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36</w:t>
            </w:r>
          </w:p>
        </w:tc>
        <w:tc>
          <w:tcPr>
            <w:tcW w:w="990" w:type="dxa"/>
            <w:tcBorders>
              <w:top w:val="nil"/>
              <w:left w:val="nil"/>
              <w:bottom w:val="single" w:sz="4" w:space="0" w:color="auto"/>
              <w:right w:val="single" w:sz="4" w:space="0" w:color="auto"/>
            </w:tcBorders>
            <w:shd w:val="clear" w:color="auto" w:fill="auto"/>
            <w:noWrap/>
            <w:vAlign w:val="bottom"/>
            <w:hideMark/>
          </w:tcPr>
          <w:p w14:paraId="15B2D4D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73</w:t>
            </w:r>
          </w:p>
        </w:tc>
        <w:tc>
          <w:tcPr>
            <w:tcW w:w="860" w:type="dxa"/>
            <w:tcBorders>
              <w:top w:val="nil"/>
              <w:left w:val="nil"/>
              <w:bottom w:val="single" w:sz="4" w:space="0" w:color="auto"/>
              <w:right w:val="single" w:sz="4" w:space="0" w:color="auto"/>
            </w:tcBorders>
            <w:shd w:val="clear" w:color="auto" w:fill="auto"/>
            <w:noWrap/>
            <w:vAlign w:val="bottom"/>
            <w:hideMark/>
          </w:tcPr>
          <w:p w14:paraId="089D015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49,32</w:t>
            </w:r>
          </w:p>
        </w:tc>
        <w:tc>
          <w:tcPr>
            <w:tcW w:w="1060" w:type="dxa"/>
            <w:tcBorders>
              <w:top w:val="nil"/>
              <w:left w:val="nil"/>
              <w:bottom w:val="single" w:sz="4" w:space="0" w:color="auto"/>
              <w:right w:val="single" w:sz="4" w:space="0" w:color="auto"/>
            </w:tcBorders>
            <w:shd w:val="clear" w:color="auto" w:fill="auto"/>
            <w:noWrap/>
            <w:vAlign w:val="bottom"/>
            <w:hideMark/>
          </w:tcPr>
          <w:p w14:paraId="0A4A603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c>
          <w:tcPr>
            <w:tcW w:w="1060" w:type="dxa"/>
            <w:tcBorders>
              <w:top w:val="nil"/>
              <w:left w:val="nil"/>
              <w:bottom w:val="single" w:sz="4" w:space="0" w:color="auto"/>
              <w:right w:val="single" w:sz="4" w:space="0" w:color="auto"/>
            </w:tcBorders>
            <w:shd w:val="clear" w:color="auto" w:fill="auto"/>
            <w:noWrap/>
            <w:vAlign w:val="bottom"/>
            <w:hideMark/>
          </w:tcPr>
          <w:p w14:paraId="625B165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0,04%</w:t>
            </w:r>
          </w:p>
        </w:tc>
        <w:tc>
          <w:tcPr>
            <w:tcW w:w="1070" w:type="dxa"/>
            <w:tcBorders>
              <w:top w:val="nil"/>
              <w:left w:val="nil"/>
              <w:bottom w:val="single" w:sz="4" w:space="0" w:color="auto"/>
              <w:right w:val="single" w:sz="4" w:space="0" w:color="auto"/>
            </w:tcBorders>
            <w:shd w:val="clear" w:color="auto" w:fill="auto"/>
            <w:noWrap/>
            <w:vAlign w:val="bottom"/>
            <w:hideMark/>
          </w:tcPr>
          <w:p w14:paraId="5B75166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35E9E8A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0,03%</w:t>
            </w:r>
          </w:p>
        </w:tc>
      </w:tr>
      <w:tr w:rsidR="008E3CA9" w:rsidRPr="008E3CA9" w14:paraId="4CCFF554"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344E322F"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Indonezija</w:t>
            </w:r>
          </w:p>
        </w:tc>
        <w:tc>
          <w:tcPr>
            <w:tcW w:w="910" w:type="dxa"/>
            <w:tcBorders>
              <w:top w:val="nil"/>
              <w:left w:val="nil"/>
              <w:bottom w:val="single" w:sz="4" w:space="0" w:color="auto"/>
              <w:right w:val="single" w:sz="4" w:space="0" w:color="auto"/>
            </w:tcBorders>
            <w:shd w:val="clear" w:color="auto" w:fill="auto"/>
            <w:noWrap/>
            <w:vAlign w:val="bottom"/>
            <w:hideMark/>
          </w:tcPr>
          <w:p w14:paraId="36E804A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w:t>
            </w:r>
          </w:p>
        </w:tc>
        <w:tc>
          <w:tcPr>
            <w:tcW w:w="910" w:type="dxa"/>
            <w:tcBorders>
              <w:top w:val="nil"/>
              <w:left w:val="nil"/>
              <w:bottom w:val="single" w:sz="4" w:space="0" w:color="auto"/>
              <w:right w:val="single" w:sz="4" w:space="0" w:color="auto"/>
            </w:tcBorders>
            <w:shd w:val="clear" w:color="auto" w:fill="auto"/>
            <w:noWrap/>
            <w:vAlign w:val="bottom"/>
            <w:hideMark/>
          </w:tcPr>
          <w:p w14:paraId="7E072A6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w:t>
            </w:r>
          </w:p>
        </w:tc>
        <w:tc>
          <w:tcPr>
            <w:tcW w:w="900" w:type="dxa"/>
            <w:tcBorders>
              <w:top w:val="nil"/>
              <w:left w:val="nil"/>
              <w:bottom w:val="single" w:sz="4" w:space="0" w:color="auto"/>
              <w:right w:val="single" w:sz="4" w:space="0" w:color="auto"/>
            </w:tcBorders>
            <w:shd w:val="clear" w:color="auto" w:fill="auto"/>
            <w:noWrap/>
            <w:vAlign w:val="bottom"/>
            <w:hideMark/>
          </w:tcPr>
          <w:p w14:paraId="73F2599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16,67</w:t>
            </w:r>
          </w:p>
        </w:tc>
        <w:tc>
          <w:tcPr>
            <w:tcW w:w="990" w:type="dxa"/>
            <w:tcBorders>
              <w:top w:val="nil"/>
              <w:left w:val="nil"/>
              <w:bottom w:val="single" w:sz="4" w:space="0" w:color="auto"/>
              <w:right w:val="single" w:sz="4" w:space="0" w:color="auto"/>
            </w:tcBorders>
            <w:shd w:val="clear" w:color="auto" w:fill="auto"/>
            <w:noWrap/>
            <w:vAlign w:val="bottom"/>
            <w:hideMark/>
          </w:tcPr>
          <w:p w14:paraId="33636A6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23</w:t>
            </w:r>
          </w:p>
        </w:tc>
        <w:tc>
          <w:tcPr>
            <w:tcW w:w="990" w:type="dxa"/>
            <w:tcBorders>
              <w:top w:val="nil"/>
              <w:left w:val="nil"/>
              <w:bottom w:val="single" w:sz="4" w:space="0" w:color="auto"/>
              <w:right w:val="single" w:sz="4" w:space="0" w:color="auto"/>
            </w:tcBorders>
            <w:shd w:val="clear" w:color="auto" w:fill="auto"/>
            <w:noWrap/>
            <w:vAlign w:val="bottom"/>
            <w:hideMark/>
          </w:tcPr>
          <w:p w14:paraId="07F5604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w:t>
            </w:r>
          </w:p>
        </w:tc>
        <w:tc>
          <w:tcPr>
            <w:tcW w:w="860" w:type="dxa"/>
            <w:tcBorders>
              <w:top w:val="nil"/>
              <w:left w:val="nil"/>
              <w:bottom w:val="single" w:sz="4" w:space="0" w:color="auto"/>
              <w:right w:val="single" w:sz="4" w:space="0" w:color="auto"/>
            </w:tcBorders>
            <w:shd w:val="clear" w:color="auto" w:fill="auto"/>
            <w:noWrap/>
            <w:vAlign w:val="bottom"/>
            <w:hideMark/>
          </w:tcPr>
          <w:p w14:paraId="6B7AAD5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143,75</w:t>
            </w:r>
          </w:p>
        </w:tc>
        <w:tc>
          <w:tcPr>
            <w:tcW w:w="1060" w:type="dxa"/>
            <w:tcBorders>
              <w:top w:val="nil"/>
              <w:left w:val="nil"/>
              <w:bottom w:val="single" w:sz="4" w:space="0" w:color="auto"/>
              <w:right w:val="single" w:sz="4" w:space="0" w:color="auto"/>
            </w:tcBorders>
            <w:shd w:val="clear" w:color="auto" w:fill="auto"/>
            <w:noWrap/>
            <w:vAlign w:val="bottom"/>
            <w:hideMark/>
          </w:tcPr>
          <w:p w14:paraId="5C5831D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E7C626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70" w:type="dxa"/>
            <w:tcBorders>
              <w:top w:val="nil"/>
              <w:left w:val="nil"/>
              <w:bottom w:val="single" w:sz="4" w:space="0" w:color="auto"/>
              <w:right w:val="single" w:sz="4" w:space="0" w:color="auto"/>
            </w:tcBorders>
            <w:shd w:val="clear" w:color="auto" w:fill="auto"/>
            <w:noWrap/>
            <w:vAlign w:val="bottom"/>
            <w:hideMark/>
          </w:tcPr>
          <w:p w14:paraId="44D8528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39E2CC9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r>
      <w:tr w:rsidR="008E3CA9" w:rsidRPr="008E3CA9" w14:paraId="7A80A0AB"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10378FF"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Crna Gora</w:t>
            </w:r>
          </w:p>
        </w:tc>
        <w:tc>
          <w:tcPr>
            <w:tcW w:w="910" w:type="dxa"/>
            <w:tcBorders>
              <w:top w:val="nil"/>
              <w:left w:val="nil"/>
              <w:bottom w:val="single" w:sz="4" w:space="0" w:color="auto"/>
              <w:right w:val="single" w:sz="4" w:space="0" w:color="auto"/>
            </w:tcBorders>
            <w:shd w:val="clear" w:color="auto" w:fill="auto"/>
            <w:noWrap/>
            <w:vAlign w:val="bottom"/>
            <w:hideMark/>
          </w:tcPr>
          <w:p w14:paraId="5D45B48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w:t>
            </w:r>
          </w:p>
        </w:tc>
        <w:tc>
          <w:tcPr>
            <w:tcW w:w="910" w:type="dxa"/>
            <w:tcBorders>
              <w:top w:val="nil"/>
              <w:left w:val="nil"/>
              <w:bottom w:val="single" w:sz="4" w:space="0" w:color="auto"/>
              <w:right w:val="single" w:sz="4" w:space="0" w:color="auto"/>
            </w:tcBorders>
            <w:shd w:val="clear" w:color="auto" w:fill="auto"/>
            <w:noWrap/>
            <w:vAlign w:val="bottom"/>
            <w:hideMark/>
          </w:tcPr>
          <w:p w14:paraId="562BED2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w:t>
            </w:r>
          </w:p>
        </w:tc>
        <w:tc>
          <w:tcPr>
            <w:tcW w:w="900" w:type="dxa"/>
            <w:tcBorders>
              <w:top w:val="nil"/>
              <w:left w:val="nil"/>
              <w:bottom w:val="single" w:sz="4" w:space="0" w:color="auto"/>
              <w:right w:val="single" w:sz="4" w:space="0" w:color="auto"/>
            </w:tcBorders>
            <w:shd w:val="clear" w:color="auto" w:fill="auto"/>
            <w:noWrap/>
            <w:vAlign w:val="bottom"/>
            <w:hideMark/>
          </w:tcPr>
          <w:p w14:paraId="6E367F0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183,33</w:t>
            </w:r>
          </w:p>
        </w:tc>
        <w:tc>
          <w:tcPr>
            <w:tcW w:w="990" w:type="dxa"/>
            <w:tcBorders>
              <w:top w:val="nil"/>
              <w:left w:val="nil"/>
              <w:bottom w:val="single" w:sz="4" w:space="0" w:color="auto"/>
              <w:right w:val="single" w:sz="4" w:space="0" w:color="auto"/>
            </w:tcBorders>
            <w:shd w:val="clear" w:color="auto" w:fill="auto"/>
            <w:noWrap/>
            <w:vAlign w:val="bottom"/>
            <w:hideMark/>
          </w:tcPr>
          <w:p w14:paraId="3BB546A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17</w:t>
            </w:r>
          </w:p>
        </w:tc>
        <w:tc>
          <w:tcPr>
            <w:tcW w:w="990" w:type="dxa"/>
            <w:tcBorders>
              <w:top w:val="nil"/>
              <w:left w:val="nil"/>
              <w:bottom w:val="single" w:sz="4" w:space="0" w:color="auto"/>
              <w:right w:val="single" w:sz="4" w:space="0" w:color="auto"/>
            </w:tcBorders>
            <w:shd w:val="clear" w:color="auto" w:fill="auto"/>
            <w:noWrap/>
            <w:vAlign w:val="bottom"/>
            <w:hideMark/>
          </w:tcPr>
          <w:p w14:paraId="346362C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24</w:t>
            </w:r>
          </w:p>
        </w:tc>
        <w:tc>
          <w:tcPr>
            <w:tcW w:w="860" w:type="dxa"/>
            <w:tcBorders>
              <w:top w:val="nil"/>
              <w:left w:val="nil"/>
              <w:bottom w:val="single" w:sz="4" w:space="0" w:color="auto"/>
              <w:right w:val="single" w:sz="4" w:space="0" w:color="auto"/>
            </w:tcBorders>
            <w:shd w:val="clear" w:color="auto" w:fill="auto"/>
            <w:noWrap/>
            <w:vAlign w:val="bottom"/>
            <w:hideMark/>
          </w:tcPr>
          <w:p w14:paraId="63D179C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70,83</w:t>
            </w:r>
          </w:p>
        </w:tc>
        <w:tc>
          <w:tcPr>
            <w:tcW w:w="1060" w:type="dxa"/>
            <w:tcBorders>
              <w:top w:val="nil"/>
              <w:left w:val="nil"/>
              <w:bottom w:val="single" w:sz="4" w:space="0" w:color="auto"/>
              <w:right w:val="single" w:sz="4" w:space="0" w:color="auto"/>
            </w:tcBorders>
            <w:shd w:val="clear" w:color="auto" w:fill="auto"/>
            <w:noWrap/>
            <w:vAlign w:val="bottom"/>
            <w:hideMark/>
          </w:tcPr>
          <w:p w14:paraId="7638DEE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60" w:type="dxa"/>
            <w:tcBorders>
              <w:top w:val="nil"/>
              <w:left w:val="nil"/>
              <w:bottom w:val="single" w:sz="4" w:space="0" w:color="auto"/>
              <w:right w:val="single" w:sz="4" w:space="0" w:color="auto"/>
            </w:tcBorders>
            <w:shd w:val="clear" w:color="auto" w:fill="auto"/>
            <w:noWrap/>
            <w:vAlign w:val="bottom"/>
            <w:hideMark/>
          </w:tcPr>
          <w:p w14:paraId="7ECCB63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0E78062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2D8FA38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r>
      <w:tr w:rsidR="008E3CA9" w:rsidRPr="008E3CA9" w14:paraId="0AC313A7"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33A0B649"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Grčka</w:t>
            </w:r>
          </w:p>
        </w:tc>
        <w:tc>
          <w:tcPr>
            <w:tcW w:w="910" w:type="dxa"/>
            <w:tcBorders>
              <w:top w:val="nil"/>
              <w:left w:val="nil"/>
              <w:bottom w:val="single" w:sz="4" w:space="0" w:color="auto"/>
              <w:right w:val="single" w:sz="4" w:space="0" w:color="auto"/>
            </w:tcBorders>
            <w:shd w:val="clear" w:color="auto" w:fill="auto"/>
            <w:noWrap/>
            <w:vAlign w:val="bottom"/>
            <w:hideMark/>
          </w:tcPr>
          <w:p w14:paraId="377DD33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w:t>
            </w:r>
          </w:p>
        </w:tc>
        <w:tc>
          <w:tcPr>
            <w:tcW w:w="910" w:type="dxa"/>
            <w:tcBorders>
              <w:top w:val="nil"/>
              <w:left w:val="nil"/>
              <w:bottom w:val="single" w:sz="4" w:space="0" w:color="auto"/>
              <w:right w:val="single" w:sz="4" w:space="0" w:color="auto"/>
            </w:tcBorders>
            <w:shd w:val="clear" w:color="auto" w:fill="auto"/>
            <w:noWrap/>
            <w:vAlign w:val="bottom"/>
            <w:hideMark/>
          </w:tcPr>
          <w:p w14:paraId="711D479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11</w:t>
            </w:r>
          </w:p>
        </w:tc>
        <w:tc>
          <w:tcPr>
            <w:tcW w:w="900" w:type="dxa"/>
            <w:tcBorders>
              <w:top w:val="nil"/>
              <w:left w:val="nil"/>
              <w:bottom w:val="single" w:sz="4" w:space="0" w:color="auto"/>
              <w:right w:val="single" w:sz="4" w:space="0" w:color="auto"/>
            </w:tcBorders>
            <w:shd w:val="clear" w:color="auto" w:fill="auto"/>
            <w:noWrap/>
            <w:vAlign w:val="bottom"/>
            <w:hideMark/>
          </w:tcPr>
          <w:p w14:paraId="0B4F43F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54,55</w:t>
            </w:r>
          </w:p>
        </w:tc>
        <w:tc>
          <w:tcPr>
            <w:tcW w:w="990" w:type="dxa"/>
            <w:tcBorders>
              <w:top w:val="nil"/>
              <w:left w:val="nil"/>
              <w:bottom w:val="single" w:sz="4" w:space="0" w:color="auto"/>
              <w:right w:val="single" w:sz="4" w:space="0" w:color="auto"/>
            </w:tcBorders>
            <w:shd w:val="clear" w:color="auto" w:fill="auto"/>
            <w:noWrap/>
            <w:vAlign w:val="bottom"/>
            <w:hideMark/>
          </w:tcPr>
          <w:p w14:paraId="7AEE4C4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w:t>
            </w:r>
          </w:p>
        </w:tc>
        <w:tc>
          <w:tcPr>
            <w:tcW w:w="990" w:type="dxa"/>
            <w:tcBorders>
              <w:top w:val="nil"/>
              <w:left w:val="nil"/>
              <w:bottom w:val="single" w:sz="4" w:space="0" w:color="auto"/>
              <w:right w:val="single" w:sz="4" w:space="0" w:color="auto"/>
            </w:tcBorders>
            <w:shd w:val="clear" w:color="auto" w:fill="auto"/>
            <w:noWrap/>
            <w:vAlign w:val="bottom"/>
            <w:hideMark/>
          </w:tcPr>
          <w:p w14:paraId="22F1A7A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63</w:t>
            </w:r>
          </w:p>
        </w:tc>
        <w:tc>
          <w:tcPr>
            <w:tcW w:w="860" w:type="dxa"/>
            <w:tcBorders>
              <w:top w:val="nil"/>
              <w:left w:val="nil"/>
              <w:bottom w:val="single" w:sz="4" w:space="0" w:color="auto"/>
              <w:right w:val="single" w:sz="4" w:space="0" w:color="auto"/>
            </w:tcBorders>
            <w:shd w:val="clear" w:color="auto" w:fill="auto"/>
            <w:noWrap/>
            <w:vAlign w:val="bottom"/>
            <w:hideMark/>
          </w:tcPr>
          <w:p w14:paraId="2BB8589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25,40</w:t>
            </w:r>
          </w:p>
        </w:tc>
        <w:tc>
          <w:tcPr>
            <w:tcW w:w="1060" w:type="dxa"/>
            <w:tcBorders>
              <w:top w:val="nil"/>
              <w:left w:val="nil"/>
              <w:bottom w:val="single" w:sz="4" w:space="0" w:color="auto"/>
              <w:right w:val="single" w:sz="4" w:space="0" w:color="auto"/>
            </w:tcBorders>
            <w:shd w:val="clear" w:color="auto" w:fill="auto"/>
            <w:noWrap/>
            <w:vAlign w:val="bottom"/>
            <w:hideMark/>
          </w:tcPr>
          <w:p w14:paraId="5A2BDD9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60" w:type="dxa"/>
            <w:tcBorders>
              <w:top w:val="nil"/>
              <w:left w:val="nil"/>
              <w:bottom w:val="single" w:sz="4" w:space="0" w:color="auto"/>
              <w:right w:val="single" w:sz="4" w:space="0" w:color="auto"/>
            </w:tcBorders>
            <w:shd w:val="clear" w:color="auto" w:fill="auto"/>
            <w:noWrap/>
            <w:vAlign w:val="bottom"/>
            <w:hideMark/>
          </w:tcPr>
          <w:p w14:paraId="5FE1CFC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70" w:type="dxa"/>
            <w:tcBorders>
              <w:top w:val="nil"/>
              <w:left w:val="nil"/>
              <w:bottom w:val="single" w:sz="4" w:space="0" w:color="auto"/>
              <w:right w:val="single" w:sz="4" w:space="0" w:color="auto"/>
            </w:tcBorders>
            <w:shd w:val="clear" w:color="auto" w:fill="auto"/>
            <w:noWrap/>
            <w:vAlign w:val="bottom"/>
            <w:hideMark/>
          </w:tcPr>
          <w:p w14:paraId="74ED469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4DBA9A6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r>
      <w:tr w:rsidR="008E3CA9" w:rsidRPr="008E3CA9" w14:paraId="415136D1"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78D5AF27"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Južnoafrička Republika</w:t>
            </w:r>
          </w:p>
        </w:tc>
        <w:tc>
          <w:tcPr>
            <w:tcW w:w="910" w:type="dxa"/>
            <w:tcBorders>
              <w:top w:val="nil"/>
              <w:left w:val="nil"/>
              <w:bottom w:val="single" w:sz="4" w:space="0" w:color="auto"/>
              <w:right w:val="single" w:sz="4" w:space="0" w:color="auto"/>
            </w:tcBorders>
            <w:shd w:val="clear" w:color="auto" w:fill="auto"/>
            <w:noWrap/>
            <w:vAlign w:val="bottom"/>
            <w:hideMark/>
          </w:tcPr>
          <w:p w14:paraId="38AD61E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w:t>
            </w:r>
          </w:p>
        </w:tc>
        <w:tc>
          <w:tcPr>
            <w:tcW w:w="910" w:type="dxa"/>
            <w:tcBorders>
              <w:top w:val="nil"/>
              <w:left w:val="nil"/>
              <w:bottom w:val="single" w:sz="4" w:space="0" w:color="auto"/>
              <w:right w:val="single" w:sz="4" w:space="0" w:color="auto"/>
            </w:tcBorders>
            <w:shd w:val="clear" w:color="auto" w:fill="auto"/>
            <w:noWrap/>
            <w:vAlign w:val="bottom"/>
            <w:hideMark/>
          </w:tcPr>
          <w:p w14:paraId="6E92BD8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w:t>
            </w:r>
          </w:p>
        </w:tc>
        <w:tc>
          <w:tcPr>
            <w:tcW w:w="900" w:type="dxa"/>
            <w:tcBorders>
              <w:top w:val="nil"/>
              <w:left w:val="nil"/>
              <w:bottom w:val="single" w:sz="4" w:space="0" w:color="auto"/>
              <w:right w:val="single" w:sz="4" w:space="0" w:color="auto"/>
            </w:tcBorders>
            <w:shd w:val="clear" w:color="auto" w:fill="auto"/>
            <w:noWrap/>
            <w:vAlign w:val="bottom"/>
            <w:hideMark/>
          </w:tcPr>
          <w:p w14:paraId="0E7EBF1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133,33</w:t>
            </w:r>
          </w:p>
        </w:tc>
        <w:tc>
          <w:tcPr>
            <w:tcW w:w="990" w:type="dxa"/>
            <w:tcBorders>
              <w:top w:val="nil"/>
              <w:left w:val="nil"/>
              <w:bottom w:val="single" w:sz="4" w:space="0" w:color="auto"/>
              <w:right w:val="single" w:sz="4" w:space="0" w:color="auto"/>
            </w:tcBorders>
            <w:shd w:val="clear" w:color="auto" w:fill="auto"/>
            <w:noWrap/>
            <w:vAlign w:val="bottom"/>
            <w:hideMark/>
          </w:tcPr>
          <w:p w14:paraId="2F767CC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w:t>
            </w:r>
          </w:p>
        </w:tc>
        <w:tc>
          <w:tcPr>
            <w:tcW w:w="990" w:type="dxa"/>
            <w:tcBorders>
              <w:top w:val="nil"/>
              <w:left w:val="nil"/>
              <w:bottom w:val="single" w:sz="4" w:space="0" w:color="auto"/>
              <w:right w:val="single" w:sz="4" w:space="0" w:color="auto"/>
            </w:tcBorders>
            <w:shd w:val="clear" w:color="auto" w:fill="auto"/>
            <w:noWrap/>
            <w:vAlign w:val="bottom"/>
            <w:hideMark/>
          </w:tcPr>
          <w:p w14:paraId="6F9E7FF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28</w:t>
            </w:r>
          </w:p>
        </w:tc>
        <w:tc>
          <w:tcPr>
            <w:tcW w:w="860" w:type="dxa"/>
            <w:tcBorders>
              <w:top w:val="nil"/>
              <w:left w:val="nil"/>
              <w:bottom w:val="single" w:sz="4" w:space="0" w:color="auto"/>
              <w:right w:val="single" w:sz="4" w:space="0" w:color="auto"/>
            </w:tcBorders>
            <w:shd w:val="clear" w:color="auto" w:fill="auto"/>
            <w:noWrap/>
            <w:vAlign w:val="bottom"/>
            <w:hideMark/>
          </w:tcPr>
          <w:p w14:paraId="2EA0091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57,14</w:t>
            </w:r>
          </w:p>
        </w:tc>
        <w:tc>
          <w:tcPr>
            <w:tcW w:w="1060" w:type="dxa"/>
            <w:tcBorders>
              <w:top w:val="nil"/>
              <w:left w:val="nil"/>
              <w:bottom w:val="single" w:sz="4" w:space="0" w:color="auto"/>
              <w:right w:val="single" w:sz="4" w:space="0" w:color="auto"/>
            </w:tcBorders>
            <w:shd w:val="clear" w:color="auto" w:fill="auto"/>
            <w:noWrap/>
            <w:vAlign w:val="bottom"/>
            <w:hideMark/>
          </w:tcPr>
          <w:p w14:paraId="4C8A640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60" w:type="dxa"/>
            <w:tcBorders>
              <w:top w:val="nil"/>
              <w:left w:val="nil"/>
              <w:bottom w:val="single" w:sz="4" w:space="0" w:color="auto"/>
              <w:right w:val="single" w:sz="4" w:space="0" w:color="auto"/>
            </w:tcBorders>
            <w:shd w:val="clear" w:color="auto" w:fill="auto"/>
            <w:noWrap/>
            <w:vAlign w:val="bottom"/>
            <w:hideMark/>
          </w:tcPr>
          <w:p w14:paraId="742CD0E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76576F7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135BBC3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r>
      <w:tr w:rsidR="008E3CA9" w:rsidRPr="008E3CA9" w14:paraId="7EEED4BD"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3B0D4C7"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Hong Kong, Kina</w:t>
            </w:r>
          </w:p>
        </w:tc>
        <w:tc>
          <w:tcPr>
            <w:tcW w:w="910" w:type="dxa"/>
            <w:tcBorders>
              <w:top w:val="nil"/>
              <w:left w:val="nil"/>
              <w:bottom w:val="single" w:sz="4" w:space="0" w:color="auto"/>
              <w:right w:val="single" w:sz="4" w:space="0" w:color="auto"/>
            </w:tcBorders>
            <w:shd w:val="clear" w:color="auto" w:fill="auto"/>
            <w:noWrap/>
            <w:vAlign w:val="bottom"/>
            <w:hideMark/>
          </w:tcPr>
          <w:p w14:paraId="11DFC2D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w:t>
            </w:r>
          </w:p>
        </w:tc>
        <w:tc>
          <w:tcPr>
            <w:tcW w:w="910" w:type="dxa"/>
            <w:tcBorders>
              <w:top w:val="nil"/>
              <w:left w:val="nil"/>
              <w:bottom w:val="single" w:sz="4" w:space="0" w:color="auto"/>
              <w:right w:val="single" w:sz="4" w:space="0" w:color="auto"/>
            </w:tcBorders>
            <w:shd w:val="clear" w:color="auto" w:fill="auto"/>
            <w:noWrap/>
            <w:vAlign w:val="bottom"/>
            <w:hideMark/>
          </w:tcPr>
          <w:p w14:paraId="504379B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w:t>
            </w:r>
          </w:p>
        </w:tc>
        <w:tc>
          <w:tcPr>
            <w:tcW w:w="900" w:type="dxa"/>
            <w:tcBorders>
              <w:top w:val="nil"/>
              <w:left w:val="nil"/>
              <w:bottom w:val="single" w:sz="4" w:space="0" w:color="auto"/>
              <w:right w:val="single" w:sz="4" w:space="0" w:color="auto"/>
            </w:tcBorders>
            <w:shd w:val="clear" w:color="auto" w:fill="auto"/>
            <w:noWrap/>
            <w:vAlign w:val="bottom"/>
            <w:hideMark/>
          </w:tcPr>
          <w:p w14:paraId="47A05A3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100,00</w:t>
            </w:r>
          </w:p>
        </w:tc>
        <w:tc>
          <w:tcPr>
            <w:tcW w:w="990" w:type="dxa"/>
            <w:tcBorders>
              <w:top w:val="nil"/>
              <w:left w:val="nil"/>
              <w:bottom w:val="single" w:sz="4" w:space="0" w:color="auto"/>
              <w:right w:val="single" w:sz="4" w:space="0" w:color="auto"/>
            </w:tcBorders>
            <w:shd w:val="clear" w:color="auto" w:fill="auto"/>
            <w:noWrap/>
            <w:vAlign w:val="bottom"/>
            <w:hideMark/>
          </w:tcPr>
          <w:p w14:paraId="6DB28EF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w:t>
            </w:r>
          </w:p>
        </w:tc>
        <w:tc>
          <w:tcPr>
            <w:tcW w:w="990" w:type="dxa"/>
            <w:tcBorders>
              <w:top w:val="nil"/>
              <w:left w:val="nil"/>
              <w:bottom w:val="single" w:sz="4" w:space="0" w:color="auto"/>
              <w:right w:val="single" w:sz="4" w:space="0" w:color="auto"/>
            </w:tcBorders>
            <w:shd w:val="clear" w:color="auto" w:fill="auto"/>
            <w:noWrap/>
            <w:vAlign w:val="bottom"/>
            <w:hideMark/>
          </w:tcPr>
          <w:p w14:paraId="76231AB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w:t>
            </w:r>
          </w:p>
        </w:tc>
        <w:tc>
          <w:tcPr>
            <w:tcW w:w="860" w:type="dxa"/>
            <w:tcBorders>
              <w:top w:val="nil"/>
              <w:left w:val="nil"/>
              <w:bottom w:val="single" w:sz="4" w:space="0" w:color="auto"/>
              <w:right w:val="single" w:sz="4" w:space="0" w:color="auto"/>
            </w:tcBorders>
            <w:shd w:val="clear" w:color="auto" w:fill="auto"/>
            <w:noWrap/>
            <w:vAlign w:val="bottom"/>
            <w:hideMark/>
          </w:tcPr>
          <w:p w14:paraId="3BC4532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750,00</w:t>
            </w:r>
          </w:p>
        </w:tc>
        <w:tc>
          <w:tcPr>
            <w:tcW w:w="1060" w:type="dxa"/>
            <w:tcBorders>
              <w:top w:val="nil"/>
              <w:left w:val="nil"/>
              <w:bottom w:val="single" w:sz="4" w:space="0" w:color="auto"/>
              <w:right w:val="single" w:sz="4" w:space="0" w:color="auto"/>
            </w:tcBorders>
            <w:shd w:val="clear" w:color="auto" w:fill="auto"/>
            <w:noWrap/>
            <w:vAlign w:val="bottom"/>
            <w:hideMark/>
          </w:tcPr>
          <w:p w14:paraId="75B7621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73C46B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7E725D5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04745BB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40BE5837"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2B645A63"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Ostale zemlje Oceanije</w:t>
            </w:r>
          </w:p>
        </w:tc>
        <w:tc>
          <w:tcPr>
            <w:tcW w:w="910" w:type="dxa"/>
            <w:tcBorders>
              <w:top w:val="nil"/>
              <w:left w:val="nil"/>
              <w:bottom w:val="single" w:sz="4" w:space="0" w:color="auto"/>
              <w:right w:val="single" w:sz="4" w:space="0" w:color="auto"/>
            </w:tcBorders>
            <w:shd w:val="clear" w:color="auto" w:fill="auto"/>
            <w:noWrap/>
            <w:vAlign w:val="bottom"/>
            <w:hideMark/>
          </w:tcPr>
          <w:p w14:paraId="43EC480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w:t>
            </w:r>
          </w:p>
        </w:tc>
        <w:tc>
          <w:tcPr>
            <w:tcW w:w="910" w:type="dxa"/>
            <w:tcBorders>
              <w:top w:val="nil"/>
              <w:left w:val="nil"/>
              <w:bottom w:val="single" w:sz="4" w:space="0" w:color="auto"/>
              <w:right w:val="single" w:sz="4" w:space="0" w:color="auto"/>
            </w:tcBorders>
            <w:shd w:val="clear" w:color="auto" w:fill="auto"/>
            <w:noWrap/>
            <w:vAlign w:val="bottom"/>
            <w:hideMark/>
          </w:tcPr>
          <w:p w14:paraId="5A9419F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w:t>
            </w:r>
          </w:p>
        </w:tc>
        <w:tc>
          <w:tcPr>
            <w:tcW w:w="900" w:type="dxa"/>
            <w:tcBorders>
              <w:top w:val="nil"/>
              <w:left w:val="nil"/>
              <w:bottom w:val="single" w:sz="4" w:space="0" w:color="auto"/>
              <w:right w:val="single" w:sz="4" w:space="0" w:color="auto"/>
            </w:tcBorders>
            <w:shd w:val="clear" w:color="auto" w:fill="auto"/>
            <w:noWrap/>
            <w:vAlign w:val="bottom"/>
            <w:hideMark/>
          </w:tcPr>
          <w:p w14:paraId="7EB6233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200,00</w:t>
            </w:r>
          </w:p>
        </w:tc>
        <w:tc>
          <w:tcPr>
            <w:tcW w:w="990" w:type="dxa"/>
            <w:tcBorders>
              <w:top w:val="nil"/>
              <w:left w:val="nil"/>
              <w:bottom w:val="single" w:sz="4" w:space="0" w:color="auto"/>
              <w:right w:val="single" w:sz="4" w:space="0" w:color="auto"/>
            </w:tcBorders>
            <w:shd w:val="clear" w:color="auto" w:fill="auto"/>
            <w:noWrap/>
            <w:vAlign w:val="bottom"/>
            <w:hideMark/>
          </w:tcPr>
          <w:p w14:paraId="2C724EE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15</w:t>
            </w:r>
          </w:p>
        </w:tc>
        <w:tc>
          <w:tcPr>
            <w:tcW w:w="990" w:type="dxa"/>
            <w:tcBorders>
              <w:top w:val="nil"/>
              <w:left w:val="nil"/>
              <w:bottom w:val="single" w:sz="4" w:space="0" w:color="auto"/>
              <w:right w:val="single" w:sz="4" w:space="0" w:color="auto"/>
            </w:tcBorders>
            <w:shd w:val="clear" w:color="auto" w:fill="auto"/>
            <w:noWrap/>
            <w:vAlign w:val="bottom"/>
            <w:hideMark/>
          </w:tcPr>
          <w:p w14:paraId="3848A2F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16</w:t>
            </w:r>
          </w:p>
        </w:tc>
        <w:tc>
          <w:tcPr>
            <w:tcW w:w="860" w:type="dxa"/>
            <w:tcBorders>
              <w:top w:val="nil"/>
              <w:left w:val="nil"/>
              <w:bottom w:val="single" w:sz="4" w:space="0" w:color="auto"/>
              <w:right w:val="single" w:sz="4" w:space="0" w:color="auto"/>
            </w:tcBorders>
            <w:shd w:val="clear" w:color="auto" w:fill="auto"/>
            <w:noWrap/>
            <w:vAlign w:val="bottom"/>
            <w:hideMark/>
          </w:tcPr>
          <w:p w14:paraId="559FE0E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93,75</w:t>
            </w:r>
          </w:p>
        </w:tc>
        <w:tc>
          <w:tcPr>
            <w:tcW w:w="1060" w:type="dxa"/>
            <w:tcBorders>
              <w:top w:val="nil"/>
              <w:left w:val="nil"/>
              <w:bottom w:val="single" w:sz="4" w:space="0" w:color="auto"/>
              <w:right w:val="single" w:sz="4" w:space="0" w:color="auto"/>
            </w:tcBorders>
            <w:shd w:val="clear" w:color="auto" w:fill="auto"/>
            <w:noWrap/>
            <w:vAlign w:val="bottom"/>
            <w:hideMark/>
          </w:tcPr>
          <w:p w14:paraId="7183C03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60" w:type="dxa"/>
            <w:tcBorders>
              <w:top w:val="nil"/>
              <w:left w:val="nil"/>
              <w:bottom w:val="single" w:sz="4" w:space="0" w:color="auto"/>
              <w:right w:val="single" w:sz="4" w:space="0" w:color="auto"/>
            </w:tcBorders>
            <w:shd w:val="clear" w:color="auto" w:fill="auto"/>
            <w:noWrap/>
            <w:vAlign w:val="bottom"/>
            <w:hideMark/>
          </w:tcPr>
          <w:p w14:paraId="667267C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4E034C8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6F9BA2B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r>
      <w:tr w:rsidR="008E3CA9" w:rsidRPr="008E3CA9" w14:paraId="065AB84C"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14B1B0F"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Maroko</w:t>
            </w:r>
          </w:p>
        </w:tc>
        <w:tc>
          <w:tcPr>
            <w:tcW w:w="910" w:type="dxa"/>
            <w:tcBorders>
              <w:top w:val="nil"/>
              <w:left w:val="nil"/>
              <w:bottom w:val="single" w:sz="4" w:space="0" w:color="auto"/>
              <w:right w:val="single" w:sz="4" w:space="0" w:color="auto"/>
            </w:tcBorders>
            <w:shd w:val="clear" w:color="auto" w:fill="auto"/>
            <w:noWrap/>
            <w:vAlign w:val="bottom"/>
            <w:hideMark/>
          </w:tcPr>
          <w:p w14:paraId="1959E99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w:t>
            </w:r>
          </w:p>
        </w:tc>
        <w:tc>
          <w:tcPr>
            <w:tcW w:w="910" w:type="dxa"/>
            <w:tcBorders>
              <w:top w:val="nil"/>
              <w:left w:val="nil"/>
              <w:bottom w:val="single" w:sz="4" w:space="0" w:color="auto"/>
              <w:right w:val="single" w:sz="4" w:space="0" w:color="auto"/>
            </w:tcBorders>
            <w:shd w:val="clear" w:color="auto" w:fill="auto"/>
            <w:noWrap/>
            <w:vAlign w:val="bottom"/>
            <w:hideMark/>
          </w:tcPr>
          <w:p w14:paraId="29620E5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00" w:type="dxa"/>
            <w:tcBorders>
              <w:top w:val="nil"/>
              <w:left w:val="nil"/>
              <w:bottom w:val="single" w:sz="4" w:space="0" w:color="auto"/>
              <w:right w:val="single" w:sz="4" w:space="0" w:color="auto"/>
            </w:tcBorders>
            <w:shd w:val="clear" w:color="auto" w:fill="auto"/>
            <w:noWrap/>
            <w:vAlign w:val="bottom"/>
            <w:hideMark/>
          </w:tcPr>
          <w:p w14:paraId="31CD991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990" w:type="dxa"/>
            <w:tcBorders>
              <w:top w:val="nil"/>
              <w:left w:val="nil"/>
              <w:bottom w:val="single" w:sz="4" w:space="0" w:color="auto"/>
              <w:right w:val="single" w:sz="4" w:space="0" w:color="auto"/>
            </w:tcBorders>
            <w:shd w:val="clear" w:color="auto" w:fill="auto"/>
            <w:noWrap/>
            <w:vAlign w:val="bottom"/>
            <w:hideMark/>
          </w:tcPr>
          <w:p w14:paraId="3777E87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w:t>
            </w:r>
          </w:p>
        </w:tc>
        <w:tc>
          <w:tcPr>
            <w:tcW w:w="990" w:type="dxa"/>
            <w:tcBorders>
              <w:top w:val="nil"/>
              <w:left w:val="nil"/>
              <w:bottom w:val="single" w:sz="4" w:space="0" w:color="auto"/>
              <w:right w:val="single" w:sz="4" w:space="0" w:color="auto"/>
            </w:tcBorders>
            <w:shd w:val="clear" w:color="auto" w:fill="auto"/>
            <w:noWrap/>
            <w:vAlign w:val="bottom"/>
            <w:hideMark/>
          </w:tcPr>
          <w:p w14:paraId="0E1F066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5744CAE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5299A1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60" w:type="dxa"/>
            <w:tcBorders>
              <w:top w:val="nil"/>
              <w:left w:val="nil"/>
              <w:bottom w:val="single" w:sz="4" w:space="0" w:color="auto"/>
              <w:right w:val="single" w:sz="4" w:space="0" w:color="auto"/>
            </w:tcBorders>
            <w:shd w:val="clear" w:color="auto" w:fill="auto"/>
            <w:noWrap/>
            <w:vAlign w:val="bottom"/>
            <w:hideMark/>
          </w:tcPr>
          <w:p w14:paraId="28098D2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11798D8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7F3744E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65279B32"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15CEA96"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Tajland</w:t>
            </w:r>
          </w:p>
        </w:tc>
        <w:tc>
          <w:tcPr>
            <w:tcW w:w="910" w:type="dxa"/>
            <w:tcBorders>
              <w:top w:val="nil"/>
              <w:left w:val="nil"/>
              <w:bottom w:val="single" w:sz="4" w:space="0" w:color="auto"/>
              <w:right w:val="single" w:sz="4" w:space="0" w:color="auto"/>
            </w:tcBorders>
            <w:shd w:val="clear" w:color="auto" w:fill="auto"/>
            <w:noWrap/>
            <w:vAlign w:val="bottom"/>
            <w:hideMark/>
          </w:tcPr>
          <w:p w14:paraId="44A0786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w:t>
            </w:r>
          </w:p>
        </w:tc>
        <w:tc>
          <w:tcPr>
            <w:tcW w:w="910" w:type="dxa"/>
            <w:tcBorders>
              <w:top w:val="nil"/>
              <w:left w:val="nil"/>
              <w:bottom w:val="single" w:sz="4" w:space="0" w:color="auto"/>
              <w:right w:val="single" w:sz="4" w:space="0" w:color="auto"/>
            </w:tcBorders>
            <w:shd w:val="clear" w:color="auto" w:fill="auto"/>
            <w:noWrap/>
            <w:vAlign w:val="bottom"/>
            <w:hideMark/>
          </w:tcPr>
          <w:p w14:paraId="5B38B1B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w:t>
            </w:r>
          </w:p>
        </w:tc>
        <w:tc>
          <w:tcPr>
            <w:tcW w:w="900" w:type="dxa"/>
            <w:tcBorders>
              <w:top w:val="nil"/>
              <w:left w:val="nil"/>
              <w:bottom w:val="single" w:sz="4" w:space="0" w:color="auto"/>
              <w:right w:val="single" w:sz="4" w:space="0" w:color="auto"/>
            </w:tcBorders>
            <w:shd w:val="clear" w:color="auto" w:fill="auto"/>
            <w:noWrap/>
            <w:vAlign w:val="bottom"/>
            <w:hideMark/>
          </w:tcPr>
          <w:p w14:paraId="29064AD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100,00</w:t>
            </w:r>
          </w:p>
        </w:tc>
        <w:tc>
          <w:tcPr>
            <w:tcW w:w="990" w:type="dxa"/>
            <w:tcBorders>
              <w:top w:val="nil"/>
              <w:left w:val="nil"/>
              <w:bottom w:val="single" w:sz="4" w:space="0" w:color="auto"/>
              <w:right w:val="single" w:sz="4" w:space="0" w:color="auto"/>
            </w:tcBorders>
            <w:shd w:val="clear" w:color="auto" w:fill="auto"/>
            <w:noWrap/>
            <w:vAlign w:val="bottom"/>
            <w:hideMark/>
          </w:tcPr>
          <w:p w14:paraId="7172DF8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12</w:t>
            </w:r>
          </w:p>
        </w:tc>
        <w:tc>
          <w:tcPr>
            <w:tcW w:w="990" w:type="dxa"/>
            <w:tcBorders>
              <w:top w:val="nil"/>
              <w:left w:val="nil"/>
              <w:bottom w:val="single" w:sz="4" w:space="0" w:color="auto"/>
              <w:right w:val="single" w:sz="4" w:space="0" w:color="auto"/>
            </w:tcBorders>
            <w:shd w:val="clear" w:color="auto" w:fill="auto"/>
            <w:noWrap/>
            <w:vAlign w:val="bottom"/>
            <w:hideMark/>
          </w:tcPr>
          <w:p w14:paraId="5EF5C5F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13</w:t>
            </w:r>
          </w:p>
        </w:tc>
        <w:tc>
          <w:tcPr>
            <w:tcW w:w="860" w:type="dxa"/>
            <w:tcBorders>
              <w:top w:val="nil"/>
              <w:left w:val="nil"/>
              <w:bottom w:val="single" w:sz="4" w:space="0" w:color="auto"/>
              <w:right w:val="single" w:sz="4" w:space="0" w:color="auto"/>
            </w:tcBorders>
            <w:shd w:val="clear" w:color="auto" w:fill="auto"/>
            <w:noWrap/>
            <w:vAlign w:val="bottom"/>
            <w:hideMark/>
          </w:tcPr>
          <w:p w14:paraId="15B9384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92,31</w:t>
            </w:r>
          </w:p>
        </w:tc>
        <w:tc>
          <w:tcPr>
            <w:tcW w:w="1060" w:type="dxa"/>
            <w:tcBorders>
              <w:top w:val="nil"/>
              <w:left w:val="nil"/>
              <w:bottom w:val="single" w:sz="4" w:space="0" w:color="auto"/>
              <w:right w:val="single" w:sz="4" w:space="0" w:color="auto"/>
            </w:tcBorders>
            <w:shd w:val="clear" w:color="auto" w:fill="auto"/>
            <w:noWrap/>
            <w:vAlign w:val="bottom"/>
            <w:hideMark/>
          </w:tcPr>
          <w:p w14:paraId="7DB0CC9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60" w:type="dxa"/>
            <w:tcBorders>
              <w:top w:val="nil"/>
              <w:left w:val="nil"/>
              <w:bottom w:val="single" w:sz="4" w:space="0" w:color="auto"/>
              <w:right w:val="single" w:sz="4" w:space="0" w:color="auto"/>
            </w:tcBorders>
            <w:shd w:val="clear" w:color="auto" w:fill="auto"/>
            <w:noWrap/>
            <w:vAlign w:val="bottom"/>
            <w:hideMark/>
          </w:tcPr>
          <w:p w14:paraId="02A4A92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01FAD66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0EFEEF1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6AF01F8B"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3B79AED1"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Argentina</w:t>
            </w:r>
          </w:p>
        </w:tc>
        <w:tc>
          <w:tcPr>
            <w:tcW w:w="910" w:type="dxa"/>
            <w:tcBorders>
              <w:top w:val="nil"/>
              <w:left w:val="nil"/>
              <w:bottom w:val="single" w:sz="4" w:space="0" w:color="auto"/>
              <w:right w:val="single" w:sz="4" w:space="0" w:color="auto"/>
            </w:tcBorders>
            <w:shd w:val="clear" w:color="auto" w:fill="auto"/>
            <w:noWrap/>
            <w:vAlign w:val="bottom"/>
            <w:hideMark/>
          </w:tcPr>
          <w:p w14:paraId="46344D8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w:t>
            </w:r>
          </w:p>
        </w:tc>
        <w:tc>
          <w:tcPr>
            <w:tcW w:w="910" w:type="dxa"/>
            <w:tcBorders>
              <w:top w:val="nil"/>
              <w:left w:val="nil"/>
              <w:bottom w:val="single" w:sz="4" w:space="0" w:color="auto"/>
              <w:right w:val="single" w:sz="4" w:space="0" w:color="auto"/>
            </w:tcBorders>
            <w:shd w:val="clear" w:color="auto" w:fill="auto"/>
            <w:noWrap/>
            <w:vAlign w:val="bottom"/>
            <w:hideMark/>
          </w:tcPr>
          <w:p w14:paraId="5F8F50C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9</w:t>
            </w:r>
          </w:p>
        </w:tc>
        <w:tc>
          <w:tcPr>
            <w:tcW w:w="900" w:type="dxa"/>
            <w:tcBorders>
              <w:top w:val="nil"/>
              <w:left w:val="nil"/>
              <w:bottom w:val="single" w:sz="4" w:space="0" w:color="auto"/>
              <w:right w:val="single" w:sz="4" w:space="0" w:color="auto"/>
            </w:tcBorders>
            <w:shd w:val="clear" w:color="auto" w:fill="auto"/>
            <w:noWrap/>
            <w:vAlign w:val="bottom"/>
            <w:hideMark/>
          </w:tcPr>
          <w:p w14:paraId="181B554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33,33</w:t>
            </w:r>
          </w:p>
        </w:tc>
        <w:tc>
          <w:tcPr>
            <w:tcW w:w="990" w:type="dxa"/>
            <w:tcBorders>
              <w:top w:val="nil"/>
              <w:left w:val="nil"/>
              <w:bottom w:val="single" w:sz="4" w:space="0" w:color="auto"/>
              <w:right w:val="single" w:sz="4" w:space="0" w:color="auto"/>
            </w:tcBorders>
            <w:shd w:val="clear" w:color="auto" w:fill="auto"/>
            <w:noWrap/>
            <w:vAlign w:val="bottom"/>
            <w:hideMark/>
          </w:tcPr>
          <w:p w14:paraId="6BA3ADA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w:t>
            </w:r>
          </w:p>
        </w:tc>
        <w:tc>
          <w:tcPr>
            <w:tcW w:w="990" w:type="dxa"/>
            <w:tcBorders>
              <w:top w:val="nil"/>
              <w:left w:val="nil"/>
              <w:bottom w:val="single" w:sz="4" w:space="0" w:color="auto"/>
              <w:right w:val="single" w:sz="4" w:space="0" w:color="auto"/>
            </w:tcBorders>
            <w:shd w:val="clear" w:color="auto" w:fill="auto"/>
            <w:noWrap/>
            <w:vAlign w:val="bottom"/>
            <w:hideMark/>
          </w:tcPr>
          <w:p w14:paraId="014AD61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22</w:t>
            </w:r>
          </w:p>
        </w:tc>
        <w:tc>
          <w:tcPr>
            <w:tcW w:w="860" w:type="dxa"/>
            <w:tcBorders>
              <w:top w:val="nil"/>
              <w:left w:val="nil"/>
              <w:bottom w:val="single" w:sz="4" w:space="0" w:color="auto"/>
              <w:right w:val="single" w:sz="4" w:space="0" w:color="auto"/>
            </w:tcBorders>
            <w:shd w:val="clear" w:color="auto" w:fill="auto"/>
            <w:noWrap/>
            <w:vAlign w:val="bottom"/>
            <w:hideMark/>
          </w:tcPr>
          <w:p w14:paraId="2F03D6C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36,36</w:t>
            </w:r>
          </w:p>
        </w:tc>
        <w:tc>
          <w:tcPr>
            <w:tcW w:w="1060" w:type="dxa"/>
            <w:tcBorders>
              <w:top w:val="nil"/>
              <w:left w:val="nil"/>
              <w:bottom w:val="single" w:sz="4" w:space="0" w:color="auto"/>
              <w:right w:val="single" w:sz="4" w:space="0" w:color="auto"/>
            </w:tcBorders>
            <w:shd w:val="clear" w:color="auto" w:fill="auto"/>
            <w:noWrap/>
            <w:vAlign w:val="bottom"/>
            <w:hideMark/>
          </w:tcPr>
          <w:p w14:paraId="41540A8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60" w:type="dxa"/>
            <w:tcBorders>
              <w:top w:val="nil"/>
              <w:left w:val="nil"/>
              <w:bottom w:val="single" w:sz="4" w:space="0" w:color="auto"/>
              <w:right w:val="single" w:sz="4" w:space="0" w:color="auto"/>
            </w:tcBorders>
            <w:shd w:val="clear" w:color="auto" w:fill="auto"/>
            <w:noWrap/>
            <w:vAlign w:val="bottom"/>
            <w:hideMark/>
          </w:tcPr>
          <w:p w14:paraId="5025C2A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70" w:type="dxa"/>
            <w:tcBorders>
              <w:top w:val="nil"/>
              <w:left w:val="nil"/>
              <w:bottom w:val="single" w:sz="4" w:space="0" w:color="auto"/>
              <w:right w:val="single" w:sz="4" w:space="0" w:color="auto"/>
            </w:tcBorders>
            <w:shd w:val="clear" w:color="auto" w:fill="auto"/>
            <w:noWrap/>
            <w:vAlign w:val="bottom"/>
            <w:hideMark/>
          </w:tcPr>
          <w:p w14:paraId="53A8CFA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0E338E8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r>
      <w:tr w:rsidR="008E3CA9" w:rsidRPr="008E3CA9" w14:paraId="7391E581"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18F7086A"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Malta</w:t>
            </w:r>
          </w:p>
        </w:tc>
        <w:tc>
          <w:tcPr>
            <w:tcW w:w="910" w:type="dxa"/>
            <w:tcBorders>
              <w:top w:val="nil"/>
              <w:left w:val="nil"/>
              <w:bottom w:val="single" w:sz="4" w:space="0" w:color="auto"/>
              <w:right w:val="single" w:sz="4" w:space="0" w:color="auto"/>
            </w:tcBorders>
            <w:shd w:val="clear" w:color="auto" w:fill="auto"/>
            <w:noWrap/>
            <w:vAlign w:val="bottom"/>
            <w:hideMark/>
          </w:tcPr>
          <w:p w14:paraId="580A9A2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w:t>
            </w:r>
          </w:p>
        </w:tc>
        <w:tc>
          <w:tcPr>
            <w:tcW w:w="910" w:type="dxa"/>
            <w:tcBorders>
              <w:top w:val="nil"/>
              <w:left w:val="nil"/>
              <w:bottom w:val="single" w:sz="4" w:space="0" w:color="auto"/>
              <w:right w:val="single" w:sz="4" w:space="0" w:color="auto"/>
            </w:tcBorders>
            <w:shd w:val="clear" w:color="auto" w:fill="auto"/>
            <w:noWrap/>
            <w:vAlign w:val="bottom"/>
            <w:hideMark/>
          </w:tcPr>
          <w:p w14:paraId="29C8CD9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w:t>
            </w:r>
          </w:p>
        </w:tc>
        <w:tc>
          <w:tcPr>
            <w:tcW w:w="900" w:type="dxa"/>
            <w:tcBorders>
              <w:top w:val="nil"/>
              <w:left w:val="nil"/>
              <w:bottom w:val="single" w:sz="4" w:space="0" w:color="auto"/>
              <w:right w:val="single" w:sz="4" w:space="0" w:color="auto"/>
            </w:tcBorders>
            <w:shd w:val="clear" w:color="auto" w:fill="auto"/>
            <w:noWrap/>
            <w:vAlign w:val="bottom"/>
            <w:hideMark/>
          </w:tcPr>
          <w:p w14:paraId="17840AA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600,00</w:t>
            </w:r>
          </w:p>
        </w:tc>
        <w:tc>
          <w:tcPr>
            <w:tcW w:w="990" w:type="dxa"/>
            <w:tcBorders>
              <w:top w:val="nil"/>
              <w:left w:val="nil"/>
              <w:bottom w:val="single" w:sz="4" w:space="0" w:color="auto"/>
              <w:right w:val="single" w:sz="4" w:space="0" w:color="auto"/>
            </w:tcBorders>
            <w:shd w:val="clear" w:color="auto" w:fill="auto"/>
            <w:noWrap/>
            <w:vAlign w:val="bottom"/>
            <w:hideMark/>
          </w:tcPr>
          <w:p w14:paraId="3F985DC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w:t>
            </w:r>
          </w:p>
        </w:tc>
        <w:tc>
          <w:tcPr>
            <w:tcW w:w="990" w:type="dxa"/>
            <w:tcBorders>
              <w:top w:val="nil"/>
              <w:left w:val="nil"/>
              <w:bottom w:val="single" w:sz="4" w:space="0" w:color="auto"/>
              <w:right w:val="single" w:sz="4" w:space="0" w:color="auto"/>
            </w:tcBorders>
            <w:shd w:val="clear" w:color="auto" w:fill="auto"/>
            <w:noWrap/>
            <w:vAlign w:val="bottom"/>
            <w:hideMark/>
          </w:tcPr>
          <w:p w14:paraId="5351E02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w:t>
            </w:r>
          </w:p>
        </w:tc>
        <w:tc>
          <w:tcPr>
            <w:tcW w:w="860" w:type="dxa"/>
            <w:tcBorders>
              <w:top w:val="nil"/>
              <w:left w:val="nil"/>
              <w:bottom w:val="single" w:sz="4" w:space="0" w:color="auto"/>
              <w:right w:val="single" w:sz="4" w:space="0" w:color="auto"/>
            </w:tcBorders>
            <w:shd w:val="clear" w:color="auto" w:fill="auto"/>
            <w:noWrap/>
            <w:vAlign w:val="bottom"/>
            <w:hideMark/>
          </w:tcPr>
          <w:p w14:paraId="0711EC2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100,00</w:t>
            </w:r>
          </w:p>
        </w:tc>
        <w:tc>
          <w:tcPr>
            <w:tcW w:w="1060" w:type="dxa"/>
            <w:tcBorders>
              <w:top w:val="nil"/>
              <w:left w:val="nil"/>
              <w:bottom w:val="single" w:sz="4" w:space="0" w:color="auto"/>
              <w:right w:val="single" w:sz="4" w:space="0" w:color="auto"/>
            </w:tcBorders>
            <w:shd w:val="clear" w:color="auto" w:fill="auto"/>
            <w:noWrap/>
            <w:vAlign w:val="bottom"/>
            <w:hideMark/>
          </w:tcPr>
          <w:p w14:paraId="559C4FE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60" w:type="dxa"/>
            <w:tcBorders>
              <w:top w:val="nil"/>
              <w:left w:val="nil"/>
              <w:bottom w:val="single" w:sz="4" w:space="0" w:color="auto"/>
              <w:right w:val="single" w:sz="4" w:space="0" w:color="auto"/>
            </w:tcBorders>
            <w:shd w:val="clear" w:color="auto" w:fill="auto"/>
            <w:noWrap/>
            <w:vAlign w:val="bottom"/>
            <w:hideMark/>
          </w:tcPr>
          <w:p w14:paraId="68B3422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3FFE23E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13B3CB7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6E5020E0"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3F1E6C11"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Indija</w:t>
            </w:r>
          </w:p>
        </w:tc>
        <w:tc>
          <w:tcPr>
            <w:tcW w:w="910" w:type="dxa"/>
            <w:tcBorders>
              <w:top w:val="nil"/>
              <w:left w:val="nil"/>
              <w:bottom w:val="single" w:sz="4" w:space="0" w:color="auto"/>
              <w:right w:val="single" w:sz="4" w:space="0" w:color="auto"/>
            </w:tcBorders>
            <w:shd w:val="clear" w:color="auto" w:fill="auto"/>
            <w:noWrap/>
            <w:vAlign w:val="bottom"/>
            <w:hideMark/>
          </w:tcPr>
          <w:p w14:paraId="0D2498B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w:t>
            </w:r>
          </w:p>
        </w:tc>
        <w:tc>
          <w:tcPr>
            <w:tcW w:w="910" w:type="dxa"/>
            <w:tcBorders>
              <w:top w:val="nil"/>
              <w:left w:val="nil"/>
              <w:bottom w:val="single" w:sz="4" w:space="0" w:color="auto"/>
              <w:right w:val="single" w:sz="4" w:space="0" w:color="auto"/>
            </w:tcBorders>
            <w:shd w:val="clear" w:color="auto" w:fill="auto"/>
            <w:noWrap/>
            <w:vAlign w:val="bottom"/>
            <w:hideMark/>
          </w:tcPr>
          <w:p w14:paraId="5003D52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w:t>
            </w:r>
          </w:p>
        </w:tc>
        <w:tc>
          <w:tcPr>
            <w:tcW w:w="900" w:type="dxa"/>
            <w:tcBorders>
              <w:top w:val="nil"/>
              <w:left w:val="nil"/>
              <w:bottom w:val="single" w:sz="4" w:space="0" w:color="auto"/>
              <w:right w:val="single" w:sz="4" w:space="0" w:color="auto"/>
            </w:tcBorders>
            <w:shd w:val="clear" w:color="auto" w:fill="auto"/>
            <w:noWrap/>
            <w:vAlign w:val="bottom"/>
            <w:hideMark/>
          </w:tcPr>
          <w:p w14:paraId="3E156B9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10,00</w:t>
            </w:r>
          </w:p>
        </w:tc>
        <w:tc>
          <w:tcPr>
            <w:tcW w:w="990" w:type="dxa"/>
            <w:tcBorders>
              <w:top w:val="nil"/>
              <w:left w:val="nil"/>
              <w:bottom w:val="single" w:sz="4" w:space="0" w:color="auto"/>
              <w:right w:val="single" w:sz="4" w:space="0" w:color="auto"/>
            </w:tcBorders>
            <w:shd w:val="clear" w:color="auto" w:fill="auto"/>
            <w:noWrap/>
            <w:vAlign w:val="bottom"/>
            <w:hideMark/>
          </w:tcPr>
          <w:p w14:paraId="56CCAC8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w:t>
            </w:r>
          </w:p>
        </w:tc>
        <w:tc>
          <w:tcPr>
            <w:tcW w:w="990" w:type="dxa"/>
            <w:tcBorders>
              <w:top w:val="nil"/>
              <w:left w:val="nil"/>
              <w:bottom w:val="single" w:sz="4" w:space="0" w:color="auto"/>
              <w:right w:val="single" w:sz="4" w:space="0" w:color="auto"/>
            </w:tcBorders>
            <w:shd w:val="clear" w:color="auto" w:fill="auto"/>
            <w:noWrap/>
            <w:vAlign w:val="bottom"/>
            <w:hideMark/>
          </w:tcPr>
          <w:p w14:paraId="0503DE3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48</w:t>
            </w:r>
          </w:p>
        </w:tc>
        <w:tc>
          <w:tcPr>
            <w:tcW w:w="860" w:type="dxa"/>
            <w:tcBorders>
              <w:top w:val="nil"/>
              <w:left w:val="nil"/>
              <w:bottom w:val="single" w:sz="4" w:space="0" w:color="auto"/>
              <w:right w:val="single" w:sz="4" w:space="0" w:color="auto"/>
            </w:tcBorders>
            <w:shd w:val="clear" w:color="auto" w:fill="auto"/>
            <w:noWrap/>
            <w:vAlign w:val="bottom"/>
            <w:hideMark/>
          </w:tcPr>
          <w:p w14:paraId="00707A5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8,33</w:t>
            </w:r>
          </w:p>
        </w:tc>
        <w:tc>
          <w:tcPr>
            <w:tcW w:w="1060" w:type="dxa"/>
            <w:tcBorders>
              <w:top w:val="nil"/>
              <w:left w:val="nil"/>
              <w:bottom w:val="single" w:sz="4" w:space="0" w:color="auto"/>
              <w:right w:val="single" w:sz="4" w:space="0" w:color="auto"/>
            </w:tcBorders>
            <w:shd w:val="clear" w:color="auto" w:fill="auto"/>
            <w:noWrap/>
            <w:vAlign w:val="bottom"/>
            <w:hideMark/>
          </w:tcPr>
          <w:p w14:paraId="7611077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658F14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c>
          <w:tcPr>
            <w:tcW w:w="1070" w:type="dxa"/>
            <w:tcBorders>
              <w:top w:val="nil"/>
              <w:left w:val="nil"/>
              <w:bottom w:val="single" w:sz="4" w:space="0" w:color="auto"/>
              <w:right w:val="single" w:sz="4" w:space="0" w:color="auto"/>
            </w:tcBorders>
            <w:shd w:val="clear" w:color="auto" w:fill="auto"/>
            <w:noWrap/>
            <w:vAlign w:val="bottom"/>
            <w:hideMark/>
          </w:tcPr>
          <w:p w14:paraId="1D2CC58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59A371C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0,02%</w:t>
            </w:r>
          </w:p>
        </w:tc>
      </w:tr>
      <w:tr w:rsidR="008E3CA9" w:rsidRPr="008E3CA9" w14:paraId="29F54D18"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130A25D1"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Čile</w:t>
            </w:r>
          </w:p>
        </w:tc>
        <w:tc>
          <w:tcPr>
            <w:tcW w:w="910" w:type="dxa"/>
            <w:tcBorders>
              <w:top w:val="nil"/>
              <w:left w:val="nil"/>
              <w:bottom w:val="single" w:sz="4" w:space="0" w:color="auto"/>
              <w:right w:val="single" w:sz="4" w:space="0" w:color="auto"/>
            </w:tcBorders>
            <w:shd w:val="clear" w:color="auto" w:fill="auto"/>
            <w:noWrap/>
            <w:vAlign w:val="bottom"/>
            <w:hideMark/>
          </w:tcPr>
          <w:p w14:paraId="075980E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w:t>
            </w:r>
          </w:p>
        </w:tc>
        <w:tc>
          <w:tcPr>
            <w:tcW w:w="910" w:type="dxa"/>
            <w:tcBorders>
              <w:top w:val="nil"/>
              <w:left w:val="nil"/>
              <w:bottom w:val="single" w:sz="4" w:space="0" w:color="auto"/>
              <w:right w:val="single" w:sz="4" w:space="0" w:color="auto"/>
            </w:tcBorders>
            <w:shd w:val="clear" w:color="auto" w:fill="auto"/>
            <w:noWrap/>
            <w:vAlign w:val="bottom"/>
            <w:hideMark/>
          </w:tcPr>
          <w:p w14:paraId="0FB28CF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w:t>
            </w:r>
          </w:p>
        </w:tc>
        <w:tc>
          <w:tcPr>
            <w:tcW w:w="900" w:type="dxa"/>
            <w:tcBorders>
              <w:top w:val="nil"/>
              <w:left w:val="nil"/>
              <w:bottom w:val="single" w:sz="4" w:space="0" w:color="auto"/>
              <w:right w:val="single" w:sz="4" w:space="0" w:color="auto"/>
            </w:tcBorders>
            <w:shd w:val="clear" w:color="auto" w:fill="auto"/>
            <w:noWrap/>
            <w:vAlign w:val="bottom"/>
            <w:hideMark/>
          </w:tcPr>
          <w:p w14:paraId="4FD7777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66,67</w:t>
            </w:r>
          </w:p>
        </w:tc>
        <w:tc>
          <w:tcPr>
            <w:tcW w:w="990" w:type="dxa"/>
            <w:tcBorders>
              <w:top w:val="nil"/>
              <w:left w:val="nil"/>
              <w:bottom w:val="single" w:sz="4" w:space="0" w:color="auto"/>
              <w:right w:val="single" w:sz="4" w:space="0" w:color="auto"/>
            </w:tcBorders>
            <w:shd w:val="clear" w:color="auto" w:fill="auto"/>
            <w:noWrap/>
            <w:vAlign w:val="bottom"/>
            <w:hideMark/>
          </w:tcPr>
          <w:p w14:paraId="180DE00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w:t>
            </w:r>
          </w:p>
        </w:tc>
        <w:tc>
          <w:tcPr>
            <w:tcW w:w="990" w:type="dxa"/>
            <w:tcBorders>
              <w:top w:val="nil"/>
              <w:left w:val="nil"/>
              <w:bottom w:val="single" w:sz="4" w:space="0" w:color="auto"/>
              <w:right w:val="single" w:sz="4" w:space="0" w:color="auto"/>
            </w:tcBorders>
            <w:shd w:val="clear" w:color="auto" w:fill="auto"/>
            <w:noWrap/>
            <w:vAlign w:val="bottom"/>
            <w:hideMark/>
          </w:tcPr>
          <w:p w14:paraId="6757317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8</w:t>
            </w:r>
          </w:p>
        </w:tc>
        <w:tc>
          <w:tcPr>
            <w:tcW w:w="860" w:type="dxa"/>
            <w:tcBorders>
              <w:top w:val="nil"/>
              <w:left w:val="nil"/>
              <w:bottom w:val="single" w:sz="4" w:space="0" w:color="auto"/>
              <w:right w:val="single" w:sz="4" w:space="0" w:color="auto"/>
            </w:tcBorders>
            <w:shd w:val="clear" w:color="auto" w:fill="auto"/>
            <w:noWrap/>
            <w:vAlign w:val="bottom"/>
            <w:hideMark/>
          </w:tcPr>
          <w:p w14:paraId="1710CD4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25,00</w:t>
            </w:r>
          </w:p>
        </w:tc>
        <w:tc>
          <w:tcPr>
            <w:tcW w:w="1060" w:type="dxa"/>
            <w:tcBorders>
              <w:top w:val="nil"/>
              <w:left w:val="nil"/>
              <w:bottom w:val="single" w:sz="4" w:space="0" w:color="auto"/>
              <w:right w:val="single" w:sz="4" w:space="0" w:color="auto"/>
            </w:tcBorders>
            <w:shd w:val="clear" w:color="auto" w:fill="auto"/>
            <w:noWrap/>
            <w:vAlign w:val="bottom"/>
            <w:hideMark/>
          </w:tcPr>
          <w:p w14:paraId="7A9F5DE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EE33E1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7ED1CEE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51FB1F8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33D5AB0C"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29B5D66"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Island</w:t>
            </w:r>
          </w:p>
        </w:tc>
        <w:tc>
          <w:tcPr>
            <w:tcW w:w="910" w:type="dxa"/>
            <w:tcBorders>
              <w:top w:val="nil"/>
              <w:left w:val="nil"/>
              <w:bottom w:val="single" w:sz="4" w:space="0" w:color="auto"/>
              <w:right w:val="single" w:sz="4" w:space="0" w:color="auto"/>
            </w:tcBorders>
            <w:shd w:val="clear" w:color="auto" w:fill="auto"/>
            <w:noWrap/>
            <w:vAlign w:val="bottom"/>
            <w:hideMark/>
          </w:tcPr>
          <w:p w14:paraId="5D5AD71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w:t>
            </w:r>
          </w:p>
        </w:tc>
        <w:tc>
          <w:tcPr>
            <w:tcW w:w="910" w:type="dxa"/>
            <w:tcBorders>
              <w:top w:val="nil"/>
              <w:left w:val="nil"/>
              <w:bottom w:val="single" w:sz="4" w:space="0" w:color="auto"/>
              <w:right w:val="single" w:sz="4" w:space="0" w:color="auto"/>
            </w:tcBorders>
            <w:shd w:val="clear" w:color="auto" w:fill="auto"/>
            <w:noWrap/>
            <w:vAlign w:val="bottom"/>
            <w:hideMark/>
          </w:tcPr>
          <w:p w14:paraId="00F965D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w:t>
            </w:r>
          </w:p>
        </w:tc>
        <w:tc>
          <w:tcPr>
            <w:tcW w:w="900" w:type="dxa"/>
            <w:tcBorders>
              <w:top w:val="nil"/>
              <w:left w:val="nil"/>
              <w:bottom w:val="single" w:sz="4" w:space="0" w:color="auto"/>
              <w:right w:val="single" w:sz="4" w:space="0" w:color="auto"/>
            </w:tcBorders>
            <w:shd w:val="clear" w:color="auto" w:fill="auto"/>
            <w:noWrap/>
            <w:vAlign w:val="bottom"/>
            <w:hideMark/>
          </w:tcPr>
          <w:p w14:paraId="7AC3D71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100,00</w:t>
            </w:r>
          </w:p>
        </w:tc>
        <w:tc>
          <w:tcPr>
            <w:tcW w:w="990" w:type="dxa"/>
            <w:tcBorders>
              <w:top w:val="nil"/>
              <w:left w:val="nil"/>
              <w:bottom w:val="single" w:sz="4" w:space="0" w:color="auto"/>
              <w:right w:val="single" w:sz="4" w:space="0" w:color="auto"/>
            </w:tcBorders>
            <w:shd w:val="clear" w:color="auto" w:fill="auto"/>
            <w:noWrap/>
            <w:vAlign w:val="bottom"/>
            <w:hideMark/>
          </w:tcPr>
          <w:p w14:paraId="461EA6B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w:t>
            </w:r>
          </w:p>
        </w:tc>
        <w:tc>
          <w:tcPr>
            <w:tcW w:w="990" w:type="dxa"/>
            <w:tcBorders>
              <w:top w:val="nil"/>
              <w:left w:val="nil"/>
              <w:bottom w:val="single" w:sz="4" w:space="0" w:color="auto"/>
              <w:right w:val="single" w:sz="4" w:space="0" w:color="auto"/>
            </w:tcBorders>
            <w:shd w:val="clear" w:color="auto" w:fill="auto"/>
            <w:noWrap/>
            <w:vAlign w:val="bottom"/>
            <w:hideMark/>
          </w:tcPr>
          <w:p w14:paraId="20EE329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26</w:t>
            </w:r>
          </w:p>
        </w:tc>
        <w:tc>
          <w:tcPr>
            <w:tcW w:w="860" w:type="dxa"/>
            <w:tcBorders>
              <w:top w:val="nil"/>
              <w:left w:val="nil"/>
              <w:bottom w:val="single" w:sz="4" w:space="0" w:color="auto"/>
              <w:right w:val="single" w:sz="4" w:space="0" w:color="auto"/>
            </w:tcBorders>
            <w:shd w:val="clear" w:color="auto" w:fill="auto"/>
            <w:noWrap/>
            <w:vAlign w:val="bottom"/>
            <w:hideMark/>
          </w:tcPr>
          <w:p w14:paraId="6D18881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7,69</w:t>
            </w:r>
          </w:p>
        </w:tc>
        <w:tc>
          <w:tcPr>
            <w:tcW w:w="1060" w:type="dxa"/>
            <w:tcBorders>
              <w:top w:val="nil"/>
              <w:left w:val="nil"/>
              <w:bottom w:val="single" w:sz="4" w:space="0" w:color="auto"/>
              <w:right w:val="single" w:sz="4" w:space="0" w:color="auto"/>
            </w:tcBorders>
            <w:shd w:val="clear" w:color="auto" w:fill="auto"/>
            <w:noWrap/>
            <w:vAlign w:val="bottom"/>
            <w:hideMark/>
          </w:tcPr>
          <w:p w14:paraId="612A29D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993A8D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20C23A5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564518C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r>
      <w:tr w:rsidR="008E3CA9" w:rsidRPr="008E3CA9" w14:paraId="055ACB03"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270FA9C7"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Ostale zemlje Sjeverne Amerike</w:t>
            </w:r>
          </w:p>
        </w:tc>
        <w:tc>
          <w:tcPr>
            <w:tcW w:w="910" w:type="dxa"/>
            <w:tcBorders>
              <w:top w:val="nil"/>
              <w:left w:val="nil"/>
              <w:bottom w:val="single" w:sz="4" w:space="0" w:color="auto"/>
              <w:right w:val="single" w:sz="4" w:space="0" w:color="auto"/>
            </w:tcBorders>
            <w:shd w:val="clear" w:color="auto" w:fill="auto"/>
            <w:noWrap/>
            <w:vAlign w:val="bottom"/>
            <w:hideMark/>
          </w:tcPr>
          <w:p w14:paraId="1EF0F68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w:t>
            </w:r>
          </w:p>
        </w:tc>
        <w:tc>
          <w:tcPr>
            <w:tcW w:w="910" w:type="dxa"/>
            <w:tcBorders>
              <w:top w:val="nil"/>
              <w:left w:val="nil"/>
              <w:bottom w:val="single" w:sz="4" w:space="0" w:color="auto"/>
              <w:right w:val="single" w:sz="4" w:space="0" w:color="auto"/>
            </w:tcBorders>
            <w:shd w:val="clear" w:color="auto" w:fill="auto"/>
            <w:noWrap/>
            <w:vAlign w:val="bottom"/>
            <w:hideMark/>
          </w:tcPr>
          <w:p w14:paraId="1D2EA4F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00" w:type="dxa"/>
            <w:tcBorders>
              <w:top w:val="nil"/>
              <w:left w:val="nil"/>
              <w:bottom w:val="single" w:sz="4" w:space="0" w:color="auto"/>
              <w:right w:val="single" w:sz="4" w:space="0" w:color="auto"/>
            </w:tcBorders>
            <w:shd w:val="clear" w:color="auto" w:fill="auto"/>
            <w:noWrap/>
            <w:vAlign w:val="bottom"/>
            <w:hideMark/>
          </w:tcPr>
          <w:p w14:paraId="217A436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990" w:type="dxa"/>
            <w:tcBorders>
              <w:top w:val="nil"/>
              <w:left w:val="nil"/>
              <w:bottom w:val="single" w:sz="4" w:space="0" w:color="auto"/>
              <w:right w:val="single" w:sz="4" w:space="0" w:color="auto"/>
            </w:tcBorders>
            <w:shd w:val="clear" w:color="auto" w:fill="auto"/>
            <w:noWrap/>
            <w:vAlign w:val="bottom"/>
            <w:hideMark/>
          </w:tcPr>
          <w:p w14:paraId="6A77E94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2</w:t>
            </w:r>
          </w:p>
        </w:tc>
        <w:tc>
          <w:tcPr>
            <w:tcW w:w="990" w:type="dxa"/>
            <w:tcBorders>
              <w:top w:val="nil"/>
              <w:left w:val="nil"/>
              <w:bottom w:val="single" w:sz="4" w:space="0" w:color="auto"/>
              <w:right w:val="single" w:sz="4" w:space="0" w:color="auto"/>
            </w:tcBorders>
            <w:shd w:val="clear" w:color="auto" w:fill="auto"/>
            <w:noWrap/>
            <w:vAlign w:val="bottom"/>
            <w:hideMark/>
          </w:tcPr>
          <w:p w14:paraId="153D517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6C6B01B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02CDDB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44347A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1420505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36B6294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1B1A35DA"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072ADE60"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Tunis</w:t>
            </w:r>
          </w:p>
        </w:tc>
        <w:tc>
          <w:tcPr>
            <w:tcW w:w="910" w:type="dxa"/>
            <w:tcBorders>
              <w:top w:val="nil"/>
              <w:left w:val="nil"/>
              <w:bottom w:val="single" w:sz="4" w:space="0" w:color="auto"/>
              <w:right w:val="single" w:sz="4" w:space="0" w:color="auto"/>
            </w:tcBorders>
            <w:shd w:val="clear" w:color="auto" w:fill="auto"/>
            <w:noWrap/>
            <w:vAlign w:val="bottom"/>
            <w:hideMark/>
          </w:tcPr>
          <w:p w14:paraId="12A1C9C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w:t>
            </w:r>
          </w:p>
        </w:tc>
        <w:tc>
          <w:tcPr>
            <w:tcW w:w="910" w:type="dxa"/>
            <w:tcBorders>
              <w:top w:val="nil"/>
              <w:left w:val="nil"/>
              <w:bottom w:val="single" w:sz="4" w:space="0" w:color="auto"/>
              <w:right w:val="single" w:sz="4" w:space="0" w:color="auto"/>
            </w:tcBorders>
            <w:shd w:val="clear" w:color="auto" w:fill="auto"/>
            <w:noWrap/>
            <w:vAlign w:val="bottom"/>
            <w:hideMark/>
          </w:tcPr>
          <w:p w14:paraId="63C6233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00" w:type="dxa"/>
            <w:tcBorders>
              <w:top w:val="nil"/>
              <w:left w:val="nil"/>
              <w:bottom w:val="single" w:sz="4" w:space="0" w:color="auto"/>
              <w:right w:val="single" w:sz="4" w:space="0" w:color="auto"/>
            </w:tcBorders>
            <w:shd w:val="clear" w:color="auto" w:fill="auto"/>
            <w:noWrap/>
            <w:vAlign w:val="bottom"/>
            <w:hideMark/>
          </w:tcPr>
          <w:p w14:paraId="4341EBF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3064DA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1</w:t>
            </w:r>
          </w:p>
        </w:tc>
        <w:tc>
          <w:tcPr>
            <w:tcW w:w="990" w:type="dxa"/>
            <w:tcBorders>
              <w:top w:val="nil"/>
              <w:left w:val="nil"/>
              <w:bottom w:val="single" w:sz="4" w:space="0" w:color="auto"/>
              <w:right w:val="single" w:sz="4" w:space="0" w:color="auto"/>
            </w:tcBorders>
            <w:shd w:val="clear" w:color="auto" w:fill="auto"/>
            <w:noWrap/>
            <w:vAlign w:val="bottom"/>
            <w:hideMark/>
          </w:tcPr>
          <w:p w14:paraId="33DDE13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6216349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8EBE8B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D4A500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06ECD6D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46FAB5B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5556D4E8"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790B626"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Cipar</w:t>
            </w:r>
          </w:p>
        </w:tc>
        <w:tc>
          <w:tcPr>
            <w:tcW w:w="910" w:type="dxa"/>
            <w:tcBorders>
              <w:top w:val="nil"/>
              <w:left w:val="nil"/>
              <w:bottom w:val="single" w:sz="4" w:space="0" w:color="auto"/>
              <w:right w:val="single" w:sz="4" w:space="0" w:color="auto"/>
            </w:tcBorders>
            <w:shd w:val="clear" w:color="auto" w:fill="auto"/>
            <w:noWrap/>
            <w:vAlign w:val="bottom"/>
            <w:hideMark/>
          </w:tcPr>
          <w:p w14:paraId="65A8B45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10" w:type="dxa"/>
            <w:tcBorders>
              <w:top w:val="nil"/>
              <w:left w:val="nil"/>
              <w:bottom w:val="single" w:sz="4" w:space="0" w:color="auto"/>
              <w:right w:val="single" w:sz="4" w:space="0" w:color="auto"/>
            </w:tcBorders>
            <w:shd w:val="clear" w:color="auto" w:fill="auto"/>
            <w:noWrap/>
            <w:vAlign w:val="bottom"/>
            <w:hideMark/>
          </w:tcPr>
          <w:p w14:paraId="141BFE1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00" w:type="dxa"/>
            <w:tcBorders>
              <w:top w:val="nil"/>
              <w:left w:val="nil"/>
              <w:bottom w:val="single" w:sz="4" w:space="0" w:color="auto"/>
              <w:right w:val="single" w:sz="4" w:space="0" w:color="auto"/>
            </w:tcBorders>
            <w:shd w:val="clear" w:color="auto" w:fill="auto"/>
            <w:noWrap/>
            <w:vAlign w:val="bottom"/>
            <w:hideMark/>
          </w:tcPr>
          <w:p w14:paraId="10F0B6C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990" w:type="dxa"/>
            <w:tcBorders>
              <w:top w:val="nil"/>
              <w:left w:val="nil"/>
              <w:bottom w:val="single" w:sz="4" w:space="0" w:color="auto"/>
              <w:right w:val="single" w:sz="4" w:space="0" w:color="auto"/>
            </w:tcBorders>
            <w:shd w:val="clear" w:color="auto" w:fill="auto"/>
            <w:noWrap/>
            <w:vAlign w:val="bottom"/>
            <w:hideMark/>
          </w:tcPr>
          <w:p w14:paraId="7DA140D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90" w:type="dxa"/>
            <w:tcBorders>
              <w:top w:val="nil"/>
              <w:left w:val="nil"/>
              <w:bottom w:val="single" w:sz="4" w:space="0" w:color="auto"/>
              <w:right w:val="single" w:sz="4" w:space="0" w:color="auto"/>
            </w:tcBorders>
            <w:shd w:val="clear" w:color="auto" w:fill="auto"/>
            <w:noWrap/>
            <w:vAlign w:val="bottom"/>
            <w:hideMark/>
          </w:tcPr>
          <w:p w14:paraId="2E407F2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7B5B8E8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277BF3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6EE6EE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44206A6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2A9FF3C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1BB3C8C4"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7F329F0B"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Jordan</w:t>
            </w:r>
          </w:p>
        </w:tc>
        <w:tc>
          <w:tcPr>
            <w:tcW w:w="910" w:type="dxa"/>
            <w:tcBorders>
              <w:top w:val="nil"/>
              <w:left w:val="nil"/>
              <w:bottom w:val="single" w:sz="4" w:space="0" w:color="auto"/>
              <w:right w:val="single" w:sz="4" w:space="0" w:color="auto"/>
            </w:tcBorders>
            <w:shd w:val="clear" w:color="auto" w:fill="auto"/>
            <w:noWrap/>
            <w:vAlign w:val="bottom"/>
            <w:hideMark/>
          </w:tcPr>
          <w:p w14:paraId="540C763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10" w:type="dxa"/>
            <w:tcBorders>
              <w:top w:val="nil"/>
              <w:left w:val="nil"/>
              <w:bottom w:val="single" w:sz="4" w:space="0" w:color="auto"/>
              <w:right w:val="single" w:sz="4" w:space="0" w:color="auto"/>
            </w:tcBorders>
            <w:shd w:val="clear" w:color="auto" w:fill="auto"/>
            <w:noWrap/>
            <w:vAlign w:val="bottom"/>
            <w:hideMark/>
          </w:tcPr>
          <w:p w14:paraId="7D20C4C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00" w:type="dxa"/>
            <w:tcBorders>
              <w:top w:val="nil"/>
              <w:left w:val="nil"/>
              <w:bottom w:val="single" w:sz="4" w:space="0" w:color="auto"/>
              <w:right w:val="single" w:sz="4" w:space="0" w:color="auto"/>
            </w:tcBorders>
            <w:shd w:val="clear" w:color="auto" w:fill="auto"/>
            <w:noWrap/>
            <w:vAlign w:val="bottom"/>
            <w:hideMark/>
          </w:tcPr>
          <w:p w14:paraId="6D29A5C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990" w:type="dxa"/>
            <w:tcBorders>
              <w:top w:val="nil"/>
              <w:left w:val="nil"/>
              <w:bottom w:val="single" w:sz="4" w:space="0" w:color="auto"/>
              <w:right w:val="single" w:sz="4" w:space="0" w:color="auto"/>
            </w:tcBorders>
            <w:shd w:val="clear" w:color="auto" w:fill="auto"/>
            <w:noWrap/>
            <w:vAlign w:val="bottom"/>
            <w:hideMark/>
          </w:tcPr>
          <w:p w14:paraId="71C90EC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90" w:type="dxa"/>
            <w:tcBorders>
              <w:top w:val="nil"/>
              <w:left w:val="nil"/>
              <w:bottom w:val="single" w:sz="4" w:space="0" w:color="auto"/>
              <w:right w:val="single" w:sz="4" w:space="0" w:color="auto"/>
            </w:tcBorders>
            <w:shd w:val="clear" w:color="auto" w:fill="auto"/>
            <w:noWrap/>
            <w:vAlign w:val="bottom"/>
            <w:hideMark/>
          </w:tcPr>
          <w:p w14:paraId="494868D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79E9FE4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0CBE5C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93A8E9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667DBA8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006AC92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04E0077B"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B29DABF"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Katar</w:t>
            </w:r>
          </w:p>
        </w:tc>
        <w:tc>
          <w:tcPr>
            <w:tcW w:w="910" w:type="dxa"/>
            <w:tcBorders>
              <w:top w:val="nil"/>
              <w:left w:val="nil"/>
              <w:bottom w:val="single" w:sz="4" w:space="0" w:color="auto"/>
              <w:right w:val="single" w:sz="4" w:space="0" w:color="auto"/>
            </w:tcBorders>
            <w:shd w:val="clear" w:color="auto" w:fill="auto"/>
            <w:noWrap/>
            <w:vAlign w:val="bottom"/>
            <w:hideMark/>
          </w:tcPr>
          <w:p w14:paraId="6FB9CB08"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10" w:type="dxa"/>
            <w:tcBorders>
              <w:top w:val="nil"/>
              <w:left w:val="nil"/>
              <w:bottom w:val="single" w:sz="4" w:space="0" w:color="auto"/>
              <w:right w:val="single" w:sz="4" w:space="0" w:color="auto"/>
            </w:tcBorders>
            <w:shd w:val="clear" w:color="auto" w:fill="auto"/>
            <w:noWrap/>
            <w:vAlign w:val="bottom"/>
            <w:hideMark/>
          </w:tcPr>
          <w:p w14:paraId="45AEDAC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00" w:type="dxa"/>
            <w:tcBorders>
              <w:top w:val="nil"/>
              <w:left w:val="nil"/>
              <w:bottom w:val="single" w:sz="4" w:space="0" w:color="auto"/>
              <w:right w:val="single" w:sz="4" w:space="0" w:color="auto"/>
            </w:tcBorders>
            <w:shd w:val="clear" w:color="auto" w:fill="auto"/>
            <w:noWrap/>
            <w:vAlign w:val="bottom"/>
            <w:hideMark/>
          </w:tcPr>
          <w:p w14:paraId="600CF61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990" w:type="dxa"/>
            <w:tcBorders>
              <w:top w:val="nil"/>
              <w:left w:val="nil"/>
              <w:bottom w:val="single" w:sz="4" w:space="0" w:color="auto"/>
              <w:right w:val="single" w:sz="4" w:space="0" w:color="auto"/>
            </w:tcBorders>
            <w:shd w:val="clear" w:color="auto" w:fill="auto"/>
            <w:noWrap/>
            <w:vAlign w:val="bottom"/>
            <w:hideMark/>
          </w:tcPr>
          <w:p w14:paraId="6C48ACD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90" w:type="dxa"/>
            <w:tcBorders>
              <w:top w:val="nil"/>
              <w:left w:val="nil"/>
              <w:bottom w:val="single" w:sz="4" w:space="0" w:color="auto"/>
              <w:right w:val="single" w:sz="4" w:space="0" w:color="auto"/>
            </w:tcBorders>
            <w:shd w:val="clear" w:color="auto" w:fill="auto"/>
            <w:noWrap/>
            <w:vAlign w:val="bottom"/>
            <w:hideMark/>
          </w:tcPr>
          <w:p w14:paraId="3B1C671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4BAB97E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0EE40E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F3C66D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6B41EAD1"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5ADA544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1EBD436A"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218BAB70"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Kuvajt</w:t>
            </w:r>
          </w:p>
        </w:tc>
        <w:tc>
          <w:tcPr>
            <w:tcW w:w="910" w:type="dxa"/>
            <w:tcBorders>
              <w:top w:val="nil"/>
              <w:left w:val="nil"/>
              <w:bottom w:val="single" w:sz="4" w:space="0" w:color="auto"/>
              <w:right w:val="single" w:sz="4" w:space="0" w:color="auto"/>
            </w:tcBorders>
            <w:shd w:val="clear" w:color="auto" w:fill="auto"/>
            <w:noWrap/>
            <w:vAlign w:val="bottom"/>
            <w:hideMark/>
          </w:tcPr>
          <w:p w14:paraId="063CB28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10" w:type="dxa"/>
            <w:tcBorders>
              <w:top w:val="nil"/>
              <w:left w:val="nil"/>
              <w:bottom w:val="single" w:sz="4" w:space="0" w:color="auto"/>
              <w:right w:val="single" w:sz="4" w:space="0" w:color="auto"/>
            </w:tcBorders>
            <w:shd w:val="clear" w:color="auto" w:fill="auto"/>
            <w:noWrap/>
            <w:vAlign w:val="bottom"/>
            <w:hideMark/>
          </w:tcPr>
          <w:p w14:paraId="619A439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00" w:type="dxa"/>
            <w:tcBorders>
              <w:top w:val="nil"/>
              <w:left w:val="nil"/>
              <w:bottom w:val="single" w:sz="4" w:space="0" w:color="auto"/>
              <w:right w:val="single" w:sz="4" w:space="0" w:color="auto"/>
            </w:tcBorders>
            <w:shd w:val="clear" w:color="auto" w:fill="auto"/>
            <w:noWrap/>
            <w:vAlign w:val="bottom"/>
            <w:hideMark/>
          </w:tcPr>
          <w:p w14:paraId="761F70B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990" w:type="dxa"/>
            <w:tcBorders>
              <w:top w:val="nil"/>
              <w:left w:val="nil"/>
              <w:bottom w:val="single" w:sz="4" w:space="0" w:color="auto"/>
              <w:right w:val="single" w:sz="4" w:space="0" w:color="auto"/>
            </w:tcBorders>
            <w:shd w:val="clear" w:color="auto" w:fill="auto"/>
            <w:noWrap/>
            <w:vAlign w:val="bottom"/>
            <w:hideMark/>
          </w:tcPr>
          <w:p w14:paraId="2F34D2A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90" w:type="dxa"/>
            <w:tcBorders>
              <w:top w:val="nil"/>
              <w:left w:val="nil"/>
              <w:bottom w:val="single" w:sz="4" w:space="0" w:color="auto"/>
              <w:right w:val="single" w:sz="4" w:space="0" w:color="auto"/>
            </w:tcBorders>
            <w:shd w:val="clear" w:color="auto" w:fill="auto"/>
            <w:noWrap/>
            <w:vAlign w:val="bottom"/>
            <w:hideMark/>
          </w:tcPr>
          <w:p w14:paraId="18835D1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0297FDB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BEC7F8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AE59DD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35E5F1C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5178B4C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3FEB869C"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DD007A8"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Makao, Kina</w:t>
            </w:r>
          </w:p>
        </w:tc>
        <w:tc>
          <w:tcPr>
            <w:tcW w:w="910" w:type="dxa"/>
            <w:tcBorders>
              <w:top w:val="nil"/>
              <w:left w:val="nil"/>
              <w:bottom w:val="single" w:sz="4" w:space="0" w:color="auto"/>
              <w:right w:val="single" w:sz="4" w:space="0" w:color="auto"/>
            </w:tcBorders>
            <w:shd w:val="clear" w:color="auto" w:fill="auto"/>
            <w:noWrap/>
            <w:vAlign w:val="bottom"/>
            <w:hideMark/>
          </w:tcPr>
          <w:p w14:paraId="10C2A32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10" w:type="dxa"/>
            <w:tcBorders>
              <w:top w:val="nil"/>
              <w:left w:val="nil"/>
              <w:bottom w:val="single" w:sz="4" w:space="0" w:color="auto"/>
              <w:right w:val="single" w:sz="4" w:space="0" w:color="auto"/>
            </w:tcBorders>
            <w:shd w:val="clear" w:color="auto" w:fill="auto"/>
            <w:noWrap/>
            <w:vAlign w:val="bottom"/>
            <w:hideMark/>
          </w:tcPr>
          <w:p w14:paraId="15FAEBD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00" w:type="dxa"/>
            <w:tcBorders>
              <w:top w:val="nil"/>
              <w:left w:val="nil"/>
              <w:bottom w:val="single" w:sz="4" w:space="0" w:color="auto"/>
              <w:right w:val="single" w:sz="4" w:space="0" w:color="auto"/>
            </w:tcBorders>
            <w:shd w:val="clear" w:color="auto" w:fill="auto"/>
            <w:noWrap/>
            <w:vAlign w:val="bottom"/>
            <w:hideMark/>
          </w:tcPr>
          <w:p w14:paraId="563544B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499ABC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90" w:type="dxa"/>
            <w:tcBorders>
              <w:top w:val="nil"/>
              <w:left w:val="nil"/>
              <w:bottom w:val="single" w:sz="4" w:space="0" w:color="auto"/>
              <w:right w:val="single" w:sz="4" w:space="0" w:color="auto"/>
            </w:tcBorders>
            <w:shd w:val="clear" w:color="auto" w:fill="auto"/>
            <w:noWrap/>
            <w:vAlign w:val="bottom"/>
            <w:hideMark/>
          </w:tcPr>
          <w:p w14:paraId="266074F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5D7523D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1ECDAB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68EFEF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56D7050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11E9584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733305E9"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4997F613"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Meksiko</w:t>
            </w:r>
          </w:p>
        </w:tc>
        <w:tc>
          <w:tcPr>
            <w:tcW w:w="910" w:type="dxa"/>
            <w:tcBorders>
              <w:top w:val="nil"/>
              <w:left w:val="nil"/>
              <w:bottom w:val="single" w:sz="4" w:space="0" w:color="auto"/>
              <w:right w:val="single" w:sz="4" w:space="0" w:color="auto"/>
            </w:tcBorders>
            <w:shd w:val="clear" w:color="auto" w:fill="auto"/>
            <w:noWrap/>
            <w:vAlign w:val="bottom"/>
            <w:hideMark/>
          </w:tcPr>
          <w:p w14:paraId="65C803D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10" w:type="dxa"/>
            <w:tcBorders>
              <w:top w:val="nil"/>
              <w:left w:val="nil"/>
              <w:bottom w:val="single" w:sz="4" w:space="0" w:color="auto"/>
              <w:right w:val="single" w:sz="4" w:space="0" w:color="auto"/>
            </w:tcBorders>
            <w:shd w:val="clear" w:color="auto" w:fill="auto"/>
            <w:noWrap/>
            <w:vAlign w:val="bottom"/>
            <w:hideMark/>
          </w:tcPr>
          <w:p w14:paraId="4548B0F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3</w:t>
            </w:r>
          </w:p>
        </w:tc>
        <w:tc>
          <w:tcPr>
            <w:tcW w:w="900" w:type="dxa"/>
            <w:tcBorders>
              <w:top w:val="nil"/>
              <w:left w:val="nil"/>
              <w:bottom w:val="single" w:sz="4" w:space="0" w:color="auto"/>
              <w:right w:val="single" w:sz="4" w:space="0" w:color="auto"/>
            </w:tcBorders>
            <w:shd w:val="clear" w:color="auto" w:fill="auto"/>
            <w:noWrap/>
            <w:vAlign w:val="bottom"/>
            <w:hideMark/>
          </w:tcPr>
          <w:p w14:paraId="10B8D2D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D7E1C7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90" w:type="dxa"/>
            <w:tcBorders>
              <w:top w:val="nil"/>
              <w:left w:val="nil"/>
              <w:bottom w:val="single" w:sz="4" w:space="0" w:color="auto"/>
              <w:right w:val="single" w:sz="4" w:space="0" w:color="auto"/>
            </w:tcBorders>
            <w:shd w:val="clear" w:color="auto" w:fill="auto"/>
            <w:noWrap/>
            <w:vAlign w:val="bottom"/>
            <w:hideMark/>
          </w:tcPr>
          <w:p w14:paraId="0A15B85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4</w:t>
            </w:r>
          </w:p>
        </w:tc>
        <w:tc>
          <w:tcPr>
            <w:tcW w:w="860" w:type="dxa"/>
            <w:tcBorders>
              <w:top w:val="nil"/>
              <w:left w:val="nil"/>
              <w:bottom w:val="single" w:sz="4" w:space="0" w:color="auto"/>
              <w:right w:val="single" w:sz="4" w:space="0" w:color="auto"/>
            </w:tcBorders>
            <w:shd w:val="clear" w:color="auto" w:fill="auto"/>
            <w:noWrap/>
            <w:vAlign w:val="bottom"/>
            <w:hideMark/>
          </w:tcPr>
          <w:p w14:paraId="7E4E08F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2BBF03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EFC004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0,01%</w:t>
            </w:r>
          </w:p>
        </w:tc>
        <w:tc>
          <w:tcPr>
            <w:tcW w:w="1070" w:type="dxa"/>
            <w:tcBorders>
              <w:top w:val="nil"/>
              <w:left w:val="nil"/>
              <w:bottom w:val="single" w:sz="4" w:space="0" w:color="auto"/>
              <w:right w:val="single" w:sz="4" w:space="0" w:color="auto"/>
            </w:tcBorders>
            <w:shd w:val="clear" w:color="auto" w:fill="auto"/>
            <w:noWrap/>
            <w:vAlign w:val="bottom"/>
            <w:hideMark/>
          </w:tcPr>
          <w:p w14:paraId="34A41690"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1602599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457B0370"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0776AD9D"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lastRenderedPageBreak/>
              <w:t>Oman</w:t>
            </w:r>
          </w:p>
        </w:tc>
        <w:tc>
          <w:tcPr>
            <w:tcW w:w="910" w:type="dxa"/>
            <w:tcBorders>
              <w:top w:val="nil"/>
              <w:left w:val="nil"/>
              <w:bottom w:val="single" w:sz="4" w:space="0" w:color="auto"/>
              <w:right w:val="single" w:sz="4" w:space="0" w:color="auto"/>
            </w:tcBorders>
            <w:shd w:val="clear" w:color="auto" w:fill="auto"/>
            <w:noWrap/>
            <w:vAlign w:val="bottom"/>
            <w:hideMark/>
          </w:tcPr>
          <w:p w14:paraId="6EEF1E2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10" w:type="dxa"/>
            <w:tcBorders>
              <w:top w:val="nil"/>
              <w:left w:val="nil"/>
              <w:bottom w:val="single" w:sz="4" w:space="0" w:color="auto"/>
              <w:right w:val="single" w:sz="4" w:space="0" w:color="auto"/>
            </w:tcBorders>
            <w:shd w:val="clear" w:color="auto" w:fill="auto"/>
            <w:noWrap/>
            <w:vAlign w:val="bottom"/>
            <w:hideMark/>
          </w:tcPr>
          <w:p w14:paraId="666487E5"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00" w:type="dxa"/>
            <w:tcBorders>
              <w:top w:val="nil"/>
              <w:left w:val="nil"/>
              <w:bottom w:val="single" w:sz="4" w:space="0" w:color="auto"/>
              <w:right w:val="single" w:sz="4" w:space="0" w:color="auto"/>
            </w:tcBorders>
            <w:shd w:val="clear" w:color="auto" w:fill="auto"/>
            <w:noWrap/>
            <w:vAlign w:val="bottom"/>
            <w:hideMark/>
          </w:tcPr>
          <w:p w14:paraId="39BE5234"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990" w:type="dxa"/>
            <w:tcBorders>
              <w:top w:val="nil"/>
              <w:left w:val="nil"/>
              <w:bottom w:val="single" w:sz="4" w:space="0" w:color="auto"/>
              <w:right w:val="single" w:sz="4" w:space="0" w:color="auto"/>
            </w:tcBorders>
            <w:shd w:val="clear" w:color="auto" w:fill="auto"/>
            <w:noWrap/>
            <w:vAlign w:val="bottom"/>
            <w:hideMark/>
          </w:tcPr>
          <w:p w14:paraId="556471F3"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90" w:type="dxa"/>
            <w:tcBorders>
              <w:top w:val="nil"/>
              <w:left w:val="nil"/>
              <w:bottom w:val="single" w:sz="4" w:space="0" w:color="auto"/>
              <w:right w:val="single" w:sz="4" w:space="0" w:color="auto"/>
            </w:tcBorders>
            <w:shd w:val="clear" w:color="auto" w:fill="auto"/>
            <w:noWrap/>
            <w:vAlign w:val="bottom"/>
            <w:hideMark/>
          </w:tcPr>
          <w:p w14:paraId="0974680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51C855FF"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D97F5FA"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9C41F3C"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13EF091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543D0F2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0511CB06"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1B3FC957"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Ujedinjeni Arapski Emirati</w:t>
            </w:r>
          </w:p>
        </w:tc>
        <w:tc>
          <w:tcPr>
            <w:tcW w:w="910" w:type="dxa"/>
            <w:tcBorders>
              <w:top w:val="nil"/>
              <w:left w:val="nil"/>
              <w:bottom w:val="single" w:sz="4" w:space="0" w:color="auto"/>
              <w:right w:val="single" w:sz="4" w:space="0" w:color="auto"/>
            </w:tcBorders>
            <w:shd w:val="clear" w:color="auto" w:fill="auto"/>
            <w:noWrap/>
            <w:vAlign w:val="bottom"/>
            <w:hideMark/>
          </w:tcPr>
          <w:p w14:paraId="791BC66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10" w:type="dxa"/>
            <w:tcBorders>
              <w:top w:val="nil"/>
              <w:left w:val="nil"/>
              <w:bottom w:val="single" w:sz="4" w:space="0" w:color="auto"/>
              <w:right w:val="single" w:sz="4" w:space="0" w:color="auto"/>
            </w:tcBorders>
            <w:shd w:val="clear" w:color="auto" w:fill="auto"/>
            <w:noWrap/>
            <w:vAlign w:val="bottom"/>
            <w:hideMark/>
          </w:tcPr>
          <w:p w14:paraId="399829CD"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00" w:type="dxa"/>
            <w:tcBorders>
              <w:top w:val="nil"/>
              <w:left w:val="nil"/>
              <w:bottom w:val="single" w:sz="4" w:space="0" w:color="auto"/>
              <w:right w:val="single" w:sz="4" w:space="0" w:color="auto"/>
            </w:tcBorders>
            <w:shd w:val="clear" w:color="auto" w:fill="auto"/>
            <w:noWrap/>
            <w:vAlign w:val="bottom"/>
            <w:hideMark/>
          </w:tcPr>
          <w:p w14:paraId="1D886E0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990" w:type="dxa"/>
            <w:tcBorders>
              <w:top w:val="nil"/>
              <w:left w:val="nil"/>
              <w:bottom w:val="single" w:sz="4" w:space="0" w:color="auto"/>
              <w:right w:val="single" w:sz="4" w:space="0" w:color="auto"/>
            </w:tcBorders>
            <w:shd w:val="clear" w:color="auto" w:fill="auto"/>
            <w:noWrap/>
            <w:vAlign w:val="bottom"/>
            <w:hideMark/>
          </w:tcPr>
          <w:p w14:paraId="15F199C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990" w:type="dxa"/>
            <w:tcBorders>
              <w:top w:val="nil"/>
              <w:left w:val="nil"/>
              <w:bottom w:val="single" w:sz="4" w:space="0" w:color="auto"/>
              <w:right w:val="single" w:sz="4" w:space="0" w:color="auto"/>
            </w:tcBorders>
            <w:shd w:val="clear" w:color="auto" w:fill="auto"/>
            <w:noWrap/>
            <w:vAlign w:val="bottom"/>
            <w:hideMark/>
          </w:tcPr>
          <w:p w14:paraId="70A5003E"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w:t>
            </w:r>
          </w:p>
        </w:tc>
        <w:tc>
          <w:tcPr>
            <w:tcW w:w="860" w:type="dxa"/>
            <w:tcBorders>
              <w:top w:val="nil"/>
              <w:left w:val="nil"/>
              <w:bottom w:val="single" w:sz="4" w:space="0" w:color="auto"/>
              <w:right w:val="single" w:sz="4" w:space="0" w:color="auto"/>
            </w:tcBorders>
            <w:shd w:val="clear" w:color="auto" w:fill="auto"/>
            <w:noWrap/>
            <w:vAlign w:val="bottom"/>
            <w:hideMark/>
          </w:tcPr>
          <w:p w14:paraId="05073706"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0D69542"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328C1AB"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0D9A9BE9"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c>
          <w:tcPr>
            <w:tcW w:w="1070" w:type="dxa"/>
            <w:tcBorders>
              <w:top w:val="nil"/>
              <w:left w:val="nil"/>
              <w:bottom w:val="single" w:sz="4" w:space="0" w:color="auto"/>
              <w:right w:val="single" w:sz="4" w:space="0" w:color="auto"/>
            </w:tcBorders>
            <w:shd w:val="clear" w:color="auto" w:fill="auto"/>
            <w:noWrap/>
            <w:vAlign w:val="bottom"/>
            <w:hideMark/>
          </w:tcPr>
          <w:p w14:paraId="7F5BEFF7" w14:textId="77777777" w:rsidR="008E3CA9" w:rsidRPr="008E3CA9" w:rsidRDefault="008E3CA9" w:rsidP="008E3CA9">
            <w:pPr>
              <w:spacing w:after="0" w:line="240" w:lineRule="auto"/>
              <w:jc w:val="right"/>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0,00%</w:t>
            </w:r>
          </w:p>
        </w:tc>
      </w:tr>
      <w:tr w:rsidR="008E3CA9" w:rsidRPr="008E3CA9" w14:paraId="74A0E237"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16A65510"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910" w:type="dxa"/>
            <w:tcBorders>
              <w:top w:val="nil"/>
              <w:left w:val="nil"/>
              <w:bottom w:val="single" w:sz="4" w:space="0" w:color="auto"/>
              <w:right w:val="single" w:sz="4" w:space="0" w:color="auto"/>
            </w:tcBorders>
            <w:shd w:val="clear" w:color="auto" w:fill="auto"/>
            <w:noWrap/>
            <w:vAlign w:val="bottom"/>
            <w:hideMark/>
          </w:tcPr>
          <w:p w14:paraId="0619FCEA"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910" w:type="dxa"/>
            <w:tcBorders>
              <w:top w:val="nil"/>
              <w:left w:val="nil"/>
              <w:bottom w:val="single" w:sz="4" w:space="0" w:color="auto"/>
              <w:right w:val="single" w:sz="4" w:space="0" w:color="auto"/>
            </w:tcBorders>
            <w:shd w:val="clear" w:color="auto" w:fill="auto"/>
            <w:noWrap/>
            <w:vAlign w:val="bottom"/>
            <w:hideMark/>
          </w:tcPr>
          <w:p w14:paraId="2E085608"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900" w:type="dxa"/>
            <w:tcBorders>
              <w:top w:val="nil"/>
              <w:left w:val="nil"/>
              <w:bottom w:val="single" w:sz="4" w:space="0" w:color="auto"/>
              <w:right w:val="single" w:sz="4" w:space="0" w:color="auto"/>
            </w:tcBorders>
            <w:shd w:val="clear" w:color="auto" w:fill="auto"/>
            <w:noWrap/>
            <w:vAlign w:val="bottom"/>
            <w:hideMark/>
          </w:tcPr>
          <w:p w14:paraId="10D92D27"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990" w:type="dxa"/>
            <w:tcBorders>
              <w:top w:val="nil"/>
              <w:left w:val="nil"/>
              <w:bottom w:val="single" w:sz="4" w:space="0" w:color="auto"/>
              <w:right w:val="single" w:sz="4" w:space="0" w:color="auto"/>
            </w:tcBorders>
            <w:shd w:val="clear" w:color="auto" w:fill="auto"/>
            <w:noWrap/>
            <w:vAlign w:val="bottom"/>
            <w:hideMark/>
          </w:tcPr>
          <w:p w14:paraId="76A5E624"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990" w:type="dxa"/>
            <w:tcBorders>
              <w:top w:val="nil"/>
              <w:left w:val="nil"/>
              <w:bottom w:val="single" w:sz="4" w:space="0" w:color="auto"/>
              <w:right w:val="single" w:sz="4" w:space="0" w:color="auto"/>
            </w:tcBorders>
            <w:shd w:val="clear" w:color="auto" w:fill="auto"/>
            <w:noWrap/>
            <w:vAlign w:val="bottom"/>
            <w:hideMark/>
          </w:tcPr>
          <w:p w14:paraId="557ADD07"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860" w:type="dxa"/>
            <w:tcBorders>
              <w:top w:val="nil"/>
              <w:left w:val="nil"/>
              <w:bottom w:val="single" w:sz="4" w:space="0" w:color="auto"/>
              <w:right w:val="single" w:sz="4" w:space="0" w:color="auto"/>
            </w:tcBorders>
            <w:shd w:val="clear" w:color="auto" w:fill="auto"/>
            <w:noWrap/>
            <w:vAlign w:val="bottom"/>
            <w:hideMark/>
          </w:tcPr>
          <w:p w14:paraId="657E2963"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34069E9F"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7D000390"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1070" w:type="dxa"/>
            <w:tcBorders>
              <w:top w:val="nil"/>
              <w:left w:val="nil"/>
              <w:bottom w:val="single" w:sz="4" w:space="0" w:color="auto"/>
              <w:right w:val="single" w:sz="4" w:space="0" w:color="auto"/>
            </w:tcBorders>
            <w:shd w:val="clear" w:color="auto" w:fill="auto"/>
            <w:noWrap/>
            <w:vAlign w:val="bottom"/>
            <w:hideMark/>
          </w:tcPr>
          <w:p w14:paraId="0495A84C"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c>
          <w:tcPr>
            <w:tcW w:w="1070" w:type="dxa"/>
            <w:tcBorders>
              <w:top w:val="nil"/>
              <w:left w:val="nil"/>
              <w:bottom w:val="single" w:sz="4" w:space="0" w:color="auto"/>
              <w:right w:val="single" w:sz="4" w:space="0" w:color="auto"/>
            </w:tcBorders>
            <w:shd w:val="clear" w:color="auto" w:fill="auto"/>
            <w:noWrap/>
            <w:vAlign w:val="bottom"/>
            <w:hideMark/>
          </w:tcPr>
          <w:p w14:paraId="7C661E2F" w14:textId="77777777" w:rsidR="008E3CA9" w:rsidRPr="008E3CA9" w:rsidRDefault="008E3CA9" w:rsidP="008E3CA9">
            <w:pPr>
              <w:spacing w:after="0" w:line="240" w:lineRule="auto"/>
              <w:rPr>
                <w:rFonts w:ascii="Calibri" w:eastAsia="Times New Roman" w:hAnsi="Calibri" w:cs="Calibri"/>
                <w:sz w:val="20"/>
                <w:szCs w:val="20"/>
                <w:lang w:eastAsia="sl-SI"/>
              </w:rPr>
            </w:pPr>
            <w:r w:rsidRPr="008E3CA9">
              <w:rPr>
                <w:rFonts w:ascii="Calibri" w:eastAsia="Times New Roman" w:hAnsi="Calibri" w:cs="Calibri"/>
                <w:sz w:val="20"/>
                <w:szCs w:val="20"/>
                <w:lang w:eastAsia="sl-SI"/>
              </w:rPr>
              <w:t> </w:t>
            </w:r>
          </w:p>
        </w:tc>
      </w:tr>
      <w:tr w:rsidR="008E3CA9" w:rsidRPr="008E3CA9" w14:paraId="16AF9366"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5B133C9C" w14:textId="77777777" w:rsidR="008E3CA9" w:rsidRPr="008E3CA9" w:rsidRDefault="008E3CA9" w:rsidP="008E3CA9">
            <w:pPr>
              <w:spacing w:after="0" w:line="240" w:lineRule="auto"/>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Strani turisti:</w:t>
            </w:r>
          </w:p>
        </w:tc>
        <w:tc>
          <w:tcPr>
            <w:tcW w:w="910" w:type="dxa"/>
            <w:tcBorders>
              <w:top w:val="nil"/>
              <w:left w:val="nil"/>
              <w:bottom w:val="single" w:sz="4" w:space="0" w:color="auto"/>
              <w:right w:val="single" w:sz="4" w:space="0" w:color="auto"/>
            </w:tcBorders>
            <w:shd w:val="clear" w:color="auto" w:fill="auto"/>
            <w:noWrap/>
            <w:vAlign w:val="bottom"/>
            <w:hideMark/>
          </w:tcPr>
          <w:p w14:paraId="0C09046B"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49.046</w:t>
            </w:r>
          </w:p>
        </w:tc>
        <w:tc>
          <w:tcPr>
            <w:tcW w:w="910" w:type="dxa"/>
            <w:tcBorders>
              <w:top w:val="nil"/>
              <w:left w:val="nil"/>
              <w:bottom w:val="single" w:sz="4" w:space="0" w:color="auto"/>
              <w:right w:val="single" w:sz="4" w:space="0" w:color="auto"/>
            </w:tcBorders>
            <w:shd w:val="clear" w:color="auto" w:fill="auto"/>
            <w:noWrap/>
            <w:vAlign w:val="bottom"/>
            <w:hideMark/>
          </w:tcPr>
          <w:p w14:paraId="50FB24E2"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47.892</w:t>
            </w:r>
          </w:p>
        </w:tc>
        <w:tc>
          <w:tcPr>
            <w:tcW w:w="900" w:type="dxa"/>
            <w:tcBorders>
              <w:top w:val="nil"/>
              <w:left w:val="nil"/>
              <w:bottom w:val="single" w:sz="4" w:space="0" w:color="auto"/>
              <w:right w:val="single" w:sz="4" w:space="0" w:color="auto"/>
            </w:tcBorders>
            <w:shd w:val="clear" w:color="auto" w:fill="auto"/>
            <w:noWrap/>
            <w:vAlign w:val="bottom"/>
            <w:hideMark/>
          </w:tcPr>
          <w:p w14:paraId="4DC2CBCA"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102,41</w:t>
            </w:r>
          </w:p>
        </w:tc>
        <w:tc>
          <w:tcPr>
            <w:tcW w:w="990" w:type="dxa"/>
            <w:tcBorders>
              <w:top w:val="nil"/>
              <w:left w:val="nil"/>
              <w:bottom w:val="single" w:sz="4" w:space="0" w:color="auto"/>
              <w:right w:val="single" w:sz="4" w:space="0" w:color="auto"/>
            </w:tcBorders>
            <w:shd w:val="clear" w:color="auto" w:fill="auto"/>
            <w:noWrap/>
            <w:vAlign w:val="bottom"/>
            <w:hideMark/>
          </w:tcPr>
          <w:p w14:paraId="4510EE7B"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260.279</w:t>
            </w:r>
          </w:p>
        </w:tc>
        <w:tc>
          <w:tcPr>
            <w:tcW w:w="990" w:type="dxa"/>
            <w:tcBorders>
              <w:top w:val="nil"/>
              <w:left w:val="nil"/>
              <w:bottom w:val="single" w:sz="4" w:space="0" w:color="auto"/>
              <w:right w:val="single" w:sz="4" w:space="0" w:color="auto"/>
            </w:tcBorders>
            <w:shd w:val="clear" w:color="auto" w:fill="auto"/>
            <w:noWrap/>
            <w:vAlign w:val="bottom"/>
            <w:hideMark/>
          </w:tcPr>
          <w:p w14:paraId="3599C651"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256.089</w:t>
            </w:r>
          </w:p>
        </w:tc>
        <w:tc>
          <w:tcPr>
            <w:tcW w:w="860" w:type="dxa"/>
            <w:tcBorders>
              <w:top w:val="nil"/>
              <w:left w:val="nil"/>
              <w:bottom w:val="single" w:sz="4" w:space="0" w:color="auto"/>
              <w:right w:val="single" w:sz="4" w:space="0" w:color="auto"/>
            </w:tcBorders>
            <w:shd w:val="clear" w:color="auto" w:fill="auto"/>
            <w:noWrap/>
            <w:vAlign w:val="bottom"/>
            <w:hideMark/>
          </w:tcPr>
          <w:p w14:paraId="6759DEE6"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101,64</w:t>
            </w:r>
          </w:p>
        </w:tc>
        <w:tc>
          <w:tcPr>
            <w:tcW w:w="1060" w:type="dxa"/>
            <w:tcBorders>
              <w:top w:val="nil"/>
              <w:left w:val="nil"/>
              <w:bottom w:val="single" w:sz="4" w:space="0" w:color="auto"/>
              <w:right w:val="single" w:sz="4" w:space="0" w:color="auto"/>
            </w:tcBorders>
            <w:shd w:val="clear" w:color="auto" w:fill="auto"/>
            <w:noWrap/>
            <w:vAlign w:val="bottom"/>
            <w:hideMark/>
          </w:tcPr>
          <w:p w14:paraId="7DC916B6"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94,38%</w:t>
            </w:r>
          </w:p>
        </w:tc>
        <w:tc>
          <w:tcPr>
            <w:tcW w:w="1060" w:type="dxa"/>
            <w:tcBorders>
              <w:top w:val="nil"/>
              <w:left w:val="nil"/>
              <w:bottom w:val="single" w:sz="4" w:space="0" w:color="auto"/>
              <w:right w:val="single" w:sz="4" w:space="0" w:color="auto"/>
            </w:tcBorders>
            <w:shd w:val="clear" w:color="auto" w:fill="auto"/>
            <w:noWrap/>
            <w:vAlign w:val="bottom"/>
            <w:hideMark/>
          </w:tcPr>
          <w:p w14:paraId="2679394F"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92,90%</w:t>
            </w:r>
          </w:p>
        </w:tc>
        <w:tc>
          <w:tcPr>
            <w:tcW w:w="1070" w:type="dxa"/>
            <w:tcBorders>
              <w:top w:val="nil"/>
              <w:left w:val="nil"/>
              <w:bottom w:val="single" w:sz="4" w:space="0" w:color="auto"/>
              <w:right w:val="single" w:sz="4" w:space="0" w:color="auto"/>
            </w:tcBorders>
            <w:shd w:val="clear" w:color="auto" w:fill="auto"/>
            <w:noWrap/>
            <w:vAlign w:val="bottom"/>
            <w:hideMark/>
          </w:tcPr>
          <w:p w14:paraId="1398427A"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95,75%</w:t>
            </w:r>
          </w:p>
        </w:tc>
        <w:tc>
          <w:tcPr>
            <w:tcW w:w="1070" w:type="dxa"/>
            <w:tcBorders>
              <w:top w:val="nil"/>
              <w:left w:val="nil"/>
              <w:bottom w:val="single" w:sz="4" w:space="0" w:color="auto"/>
              <w:right w:val="single" w:sz="4" w:space="0" w:color="auto"/>
            </w:tcBorders>
            <w:shd w:val="clear" w:color="auto" w:fill="auto"/>
            <w:noWrap/>
            <w:vAlign w:val="bottom"/>
            <w:hideMark/>
          </w:tcPr>
          <w:p w14:paraId="533AED54"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95,21%</w:t>
            </w:r>
          </w:p>
        </w:tc>
      </w:tr>
      <w:tr w:rsidR="008E3CA9" w:rsidRPr="008E3CA9" w14:paraId="412003D5" w14:textId="77777777" w:rsidTr="008E3CA9">
        <w:trPr>
          <w:trHeight w:val="276"/>
        </w:trPr>
        <w:tc>
          <w:tcPr>
            <w:tcW w:w="3105" w:type="dxa"/>
            <w:tcBorders>
              <w:top w:val="nil"/>
              <w:left w:val="single" w:sz="4" w:space="0" w:color="auto"/>
              <w:bottom w:val="single" w:sz="4" w:space="0" w:color="auto"/>
              <w:right w:val="single" w:sz="4" w:space="0" w:color="auto"/>
            </w:tcBorders>
            <w:shd w:val="clear" w:color="auto" w:fill="auto"/>
            <w:noWrap/>
            <w:vAlign w:val="bottom"/>
            <w:hideMark/>
          </w:tcPr>
          <w:p w14:paraId="68B66866" w14:textId="77777777" w:rsidR="008E3CA9" w:rsidRPr="008E3CA9" w:rsidRDefault="008E3CA9" w:rsidP="008E3CA9">
            <w:pPr>
              <w:spacing w:after="0" w:line="240" w:lineRule="auto"/>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Domaći turisti:</w:t>
            </w:r>
          </w:p>
        </w:tc>
        <w:tc>
          <w:tcPr>
            <w:tcW w:w="910" w:type="dxa"/>
            <w:tcBorders>
              <w:top w:val="nil"/>
              <w:left w:val="nil"/>
              <w:bottom w:val="single" w:sz="4" w:space="0" w:color="auto"/>
              <w:right w:val="single" w:sz="4" w:space="0" w:color="auto"/>
            </w:tcBorders>
            <w:shd w:val="clear" w:color="auto" w:fill="auto"/>
            <w:noWrap/>
            <w:vAlign w:val="bottom"/>
            <w:hideMark/>
          </w:tcPr>
          <w:p w14:paraId="38D001AC"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2.919</w:t>
            </w:r>
          </w:p>
        </w:tc>
        <w:tc>
          <w:tcPr>
            <w:tcW w:w="910" w:type="dxa"/>
            <w:tcBorders>
              <w:top w:val="nil"/>
              <w:left w:val="nil"/>
              <w:bottom w:val="single" w:sz="4" w:space="0" w:color="auto"/>
              <w:right w:val="single" w:sz="4" w:space="0" w:color="auto"/>
            </w:tcBorders>
            <w:shd w:val="clear" w:color="auto" w:fill="auto"/>
            <w:noWrap/>
            <w:vAlign w:val="bottom"/>
            <w:hideMark/>
          </w:tcPr>
          <w:p w14:paraId="1EDCFD8D"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3.660</w:t>
            </w:r>
          </w:p>
        </w:tc>
        <w:tc>
          <w:tcPr>
            <w:tcW w:w="900" w:type="dxa"/>
            <w:tcBorders>
              <w:top w:val="nil"/>
              <w:left w:val="nil"/>
              <w:bottom w:val="single" w:sz="4" w:space="0" w:color="auto"/>
              <w:right w:val="single" w:sz="4" w:space="0" w:color="auto"/>
            </w:tcBorders>
            <w:shd w:val="clear" w:color="auto" w:fill="auto"/>
            <w:noWrap/>
            <w:vAlign w:val="bottom"/>
            <w:hideMark/>
          </w:tcPr>
          <w:p w14:paraId="1EF7CA70"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79,75</w:t>
            </w:r>
          </w:p>
        </w:tc>
        <w:tc>
          <w:tcPr>
            <w:tcW w:w="990" w:type="dxa"/>
            <w:tcBorders>
              <w:top w:val="nil"/>
              <w:left w:val="nil"/>
              <w:bottom w:val="single" w:sz="4" w:space="0" w:color="auto"/>
              <w:right w:val="single" w:sz="4" w:space="0" w:color="auto"/>
            </w:tcBorders>
            <w:shd w:val="clear" w:color="auto" w:fill="auto"/>
            <w:noWrap/>
            <w:vAlign w:val="bottom"/>
            <w:hideMark/>
          </w:tcPr>
          <w:p w14:paraId="231DF7B7"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11.543</w:t>
            </w:r>
          </w:p>
        </w:tc>
        <w:tc>
          <w:tcPr>
            <w:tcW w:w="990" w:type="dxa"/>
            <w:tcBorders>
              <w:top w:val="nil"/>
              <w:left w:val="nil"/>
              <w:bottom w:val="single" w:sz="4" w:space="0" w:color="auto"/>
              <w:right w:val="single" w:sz="4" w:space="0" w:color="auto"/>
            </w:tcBorders>
            <w:shd w:val="clear" w:color="auto" w:fill="auto"/>
            <w:noWrap/>
            <w:vAlign w:val="bottom"/>
            <w:hideMark/>
          </w:tcPr>
          <w:p w14:paraId="4FB4F6D4"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12.895</w:t>
            </w:r>
          </w:p>
        </w:tc>
        <w:tc>
          <w:tcPr>
            <w:tcW w:w="860" w:type="dxa"/>
            <w:tcBorders>
              <w:top w:val="nil"/>
              <w:left w:val="nil"/>
              <w:bottom w:val="single" w:sz="4" w:space="0" w:color="auto"/>
              <w:right w:val="single" w:sz="4" w:space="0" w:color="auto"/>
            </w:tcBorders>
            <w:shd w:val="clear" w:color="auto" w:fill="auto"/>
            <w:noWrap/>
            <w:vAlign w:val="bottom"/>
            <w:hideMark/>
          </w:tcPr>
          <w:p w14:paraId="6C6E0A90"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89,52</w:t>
            </w:r>
          </w:p>
        </w:tc>
        <w:tc>
          <w:tcPr>
            <w:tcW w:w="1060" w:type="dxa"/>
            <w:tcBorders>
              <w:top w:val="nil"/>
              <w:left w:val="nil"/>
              <w:bottom w:val="single" w:sz="4" w:space="0" w:color="auto"/>
              <w:right w:val="single" w:sz="4" w:space="0" w:color="auto"/>
            </w:tcBorders>
            <w:shd w:val="clear" w:color="auto" w:fill="auto"/>
            <w:noWrap/>
            <w:vAlign w:val="bottom"/>
            <w:hideMark/>
          </w:tcPr>
          <w:p w14:paraId="54983790"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5,62%</w:t>
            </w:r>
          </w:p>
        </w:tc>
        <w:tc>
          <w:tcPr>
            <w:tcW w:w="1060" w:type="dxa"/>
            <w:tcBorders>
              <w:top w:val="nil"/>
              <w:left w:val="nil"/>
              <w:bottom w:val="single" w:sz="4" w:space="0" w:color="auto"/>
              <w:right w:val="single" w:sz="4" w:space="0" w:color="auto"/>
            </w:tcBorders>
            <w:shd w:val="clear" w:color="auto" w:fill="auto"/>
            <w:noWrap/>
            <w:vAlign w:val="bottom"/>
            <w:hideMark/>
          </w:tcPr>
          <w:p w14:paraId="6E9875E3"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7,10%</w:t>
            </w:r>
          </w:p>
        </w:tc>
        <w:tc>
          <w:tcPr>
            <w:tcW w:w="1070" w:type="dxa"/>
            <w:tcBorders>
              <w:top w:val="nil"/>
              <w:left w:val="nil"/>
              <w:bottom w:val="single" w:sz="4" w:space="0" w:color="auto"/>
              <w:right w:val="single" w:sz="4" w:space="0" w:color="auto"/>
            </w:tcBorders>
            <w:shd w:val="clear" w:color="auto" w:fill="auto"/>
            <w:noWrap/>
            <w:vAlign w:val="bottom"/>
            <w:hideMark/>
          </w:tcPr>
          <w:p w14:paraId="69EF78DA"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4,25%</w:t>
            </w:r>
          </w:p>
        </w:tc>
        <w:tc>
          <w:tcPr>
            <w:tcW w:w="1070" w:type="dxa"/>
            <w:tcBorders>
              <w:top w:val="nil"/>
              <w:left w:val="nil"/>
              <w:bottom w:val="single" w:sz="4" w:space="0" w:color="auto"/>
              <w:right w:val="single" w:sz="4" w:space="0" w:color="auto"/>
            </w:tcBorders>
            <w:shd w:val="clear" w:color="auto" w:fill="auto"/>
            <w:noWrap/>
            <w:vAlign w:val="bottom"/>
            <w:hideMark/>
          </w:tcPr>
          <w:p w14:paraId="22FC38E9"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4,79%</w:t>
            </w:r>
          </w:p>
        </w:tc>
      </w:tr>
      <w:tr w:rsidR="008E3CA9" w:rsidRPr="008E3CA9" w14:paraId="5F5841E2" w14:textId="77777777" w:rsidTr="008E3CA9">
        <w:trPr>
          <w:trHeight w:val="396"/>
        </w:trPr>
        <w:tc>
          <w:tcPr>
            <w:tcW w:w="3105" w:type="dxa"/>
            <w:tcBorders>
              <w:top w:val="nil"/>
              <w:left w:val="single" w:sz="4" w:space="0" w:color="auto"/>
              <w:bottom w:val="single" w:sz="4" w:space="0" w:color="auto"/>
              <w:right w:val="single" w:sz="4" w:space="0" w:color="auto"/>
            </w:tcBorders>
            <w:shd w:val="clear" w:color="000000" w:fill="D9D9D9"/>
            <w:noWrap/>
            <w:vAlign w:val="bottom"/>
            <w:hideMark/>
          </w:tcPr>
          <w:p w14:paraId="043FDD45" w14:textId="77777777" w:rsidR="008E3CA9" w:rsidRPr="008E3CA9" w:rsidRDefault="008E3CA9" w:rsidP="008E3CA9">
            <w:pPr>
              <w:spacing w:after="0" w:line="240" w:lineRule="auto"/>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UKUPNO:</w:t>
            </w:r>
          </w:p>
        </w:tc>
        <w:tc>
          <w:tcPr>
            <w:tcW w:w="910" w:type="dxa"/>
            <w:tcBorders>
              <w:top w:val="nil"/>
              <w:left w:val="nil"/>
              <w:bottom w:val="single" w:sz="4" w:space="0" w:color="auto"/>
              <w:right w:val="single" w:sz="4" w:space="0" w:color="auto"/>
            </w:tcBorders>
            <w:shd w:val="clear" w:color="000000" w:fill="D9D9D9"/>
            <w:noWrap/>
            <w:vAlign w:val="bottom"/>
            <w:hideMark/>
          </w:tcPr>
          <w:p w14:paraId="21186035"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51.965</w:t>
            </w:r>
          </w:p>
        </w:tc>
        <w:tc>
          <w:tcPr>
            <w:tcW w:w="910" w:type="dxa"/>
            <w:tcBorders>
              <w:top w:val="nil"/>
              <w:left w:val="nil"/>
              <w:bottom w:val="single" w:sz="4" w:space="0" w:color="auto"/>
              <w:right w:val="single" w:sz="4" w:space="0" w:color="auto"/>
            </w:tcBorders>
            <w:shd w:val="clear" w:color="000000" w:fill="D9D9D9"/>
            <w:noWrap/>
            <w:vAlign w:val="bottom"/>
            <w:hideMark/>
          </w:tcPr>
          <w:p w14:paraId="3F2F9750"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51.552</w:t>
            </w:r>
          </w:p>
        </w:tc>
        <w:tc>
          <w:tcPr>
            <w:tcW w:w="900" w:type="dxa"/>
            <w:tcBorders>
              <w:top w:val="nil"/>
              <w:left w:val="nil"/>
              <w:bottom w:val="single" w:sz="4" w:space="0" w:color="auto"/>
              <w:right w:val="single" w:sz="4" w:space="0" w:color="auto"/>
            </w:tcBorders>
            <w:shd w:val="clear" w:color="000000" w:fill="D9D9D9"/>
            <w:noWrap/>
            <w:vAlign w:val="bottom"/>
            <w:hideMark/>
          </w:tcPr>
          <w:p w14:paraId="1FCCAB89"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100,80</w:t>
            </w:r>
          </w:p>
        </w:tc>
        <w:tc>
          <w:tcPr>
            <w:tcW w:w="990" w:type="dxa"/>
            <w:tcBorders>
              <w:top w:val="nil"/>
              <w:left w:val="nil"/>
              <w:bottom w:val="single" w:sz="4" w:space="0" w:color="auto"/>
              <w:right w:val="single" w:sz="4" w:space="0" w:color="auto"/>
            </w:tcBorders>
            <w:shd w:val="clear" w:color="000000" w:fill="D9D9D9"/>
            <w:noWrap/>
            <w:vAlign w:val="bottom"/>
            <w:hideMark/>
          </w:tcPr>
          <w:p w14:paraId="09DD6796"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271.822</w:t>
            </w:r>
          </w:p>
        </w:tc>
        <w:tc>
          <w:tcPr>
            <w:tcW w:w="990" w:type="dxa"/>
            <w:tcBorders>
              <w:top w:val="nil"/>
              <w:left w:val="nil"/>
              <w:bottom w:val="single" w:sz="4" w:space="0" w:color="auto"/>
              <w:right w:val="single" w:sz="4" w:space="0" w:color="auto"/>
            </w:tcBorders>
            <w:shd w:val="clear" w:color="000000" w:fill="D9D9D9"/>
            <w:noWrap/>
            <w:vAlign w:val="bottom"/>
            <w:hideMark/>
          </w:tcPr>
          <w:p w14:paraId="0DDB9D8B"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268.984</w:t>
            </w:r>
          </w:p>
        </w:tc>
        <w:tc>
          <w:tcPr>
            <w:tcW w:w="860" w:type="dxa"/>
            <w:tcBorders>
              <w:top w:val="nil"/>
              <w:left w:val="nil"/>
              <w:bottom w:val="single" w:sz="4" w:space="0" w:color="auto"/>
              <w:right w:val="single" w:sz="4" w:space="0" w:color="auto"/>
            </w:tcBorders>
            <w:shd w:val="clear" w:color="000000" w:fill="D9D9D9"/>
            <w:noWrap/>
            <w:vAlign w:val="bottom"/>
            <w:hideMark/>
          </w:tcPr>
          <w:p w14:paraId="3D378BE1"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101,06</w:t>
            </w:r>
          </w:p>
        </w:tc>
        <w:tc>
          <w:tcPr>
            <w:tcW w:w="1060" w:type="dxa"/>
            <w:tcBorders>
              <w:top w:val="nil"/>
              <w:left w:val="nil"/>
              <w:bottom w:val="single" w:sz="4" w:space="0" w:color="auto"/>
              <w:right w:val="single" w:sz="4" w:space="0" w:color="auto"/>
            </w:tcBorders>
            <w:shd w:val="clear" w:color="000000" w:fill="D9D9D9"/>
            <w:noWrap/>
            <w:vAlign w:val="bottom"/>
            <w:hideMark/>
          </w:tcPr>
          <w:p w14:paraId="16FDFAED"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100,00%</w:t>
            </w:r>
          </w:p>
        </w:tc>
        <w:tc>
          <w:tcPr>
            <w:tcW w:w="1060" w:type="dxa"/>
            <w:tcBorders>
              <w:top w:val="nil"/>
              <w:left w:val="nil"/>
              <w:bottom w:val="single" w:sz="4" w:space="0" w:color="auto"/>
              <w:right w:val="single" w:sz="4" w:space="0" w:color="auto"/>
            </w:tcBorders>
            <w:shd w:val="clear" w:color="000000" w:fill="D9D9D9"/>
            <w:noWrap/>
            <w:vAlign w:val="bottom"/>
            <w:hideMark/>
          </w:tcPr>
          <w:p w14:paraId="289014D0"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100,00%</w:t>
            </w:r>
          </w:p>
        </w:tc>
        <w:tc>
          <w:tcPr>
            <w:tcW w:w="1070" w:type="dxa"/>
            <w:tcBorders>
              <w:top w:val="nil"/>
              <w:left w:val="nil"/>
              <w:bottom w:val="single" w:sz="4" w:space="0" w:color="auto"/>
              <w:right w:val="single" w:sz="4" w:space="0" w:color="auto"/>
            </w:tcBorders>
            <w:shd w:val="clear" w:color="000000" w:fill="D9D9D9"/>
            <w:noWrap/>
            <w:vAlign w:val="bottom"/>
            <w:hideMark/>
          </w:tcPr>
          <w:p w14:paraId="3A7B4AAD"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100,00%</w:t>
            </w:r>
          </w:p>
        </w:tc>
        <w:tc>
          <w:tcPr>
            <w:tcW w:w="1070" w:type="dxa"/>
            <w:tcBorders>
              <w:top w:val="nil"/>
              <w:left w:val="nil"/>
              <w:bottom w:val="single" w:sz="4" w:space="0" w:color="auto"/>
              <w:right w:val="single" w:sz="4" w:space="0" w:color="auto"/>
            </w:tcBorders>
            <w:shd w:val="clear" w:color="000000" w:fill="D9D9D9"/>
            <w:noWrap/>
            <w:vAlign w:val="bottom"/>
            <w:hideMark/>
          </w:tcPr>
          <w:p w14:paraId="26ECA3E5"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r w:rsidRPr="008E3CA9">
              <w:rPr>
                <w:rFonts w:ascii="Calibri" w:eastAsia="Times New Roman" w:hAnsi="Calibri" w:cs="Calibri"/>
                <w:b/>
                <w:bCs/>
                <w:sz w:val="20"/>
                <w:szCs w:val="20"/>
                <w:lang w:eastAsia="sl-SI"/>
              </w:rPr>
              <w:t>100,00%</w:t>
            </w:r>
          </w:p>
        </w:tc>
      </w:tr>
      <w:tr w:rsidR="008E3CA9" w:rsidRPr="008E3CA9" w14:paraId="5E6B89B9" w14:textId="77777777" w:rsidTr="008E3CA9">
        <w:trPr>
          <w:trHeight w:val="255"/>
        </w:trPr>
        <w:tc>
          <w:tcPr>
            <w:tcW w:w="3105" w:type="dxa"/>
            <w:tcBorders>
              <w:top w:val="nil"/>
              <w:left w:val="nil"/>
              <w:bottom w:val="nil"/>
              <w:right w:val="nil"/>
            </w:tcBorders>
            <w:shd w:val="clear" w:color="auto" w:fill="auto"/>
            <w:noWrap/>
            <w:vAlign w:val="bottom"/>
            <w:hideMark/>
          </w:tcPr>
          <w:p w14:paraId="57E4760F" w14:textId="77777777" w:rsidR="008E3CA9" w:rsidRPr="008E3CA9" w:rsidRDefault="008E3CA9" w:rsidP="008E3CA9">
            <w:pPr>
              <w:spacing w:after="0" w:line="240" w:lineRule="auto"/>
              <w:jc w:val="right"/>
              <w:rPr>
                <w:rFonts w:ascii="Calibri" w:eastAsia="Times New Roman" w:hAnsi="Calibri" w:cs="Calibri"/>
                <w:b/>
                <w:bCs/>
                <w:sz w:val="20"/>
                <w:szCs w:val="20"/>
                <w:lang w:eastAsia="sl-SI"/>
              </w:rPr>
            </w:pPr>
          </w:p>
        </w:tc>
        <w:tc>
          <w:tcPr>
            <w:tcW w:w="910" w:type="dxa"/>
            <w:tcBorders>
              <w:top w:val="nil"/>
              <w:left w:val="nil"/>
              <w:bottom w:val="nil"/>
              <w:right w:val="nil"/>
            </w:tcBorders>
            <w:shd w:val="clear" w:color="auto" w:fill="auto"/>
            <w:noWrap/>
            <w:vAlign w:val="bottom"/>
            <w:hideMark/>
          </w:tcPr>
          <w:p w14:paraId="7291FA0F" w14:textId="77777777" w:rsidR="008E3CA9" w:rsidRPr="008E3CA9" w:rsidRDefault="008E3CA9" w:rsidP="008E3CA9">
            <w:pPr>
              <w:spacing w:after="0" w:line="240" w:lineRule="auto"/>
              <w:rPr>
                <w:rFonts w:ascii="Times New Roman" w:eastAsia="Times New Roman" w:hAnsi="Times New Roman" w:cs="Times New Roman"/>
                <w:sz w:val="20"/>
                <w:szCs w:val="20"/>
                <w:lang w:eastAsia="sl-SI"/>
              </w:rPr>
            </w:pPr>
          </w:p>
        </w:tc>
        <w:tc>
          <w:tcPr>
            <w:tcW w:w="910" w:type="dxa"/>
            <w:tcBorders>
              <w:top w:val="nil"/>
              <w:left w:val="nil"/>
              <w:bottom w:val="nil"/>
              <w:right w:val="nil"/>
            </w:tcBorders>
            <w:shd w:val="clear" w:color="auto" w:fill="auto"/>
            <w:noWrap/>
            <w:vAlign w:val="bottom"/>
            <w:hideMark/>
          </w:tcPr>
          <w:p w14:paraId="6532FEC5" w14:textId="77777777" w:rsidR="008E3CA9" w:rsidRPr="008E3CA9" w:rsidRDefault="008E3CA9" w:rsidP="008E3CA9">
            <w:pPr>
              <w:spacing w:after="0" w:line="240" w:lineRule="auto"/>
              <w:rPr>
                <w:rFonts w:ascii="Times New Roman" w:eastAsia="Times New Roman" w:hAnsi="Times New Roman" w:cs="Times New Roman"/>
                <w:sz w:val="20"/>
                <w:szCs w:val="20"/>
                <w:lang w:eastAsia="sl-SI"/>
              </w:rPr>
            </w:pPr>
          </w:p>
        </w:tc>
        <w:tc>
          <w:tcPr>
            <w:tcW w:w="900" w:type="dxa"/>
            <w:tcBorders>
              <w:top w:val="nil"/>
              <w:left w:val="nil"/>
              <w:bottom w:val="nil"/>
              <w:right w:val="nil"/>
            </w:tcBorders>
            <w:shd w:val="clear" w:color="auto" w:fill="auto"/>
            <w:noWrap/>
            <w:vAlign w:val="bottom"/>
            <w:hideMark/>
          </w:tcPr>
          <w:p w14:paraId="7064A601" w14:textId="77777777" w:rsidR="008E3CA9" w:rsidRPr="008E3CA9" w:rsidRDefault="008E3CA9" w:rsidP="008E3CA9">
            <w:pPr>
              <w:spacing w:after="0" w:line="240" w:lineRule="auto"/>
              <w:rPr>
                <w:rFonts w:ascii="Times New Roman" w:eastAsia="Times New Roman" w:hAnsi="Times New Roman" w:cs="Times New Roman"/>
                <w:sz w:val="20"/>
                <w:szCs w:val="20"/>
                <w:lang w:eastAsia="sl-SI"/>
              </w:rPr>
            </w:pPr>
          </w:p>
        </w:tc>
        <w:tc>
          <w:tcPr>
            <w:tcW w:w="990" w:type="dxa"/>
            <w:tcBorders>
              <w:top w:val="nil"/>
              <w:left w:val="nil"/>
              <w:bottom w:val="nil"/>
              <w:right w:val="nil"/>
            </w:tcBorders>
            <w:shd w:val="clear" w:color="auto" w:fill="auto"/>
            <w:noWrap/>
            <w:vAlign w:val="bottom"/>
            <w:hideMark/>
          </w:tcPr>
          <w:p w14:paraId="6041576B" w14:textId="77777777" w:rsidR="008E3CA9" w:rsidRPr="008E3CA9" w:rsidRDefault="008E3CA9" w:rsidP="008E3CA9">
            <w:pPr>
              <w:spacing w:after="0" w:line="240" w:lineRule="auto"/>
              <w:rPr>
                <w:rFonts w:ascii="Times New Roman" w:eastAsia="Times New Roman" w:hAnsi="Times New Roman" w:cs="Times New Roman"/>
                <w:sz w:val="20"/>
                <w:szCs w:val="20"/>
                <w:lang w:eastAsia="sl-SI"/>
              </w:rPr>
            </w:pPr>
          </w:p>
        </w:tc>
        <w:tc>
          <w:tcPr>
            <w:tcW w:w="990" w:type="dxa"/>
            <w:tcBorders>
              <w:top w:val="nil"/>
              <w:left w:val="nil"/>
              <w:bottom w:val="nil"/>
              <w:right w:val="nil"/>
            </w:tcBorders>
            <w:shd w:val="clear" w:color="auto" w:fill="auto"/>
            <w:noWrap/>
            <w:vAlign w:val="bottom"/>
            <w:hideMark/>
          </w:tcPr>
          <w:p w14:paraId="45C382CE" w14:textId="77777777" w:rsidR="008E3CA9" w:rsidRPr="008E3CA9" w:rsidRDefault="008E3CA9" w:rsidP="008E3CA9">
            <w:pPr>
              <w:spacing w:after="0" w:line="240" w:lineRule="auto"/>
              <w:rPr>
                <w:rFonts w:ascii="Times New Roman" w:eastAsia="Times New Roman" w:hAnsi="Times New Roman" w:cs="Times New Roman"/>
                <w:sz w:val="20"/>
                <w:szCs w:val="20"/>
                <w:lang w:eastAsia="sl-SI"/>
              </w:rPr>
            </w:pPr>
          </w:p>
        </w:tc>
        <w:tc>
          <w:tcPr>
            <w:tcW w:w="860" w:type="dxa"/>
            <w:tcBorders>
              <w:top w:val="nil"/>
              <w:left w:val="nil"/>
              <w:bottom w:val="nil"/>
              <w:right w:val="nil"/>
            </w:tcBorders>
            <w:shd w:val="clear" w:color="auto" w:fill="auto"/>
            <w:noWrap/>
            <w:vAlign w:val="bottom"/>
            <w:hideMark/>
          </w:tcPr>
          <w:p w14:paraId="787DF7FE" w14:textId="77777777" w:rsidR="008E3CA9" w:rsidRPr="008E3CA9" w:rsidRDefault="008E3CA9" w:rsidP="008E3CA9">
            <w:pPr>
              <w:spacing w:after="0" w:line="240" w:lineRule="auto"/>
              <w:rPr>
                <w:rFonts w:ascii="Times New Roman" w:eastAsia="Times New Roman" w:hAnsi="Times New Roman" w:cs="Times New Roman"/>
                <w:sz w:val="20"/>
                <w:szCs w:val="20"/>
                <w:lang w:eastAsia="sl-SI"/>
              </w:rPr>
            </w:pPr>
          </w:p>
        </w:tc>
        <w:tc>
          <w:tcPr>
            <w:tcW w:w="1060" w:type="dxa"/>
            <w:tcBorders>
              <w:top w:val="nil"/>
              <w:left w:val="nil"/>
              <w:bottom w:val="nil"/>
              <w:right w:val="nil"/>
            </w:tcBorders>
            <w:shd w:val="clear" w:color="auto" w:fill="auto"/>
            <w:noWrap/>
            <w:vAlign w:val="bottom"/>
            <w:hideMark/>
          </w:tcPr>
          <w:p w14:paraId="139FBF57" w14:textId="77777777" w:rsidR="008E3CA9" w:rsidRPr="008E3CA9" w:rsidRDefault="008E3CA9" w:rsidP="008E3CA9">
            <w:pPr>
              <w:spacing w:after="0" w:line="240" w:lineRule="auto"/>
              <w:rPr>
                <w:rFonts w:ascii="Times New Roman" w:eastAsia="Times New Roman" w:hAnsi="Times New Roman" w:cs="Times New Roman"/>
                <w:sz w:val="20"/>
                <w:szCs w:val="20"/>
                <w:lang w:eastAsia="sl-SI"/>
              </w:rPr>
            </w:pPr>
          </w:p>
        </w:tc>
        <w:tc>
          <w:tcPr>
            <w:tcW w:w="1060" w:type="dxa"/>
            <w:tcBorders>
              <w:top w:val="nil"/>
              <w:left w:val="nil"/>
              <w:bottom w:val="nil"/>
              <w:right w:val="nil"/>
            </w:tcBorders>
            <w:shd w:val="clear" w:color="auto" w:fill="auto"/>
            <w:noWrap/>
            <w:vAlign w:val="bottom"/>
            <w:hideMark/>
          </w:tcPr>
          <w:p w14:paraId="727C2E04" w14:textId="77777777" w:rsidR="008E3CA9" w:rsidRPr="008E3CA9" w:rsidRDefault="008E3CA9" w:rsidP="008E3CA9">
            <w:pPr>
              <w:spacing w:after="0" w:line="240" w:lineRule="auto"/>
              <w:rPr>
                <w:rFonts w:ascii="Times New Roman" w:eastAsia="Times New Roman" w:hAnsi="Times New Roman" w:cs="Times New Roman"/>
                <w:sz w:val="20"/>
                <w:szCs w:val="20"/>
                <w:lang w:eastAsia="sl-SI"/>
              </w:rPr>
            </w:pPr>
          </w:p>
        </w:tc>
        <w:tc>
          <w:tcPr>
            <w:tcW w:w="1070" w:type="dxa"/>
            <w:tcBorders>
              <w:top w:val="nil"/>
              <w:left w:val="nil"/>
              <w:bottom w:val="nil"/>
              <w:right w:val="nil"/>
            </w:tcBorders>
            <w:shd w:val="clear" w:color="auto" w:fill="auto"/>
            <w:noWrap/>
            <w:vAlign w:val="bottom"/>
            <w:hideMark/>
          </w:tcPr>
          <w:p w14:paraId="20FE3F40" w14:textId="77777777" w:rsidR="008E3CA9" w:rsidRPr="008E3CA9" w:rsidRDefault="008E3CA9" w:rsidP="008E3CA9">
            <w:pPr>
              <w:spacing w:after="0" w:line="240" w:lineRule="auto"/>
              <w:rPr>
                <w:rFonts w:ascii="Times New Roman" w:eastAsia="Times New Roman" w:hAnsi="Times New Roman" w:cs="Times New Roman"/>
                <w:sz w:val="20"/>
                <w:szCs w:val="20"/>
                <w:lang w:eastAsia="sl-SI"/>
              </w:rPr>
            </w:pPr>
          </w:p>
        </w:tc>
        <w:tc>
          <w:tcPr>
            <w:tcW w:w="1070" w:type="dxa"/>
            <w:tcBorders>
              <w:top w:val="nil"/>
              <w:left w:val="nil"/>
              <w:bottom w:val="nil"/>
              <w:right w:val="nil"/>
            </w:tcBorders>
            <w:shd w:val="clear" w:color="auto" w:fill="auto"/>
            <w:noWrap/>
            <w:vAlign w:val="bottom"/>
            <w:hideMark/>
          </w:tcPr>
          <w:p w14:paraId="54CD2E06" w14:textId="77777777" w:rsidR="008E3CA9" w:rsidRPr="008E3CA9" w:rsidRDefault="008E3CA9" w:rsidP="008E3CA9">
            <w:pPr>
              <w:spacing w:after="0" w:line="240" w:lineRule="auto"/>
              <w:rPr>
                <w:rFonts w:ascii="Times New Roman" w:eastAsia="Times New Roman" w:hAnsi="Times New Roman" w:cs="Times New Roman"/>
                <w:sz w:val="20"/>
                <w:szCs w:val="20"/>
                <w:lang w:eastAsia="sl-SI"/>
              </w:rPr>
            </w:pPr>
          </w:p>
        </w:tc>
      </w:tr>
    </w:tbl>
    <w:p w14:paraId="56BC7E4B" w14:textId="77777777" w:rsidR="008E3CA9" w:rsidRDefault="008E3CA9" w:rsidP="00FA2076">
      <w:pPr>
        <w:spacing w:after="0"/>
        <w:rPr>
          <w:rFonts w:cstheme="minorHAnsi"/>
          <w:sz w:val="22"/>
          <w:szCs w:val="22"/>
        </w:rPr>
      </w:pPr>
    </w:p>
    <w:p w14:paraId="045687A1" w14:textId="77777777" w:rsidR="00BA2545" w:rsidRDefault="00BA2545" w:rsidP="00FA2076">
      <w:pPr>
        <w:spacing w:after="0"/>
        <w:rPr>
          <w:rFonts w:cstheme="minorHAnsi"/>
          <w:sz w:val="22"/>
          <w:szCs w:val="22"/>
        </w:rPr>
      </w:pPr>
    </w:p>
    <w:p w14:paraId="5297EFEA" w14:textId="77777777" w:rsidR="008E3812" w:rsidRPr="00BA2545" w:rsidRDefault="008A0314" w:rsidP="00FA2076">
      <w:pPr>
        <w:spacing w:after="0"/>
        <w:rPr>
          <w:rFonts w:cstheme="minorHAnsi"/>
          <w:sz w:val="24"/>
          <w:szCs w:val="24"/>
        </w:rPr>
      </w:pPr>
      <w:r w:rsidRPr="00BA2545">
        <w:rPr>
          <w:rFonts w:cstheme="minorHAnsi"/>
          <w:sz w:val="24"/>
          <w:szCs w:val="24"/>
        </w:rPr>
        <w:t>Iz priložene tabele vidljivo je da su i dalje gosti iz Njemačke, Austrije, Italije, Slovenije, Mađarske .... najbrojniji u destinaciji</w:t>
      </w:r>
      <w:r w:rsidR="008E3812" w:rsidRPr="00BA2545">
        <w:rPr>
          <w:rFonts w:cstheme="minorHAnsi"/>
          <w:sz w:val="24"/>
          <w:szCs w:val="24"/>
        </w:rPr>
        <w:t xml:space="preserve">, a </w:t>
      </w:r>
    </w:p>
    <w:p w14:paraId="2D1C271F" w14:textId="6019A33B" w:rsidR="00613652" w:rsidRPr="00BA2545" w:rsidRDefault="008E3812" w:rsidP="00FA2076">
      <w:pPr>
        <w:spacing w:after="0"/>
        <w:rPr>
          <w:rFonts w:cstheme="minorHAnsi"/>
          <w:sz w:val="24"/>
          <w:szCs w:val="24"/>
        </w:rPr>
      </w:pPr>
      <w:r w:rsidRPr="00BA2545">
        <w:rPr>
          <w:rFonts w:cstheme="minorHAnsi"/>
          <w:sz w:val="24"/>
          <w:szCs w:val="24"/>
        </w:rPr>
        <w:t>individualni dolazak u destinaciju je brojniji.</w:t>
      </w:r>
    </w:p>
    <w:p w14:paraId="7439FBF9" w14:textId="77777777" w:rsidR="00BA2545" w:rsidRDefault="00907B87" w:rsidP="00FA2076">
      <w:pPr>
        <w:spacing w:after="0"/>
        <w:rPr>
          <w:rFonts w:cstheme="minorHAnsi"/>
          <w:sz w:val="24"/>
          <w:szCs w:val="24"/>
        </w:rPr>
      </w:pPr>
      <w:r w:rsidRPr="00BA2545">
        <w:rPr>
          <w:rFonts w:cstheme="minorHAnsi"/>
          <w:sz w:val="24"/>
          <w:szCs w:val="24"/>
        </w:rPr>
        <w:t>Treba istaknuti da gosti iz Njemačke i Austrije imaju udio od  45,80 % u ukupno ostvarenim dolascima u destinaciju a 51,42% u ukupno</w:t>
      </w:r>
    </w:p>
    <w:p w14:paraId="1A0F6E7F" w14:textId="4878AFB2" w:rsidR="00907B87" w:rsidRDefault="00907B87" w:rsidP="00FA2076">
      <w:pPr>
        <w:spacing w:after="0"/>
        <w:rPr>
          <w:rFonts w:cstheme="minorHAnsi"/>
          <w:sz w:val="24"/>
          <w:szCs w:val="24"/>
        </w:rPr>
      </w:pPr>
      <w:r w:rsidRPr="00BA2545">
        <w:rPr>
          <w:rFonts w:cstheme="minorHAnsi"/>
          <w:sz w:val="24"/>
          <w:szCs w:val="24"/>
        </w:rPr>
        <w:t>ostvarenim noćenjima na području turističke zajednice.</w:t>
      </w:r>
    </w:p>
    <w:p w14:paraId="70DE7291" w14:textId="77777777" w:rsidR="00BA2545" w:rsidRPr="00BA2545" w:rsidRDefault="00BA2545" w:rsidP="00FA2076">
      <w:pPr>
        <w:spacing w:after="0"/>
        <w:rPr>
          <w:rFonts w:cstheme="minorHAnsi"/>
          <w:sz w:val="24"/>
          <w:szCs w:val="24"/>
        </w:rPr>
      </w:pPr>
    </w:p>
    <w:p w14:paraId="45559A31" w14:textId="77777777" w:rsidR="0007421B" w:rsidRDefault="0007421B" w:rsidP="00FA2076">
      <w:pPr>
        <w:spacing w:after="0"/>
        <w:rPr>
          <w:rFonts w:cstheme="minorHAnsi"/>
          <w:sz w:val="22"/>
          <w:szCs w:val="22"/>
        </w:rPr>
      </w:pPr>
    </w:p>
    <w:tbl>
      <w:tblPr>
        <w:tblW w:w="12900" w:type="dxa"/>
        <w:tblCellMar>
          <w:left w:w="70" w:type="dxa"/>
          <w:right w:w="70" w:type="dxa"/>
        </w:tblCellMar>
        <w:tblLook w:val="04A0" w:firstRow="1" w:lastRow="0" w:firstColumn="1" w:lastColumn="0" w:noHBand="0" w:noVBand="1"/>
      </w:tblPr>
      <w:tblGrid>
        <w:gridCol w:w="1820"/>
        <w:gridCol w:w="1400"/>
        <w:gridCol w:w="1420"/>
        <w:gridCol w:w="860"/>
        <w:gridCol w:w="860"/>
        <w:gridCol w:w="642"/>
        <w:gridCol w:w="1460"/>
        <w:gridCol w:w="1480"/>
        <w:gridCol w:w="1200"/>
        <w:gridCol w:w="1200"/>
        <w:gridCol w:w="642"/>
      </w:tblGrid>
      <w:tr w:rsidR="0007421B" w:rsidRPr="0007421B" w14:paraId="758EA459" w14:textId="77777777" w:rsidTr="0007421B">
        <w:trPr>
          <w:trHeight w:val="276"/>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E7588"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08BFB1C2"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domaći</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D1320AA"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strani</w:t>
            </w:r>
          </w:p>
        </w:tc>
        <w:tc>
          <w:tcPr>
            <w:tcW w:w="172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21D8F4A6"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UKUPNO DOLASCI</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B2E4472" w14:textId="77777777" w:rsidR="0007421B" w:rsidRPr="0007421B" w:rsidRDefault="0007421B" w:rsidP="0007421B">
            <w:pPr>
              <w:spacing w:after="0" w:line="240" w:lineRule="auto"/>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14:paraId="59048F79"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domaći</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1F00E86E"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strani</w:t>
            </w:r>
          </w:p>
        </w:tc>
        <w:tc>
          <w:tcPr>
            <w:tcW w:w="240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00E184C7"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NOĆENJA UKUPNO</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66AF7E56" w14:textId="77777777" w:rsidR="0007421B" w:rsidRPr="0007421B" w:rsidRDefault="0007421B" w:rsidP="0007421B">
            <w:pPr>
              <w:spacing w:after="0" w:line="240" w:lineRule="auto"/>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 </w:t>
            </w:r>
          </w:p>
        </w:tc>
      </w:tr>
      <w:tr w:rsidR="0007421B" w:rsidRPr="0007421B" w14:paraId="663FE6E4" w14:textId="77777777" w:rsidTr="0007421B">
        <w:trPr>
          <w:trHeight w:val="267"/>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14:paraId="7C43E057"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Organizacija dolaska</w:t>
            </w:r>
          </w:p>
        </w:tc>
        <w:tc>
          <w:tcPr>
            <w:tcW w:w="1400" w:type="dxa"/>
            <w:tcBorders>
              <w:top w:val="nil"/>
              <w:left w:val="nil"/>
              <w:bottom w:val="single" w:sz="4" w:space="0" w:color="auto"/>
              <w:right w:val="single" w:sz="4" w:space="0" w:color="auto"/>
            </w:tcBorders>
            <w:shd w:val="clear" w:color="auto" w:fill="auto"/>
            <w:noWrap/>
            <w:vAlign w:val="center"/>
            <w:hideMark/>
          </w:tcPr>
          <w:p w14:paraId="53026D1B"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dolasci u 2023.</w:t>
            </w:r>
          </w:p>
        </w:tc>
        <w:tc>
          <w:tcPr>
            <w:tcW w:w="1420" w:type="dxa"/>
            <w:tcBorders>
              <w:top w:val="nil"/>
              <w:left w:val="nil"/>
              <w:bottom w:val="single" w:sz="4" w:space="0" w:color="auto"/>
              <w:right w:val="single" w:sz="4" w:space="0" w:color="auto"/>
            </w:tcBorders>
            <w:shd w:val="clear" w:color="auto" w:fill="auto"/>
            <w:noWrap/>
            <w:vAlign w:val="center"/>
            <w:hideMark/>
          </w:tcPr>
          <w:p w14:paraId="1F207642" w14:textId="2E6AFE64"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dolasci u 202</w:t>
            </w:r>
            <w:r w:rsidR="0015769A">
              <w:rPr>
                <w:rFonts w:ascii="Calibri" w:eastAsia="Times New Roman" w:hAnsi="Calibri" w:cs="Calibri"/>
                <w:b/>
                <w:bCs/>
                <w:sz w:val="20"/>
                <w:szCs w:val="20"/>
                <w:lang w:eastAsia="sl-SI"/>
              </w:rPr>
              <w:t>2</w:t>
            </w:r>
            <w:r w:rsidRPr="0007421B">
              <w:rPr>
                <w:rFonts w:ascii="Calibri" w:eastAsia="Times New Roman" w:hAnsi="Calibri" w:cs="Calibri"/>
                <w:b/>
                <w:bCs/>
                <w:sz w:val="20"/>
                <w:szCs w:val="20"/>
                <w:lang w:eastAsia="sl-SI"/>
              </w:rPr>
              <w:t>.</w:t>
            </w:r>
          </w:p>
        </w:tc>
        <w:tc>
          <w:tcPr>
            <w:tcW w:w="860" w:type="dxa"/>
            <w:tcBorders>
              <w:top w:val="nil"/>
              <w:left w:val="nil"/>
              <w:bottom w:val="single" w:sz="4" w:space="0" w:color="auto"/>
              <w:right w:val="single" w:sz="4" w:space="0" w:color="auto"/>
            </w:tcBorders>
            <w:shd w:val="clear" w:color="auto" w:fill="auto"/>
            <w:noWrap/>
            <w:vAlign w:val="center"/>
            <w:hideMark/>
          </w:tcPr>
          <w:p w14:paraId="3B658676"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2023.</w:t>
            </w:r>
          </w:p>
        </w:tc>
        <w:tc>
          <w:tcPr>
            <w:tcW w:w="860" w:type="dxa"/>
            <w:tcBorders>
              <w:top w:val="nil"/>
              <w:left w:val="nil"/>
              <w:bottom w:val="single" w:sz="4" w:space="0" w:color="auto"/>
              <w:right w:val="single" w:sz="4" w:space="0" w:color="auto"/>
            </w:tcBorders>
            <w:shd w:val="clear" w:color="auto" w:fill="auto"/>
            <w:noWrap/>
            <w:vAlign w:val="center"/>
            <w:hideMark/>
          </w:tcPr>
          <w:p w14:paraId="40E43775"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2022.</w:t>
            </w:r>
          </w:p>
        </w:tc>
        <w:tc>
          <w:tcPr>
            <w:tcW w:w="560" w:type="dxa"/>
            <w:tcBorders>
              <w:top w:val="nil"/>
              <w:left w:val="nil"/>
              <w:bottom w:val="single" w:sz="4" w:space="0" w:color="auto"/>
              <w:right w:val="single" w:sz="4" w:space="0" w:color="auto"/>
            </w:tcBorders>
            <w:shd w:val="clear" w:color="auto" w:fill="auto"/>
            <w:noWrap/>
            <w:vAlign w:val="center"/>
            <w:hideMark/>
          </w:tcPr>
          <w:p w14:paraId="0E304E23" w14:textId="77777777" w:rsidR="0007421B" w:rsidRPr="0007421B" w:rsidRDefault="0007421B" w:rsidP="0007421B">
            <w:pPr>
              <w:spacing w:after="0" w:line="240" w:lineRule="auto"/>
              <w:jc w:val="center"/>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indeks</w:t>
            </w:r>
          </w:p>
        </w:tc>
        <w:tc>
          <w:tcPr>
            <w:tcW w:w="1460" w:type="dxa"/>
            <w:tcBorders>
              <w:top w:val="nil"/>
              <w:left w:val="nil"/>
              <w:bottom w:val="single" w:sz="4" w:space="0" w:color="auto"/>
              <w:right w:val="single" w:sz="4" w:space="0" w:color="auto"/>
            </w:tcBorders>
            <w:shd w:val="clear" w:color="auto" w:fill="auto"/>
            <w:noWrap/>
            <w:vAlign w:val="center"/>
            <w:hideMark/>
          </w:tcPr>
          <w:p w14:paraId="6E3244E4"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noćenja u 2023.</w:t>
            </w:r>
          </w:p>
        </w:tc>
        <w:tc>
          <w:tcPr>
            <w:tcW w:w="1480" w:type="dxa"/>
            <w:tcBorders>
              <w:top w:val="nil"/>
              <w:left w:val="nil"/>
              <w:bottom w:val="single" w:sz="4" w:space="0" w:color="auto"/>
              <w:right w:val="single" w:sz="4" w:space="0" w:color="auto"/>
            </w:tcBorders>
            <w:shd w:val="clear" w:color="auto" w:fill="auto"/>
            <w:noWrap/>
            <w:vAlign w:val="center"/>
            <w:hideMark/>
          </w:tcPr>
          <w:p w14:paraId="1989D72A"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nocenja u 2022.</w:t>
            </w:r>
          </w:p>
        </w:tc>
        <w:tc>
          <w:tcPr>
            <w:tcW w:w="1200" w:type="dxa"/>
            <w:tcBorders>
              <w:top w:val="nil"/>
              <w:left w:val="nil"/>
              <w:bottom w:val="single" w:sz="4" w:space="0" w:color="auto"/>
              <w:right w:val="single" w:sz="4" w:space="0" w:color="auto"/>
            </w:tcBorders>
            <w:shd w:val="clear" w:color="auto" w:fill="auto"/>
            <w:noWrap/>
            <w:vAlign w:val="center"/>
            <w:hideMark/>
          </w:tcPr>
          <w:p w14:paraId="5810354E"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2023.</w:t>
            </w:r>
          </w:p>
        </w:tc>
        <w:tc>
          <w:tcPr>
            <w:tcW w:w="1200" w:type="dxa"/>
            <w:tcBorders>
              <w:top w:val="nil"/>
              <w:left w:val="nil"/>
              <w:bottom w:val="single" w:sz="4" w:space="0" w:color="auto"/>
              <w:right w:val="single" w:sz="4" w:space="0" w:color="auto"/>
            </w:tcBorders>
            <w:shd w:val="clear" w:color="auto" w:fill="auto"/>
            <w:noWrap/>
            <w:vAlign w:val="center"/>
            <w:hideMark/>
          </w:tcPr>
          <w:p w14:paraId="00D9E362" w14:textId="77777777" w:rsidR="0007421B" w:rsidRPr="0007421B" w:rsidRDefault="0007421B" w:rsidP="0007421B">
            <w:pPr>
              <w:spacing w:after="0" w:line="240" w:lineRule="auto"/>
              <w:jc w:val="center"/>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2022.</w:t>
            </w:r>
          </w:p>
        </w:tc>
        <w:tc>
          <w:tcPr>
            <w:tcW w:w="640" w:type="dxa"/>
            <w:tcBorders>
              <w:top w:val="nil"/>
              <w:left w:val="nil"/>
              <w:bottom w:val="single" w:sz="4" w:space="0" w:color="auto"/>
              <w:right w:val="single" w:sz="4" w:space="0" w:color="auto"/>
            </w:tcBorders>
            <w:shd w:val="clear" w:color="auto" w:fill="auto"/>
            <w:noWrap/>
            <w:vAlign w:val="center"/>
            <w:hideMark/>
          </w:tcPr>
          <w:p w14:paraId="41F4C53F" w14:textId="77777777" w:rsidR="0007421B" w:rsidRPr="0007421B" w:rsidRDefault="0007421B" w:rsidP="0007421B">
            <w:pPr>
              <w:spacing w:after="0" w:line="240" w:lineRule="auto"/>
              <w:jc w:val="center"/>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indeks</w:t>
            </w:r>
          </w:p>
        </w:tc>
      </w:tr>
      <w:tr w:rsidR="0007421B" w:rsidRPr="0007421B" w14:paraId="679FBC7E" w14:textId="77777777" w:rsidTr="0007421B">
        <w:trPr>
          <w:trHeight w:val="276"/>
        </w:trPr>
        <w:tc>
          <w:tcPr>
            <w:tcW w:w="1820" w:type="dxa"/>
            <w:tcBorders>
              <w:top w:val="nil"/>
              <w:left w:val="single" w:sz="4" w:space="0" w:color="auto"/>
              <w:bottom w:val="single" w:sz="4" w:space="0" w:color="auto"/>
              <w:right w:val="single" w:sz="4" w:space="0" w:color="auto"/>
            </w:tcBorders>
            <w:shd w:val="clear" w:color="000000" w:fill="D9D9D9"/>
            <w:noWrap/>
            <w:vAlign w:val="bottom"/>
            <w:hideMark/>
          </w:tcPr>
          <w:p w14:paraId="3C899870"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Individualno</w:t>
            </w:r>
          </w:p>
        </w:tc>
        <w:tc>
          <w:tcPr>
            <w:tcW w:w="1400" w:type="dxa"/>
            <w:tcBorders>
              <w:top w:val="nil"/>
              <w:left w:val="nil"/>
              <w:bottom w:val="single" w:sz="4" w:space="0" w:color="auto"/>
              <w:right w:val="single" w:sz="4" w:space="0" w:color="auto"/>
            </w:tcBorders>
            <w:shd w:val="clear" w:color="auto" w:fill="auto"/>
            <w:noWrap/>
            <w:vAlign w:val="bottom"/>
            <w:hideMark/>
          </w:tcPr>
          <w:p w14:paraId="05A9D1D7"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2.072</w:t>
            </w:r>
          </w:p>
        </w:tc>
        <w:tc>
          <w:tcPr>
            <w:tcW w:w="1420" w:type="dxa"/>
            <w:tcBorders>
              <w:top w:val="nil"/>
              <w:left w:val="nil"/>
              <w:bottom w:val="single" w:sz="4" w:space="0" w:color="auto"/>
              <w:right w:val="single" w:sz="4" w:space="0" w:color="auto"/>
            </w:tcBorders>
            <w:shd w:val="clear" w:color="auto" w:fill="auto"/>
            <w:noWrap/>
            <w:vAlign w:val="bottom"/>
            <w:hideMark/>
          </w:tcPr>
          <w:p w14:paraId="5EE3CDB7"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36.389</w:t>
            </w:r>
          </w:p>
        </w:tc>
        <w:tc>
          <w:tcPr>
            <w:tcW w:w="860" w:type="dxa"/>
            <w:tcBorders>
              <w:top w:val="nil"/>
              <w:left w:val="nil"/>
              <w:bottom w:val="single" w:sz="4" w:space="0" w:color="auto"/>
              <w:right w:val="single" w:sz="4" w:space="0" w:color="auto"/>
            </w:tcBorders>
            <w:shd w:val="clear" w:color="auto" w:fill="auto"/>
            <w:noWrap/>
            <w:vAlign w:val="bottom"/>
            <w:hideMark/>
          </w:tcPr>
          <w:p w14:paraId="6457D08D"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38.461</w:t>
            </w:r>
          </w:p>
        </w:tc>
        <w:tc>
          <w:tcPr>
            <w:tcW w:w="860" w:type="dxa"/>
            <w:tcBorders>
              <w:top w:val="nil"/>
              <w:left w:val="nil"/>
              <w:bottom w:val="single" w:sz="4" w:space="0" w:color="auto"/>
              <w:right w:val="single" w:sz="4" w:space="0" w:color="auto"/>
            </w:tcBorders>
            <w:shd w:val="clear" w:color="auto" w:fill="auto"/>
            <w:noWrap/>
            <w:vAlign w:val="bottom"/>
            <w:hideMark/>
          </w:tcPr>
          <w:p w14:paraId="17E8A0B8"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39.712</w:t>
            </w:r>
          </w:p>
        </w:tc>
        <w:tc>
          <w:tcPr>
            <w:tcW w:w="560" w:type="dxa"/>
            <w:tcBorders>
              <w:top w:val="nil"/>
              <w:left w:val="nil"/>
              <w:bottom w:val="single" w:sz="4" w:space="0" w:color="auto"/>
              <w:right w:val="single" w:sz="4" w:space="0" w:color="auto"/>
            </w:tcBorders>
            <w:shd w:val="clear" w:color="auto" w:fill="auto"/>
            <w:noWrap/>
            <w:vAlign w:val="bottom"/>
            <w:hideMark/>
          </w:tcPr>
          <w:p w14:paraId="526A711C" w14:textId="77777777" w:rsidR="0007421B" w:rsidRPr="0007421B" w:rsidRDefault="0007421B" w:rsidP="0007421B">
            <w:pPr>
              <w:spacing w:after="0" w:line="240" w:lineRule="auto"/>
              <w:jc w:val="right"/>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96,85</w:t>
            </w:r>
          </w:p>
        </w:tc>
        <w:tc>
          <w:tcPr>
            <w:tcW w:w="1460" w:type="dxa"/>
            <w:tcBorders>
              <w:top w:val="nil"/>
              <w:left w:val="nil"/>
              <w:bottom w:val="single" w:sz="4" w:space="0" w:color="auto"/>
              <w:right w:val="single" w:sz="4" w:space="0" w:color="auto"/>
            </w:tcBorders>
            <w:shd w:val="clear" w:color="auto" w:fill="auto"/>
            <w:noWrap/>
            <w:vAlign w:val="bottom"/>
            <w:hideMark/>
          </w:tcPr>
          <w:p w14:paraId="588216D6"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8.815</w:t>
            </w:r>
          </w:p>
        </w:tc>
        <w:tc>
          <w:tcPr>
            <w:tcW w:w="1480" w:type="dxa"/>
            <w:tcBorders>
              <w:top w:val="nil"/>
              <w:left w:val="nil"/>
              <w:bottom w:val="single" w:sz="4" w:space="0" w:color="auto"/>
              <w:right w:val="single" w:sz="4" w:space="0" w:color="auto"/>
            </w:tcBorders>
            <w:shd w:val="clear" w:color="auto" w:fill="auto"/>
            <w:noWrap/>
            <w:vAlign w:val="bottom"/>
            <w:hideMark/>
          </w:tcPr>
          <w:p w14:paraId="11B2FD84"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190.867</w:t>
            </w:r>
          </w:p>
        </w:tc>
        <w:tc>
          <w:tcPr>
            <w:tcW w:w="1200" w:type="dxa"/>
            <w:tcBorders>
              <w:top w:val="nil"/>
              <w:left w:val="nil"/>
              <w:bottom w:val="single" w:sz="4" w:space="0" w:color="auto"/>
              <w:right w:val="single" w:sz="4" w:space="0" w:color="auto"/>
            </w:tcBorders>
            <w:shd w:val="clear" w:color="auto" w:fill="auto"/>
            <w:noWrap/>
            <w:vAlign w:val="bottom"/>
            <w:hideMark/>
          </w:tcPr>
          <w:p w14:paraId="1AB46867"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199.682</w:t>
            </w:r>
          </w:p>
        </w:tc>
        <w:tc>
          <w:tcPr>
            <w:tcW w:w="1200" w:type="dxa"/>
            <w:tcBorders>
              <w:top w:val="nil"/>
              <w:left w:val="nil"/>
              <w:bottom w:val="single" w:sz="4" w:space="0" w:color="auto"/>
              <w:right w:val="single" w:sz="4" w:space="0" w:color="auto"/>
            </w:tcBorders>
            <w:shd w:val="clear" w:color="auto" w:fill="auto"/>
            <w:noWrap/>
            <w:vAlign w:val="bottom"/>
            <w:hideMark/>
          </w:tcPr>
          <w:p w14:paraId="1615FAC8"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204.851</w:t>
            </w:r>
          </w:p>
        </w:tc>
        <w:tc>
          <w:tcPr>
            <w:tcW w:w="640" w:type="dxa"/>
            <w:tcBorders>
              <w:top w:val="nil"/>
              <w:left w:val="nil"/>
              <w:bottom w:val="single" w:sz="4" w:space="0" w:color="auto"/>
              <w:right w:val="single" w:sz="4" w:space="0" w:color="auto"/>
            </w:tcBorders>
            <w:shd w:val="clear" w:color="auto" w:fill="auto"/>
            <w:noWrap/>
            <w:vAlign w:val="bottom"/>
            <w:hideMark/>
          </w:tcPr>
          <w:p w14:paraId="64428972" w14:textId="77777777" w:rsidR="0007421B" w:rsidRPr="0007421B" w:rsidRDefault="0007421B" w:rsidP="0007421B">
            <w:pPr>
              <w:spacing w:after="0" w:line="240" w:lineRule="auto"/>
              <w:jc w:val="right"/>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97,48</w:t>
            </w:r>
          </w:p>
        </w:tc>
      </w:tr>
      <w:tr w:rsidR="0007421B" w:rsidRPr="0007421B" w14:paraId="5080469C" w14:textId="77777777" w:rsidTr="0007421B">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60F250E"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Agencijski</w:t>
            </w:r>
          </w:p>
        </w:tc>
        <w:tc>
          <w:tcPr>
            <w:tcW w:w="1400" w:type="dxa"/>
            <w:tcBorders>
              <w:top w:val="nil"/>
              <w:left w:val="nil"/>
              <w:bottom w:val="single" w:sz="4" w:space="0" w:color="auto"/>
              <w:right w:val="single" w:sz="4" w:space="0" w:color="auto"/>
            </w:tcBorders>
            <w:shd w:val="clear" w:color="auto" w:fill="auto"/>
            <w:noWrap/>
            <w:vAlign w:val="bottom"/>
            <w:hideMark/>
          </w:tcPr>
          <w:p w14:paraId="3E0D90E2"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847</w:t>
            </w:r>
          </w:p>
        </w:tc>
        <w:tc>
          <w:tcPr>
            <w:tcW w:w="1420" w:type="dxa"/>
            <w:tcBorders>
              <w:top w:val="nil"/>
              <w:left w:val="nil"/>
              <w:bottom w:val="single" w:sz="4" w:space="0" w:color="auto"/>
              <w:right w:val="single" w:sz="4" w:space="0" w:color="auto"/>
            </w:tcBorders>
            <w:shd w:val="clear" w:color="auto" w:fill="auto"/>
            <w:noWrap/>
            <w:vAlign w:val="bottom"/>
            <w:hideMark/>
          </w:tcPr>
          <w:p w14:paraId="297BFF40"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12.657</w:t>
            </w:r>
          </w:p>
        </w:tc>
        <w:tc>
          <w:tcPr>
            <w:tcW w:w="860" w:type="dxa"/>
            <w:tcBorders>
              <w:top w:val="nil"/>
              <w:left w:val="nil"/>
              <w:bottom w:val="single" w:sz="4" w:space="0" w:color="auto"/>
              <w:right w:val="single" w:sz="4" w:space="0" w:color="auto"/>
            </w:tcBorders>
            <w:shd w:val="clear" w:color="auto" w:fill="auto"/>
            <w:noWrap/>
            <w:vAlign w:val="bottom"/>
            <w:hideMark/>
          </w:tcPr>
          <w:p w14:paraId="14FC093A"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13.504</w:t>
            </w:r>
          </w:p>
        </w:tc>
        <w:tc>
          <w:tcPr>
            <w:tcW w:w="860" w:type="dxa"/>
            <w:tcBorders>
              <w:top w:val="nil"/>
              <w:left w:val="nil"/>
              <w:bottom w:val="single" w:sz="4" w:space="0" w:color="auto"/>
              <w:right w:val="single" w:sz="4" w:space="0" w:color="auto"/>
            </w:tcBorders>
            <w:shd w:val="clear" w:color="auto" w:fill="auto"/>
            <w:noWrap/>
            <w:vAlign w:val="bottom"/>
            <w:hideMark/>
          </w:tcPr>
          <w:p w14:paraId="23FABAC8"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11.840</w:t>
            </w:r>
          </w:p>
        </w:tc>
        <w:tc>
          <w:tcPr>
            <w:tcW w:w="560" w:type="dxa"/>
            <w:tcBorders>
              <w:top w:val="nil"/>
              <w:left w:val="nil"/>
              <w:bottom w:val="single" w:sz="4" w:space="0" w:color="auto"/>
              <w:right w:val="single" w:sz="4" w:space="0" w:color="auto"/>
            </w:tcBorders>
            <w:shd w:val="clear" w:color="auto" w:fill="auto"/>
            <w:noWrap/>
            <w:vAlign w:val="bottom"/>
            <w:hideMark/>
          </w:tcPr>
          <w:p w14:paraId="64DC53C9" w14:textId="77777777" w:rsidR="0007421B" w:rsidRPr="0007421B" w:rsidRDefault="0007421B" w:rsidP="0007421B">
            <w:pPr>
              <w:spacing w:after="0" w:line="240" w:lineRule="auto"/>
              <w:jc w:val="right"/>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114,05</w:t>
            </w:r>
          </w:p>
        </w:tc>
        <w:tc>
          <w:tcPr>
            <w:tcW w:w="1460" w:type="dxa"/>
            <w:tcBorders>
              <w:top w:val="nil"/>
              <w:left w:val="nil"/>
              <w:bottom w:val="single" w:sz="4" w:space="0" w:color="auto"/>
              <w:right w:val="single" w:sz="4" w:space="0" w:color="auto"/>
            </w:tcBorders>
            <w:shd w:val="clear" w:color="auto" w:fill="auto"/>
            <w:noWrap/>
            <w:vAlign w:val="bottom"/>
            <w:hideMark/>
          </w:tcPr>
          <w:p w14:paraId="73872AA5"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2.728</w:t>
            </w:r>
          </w:p>
        </w:tc>
        <w:tc>
          <w:tcPr>
            <w:tcW w:w="1480" w:type="dxa"/>
            <w:tcBorders>
              <w:top w:val="nil"/>
              <w:left w:val="nil"/>
              <w:bottom w:val="single" w:sz="4" w:space="0" w:color="auto"/>
              <w:right w:val="single" w:sz="4" w:space="0" w:color="auto"/>
            </w:tcBorders>
            <w:shd w:val="clear" w:color="auto" w:fill="auto"/>
            <w:noWrap/>
            <w:vAlign w:val="bottom"/>
            <w:hideMark/>
          </w:tcPr>
          <w:p w14:paraId="237BF9F9"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69.412</w:t>
            </w:r>
          </w:p>
        </w:tc>
        <w:tc>
          <w:tcPr>
            <w:tcW w:w="1200" w:type="dxa"/>
            <w:tcBorders>
              <w:top w:val="nil"/>
              <w:left w:val="nil"/>
              <w:bottom w:val="single" w:sz="4" w:space="0" w:color="auto"/>
              <w:right w:val="single" w:sz="4" w:space="0" w:color="auto"/>
            </w:tcBorders>
            <w:shd w:val="clear" w:color="auto" w:fill="auto"/>
            <w:noWrap/>
            <w:vAlign w:val="bottom"/>
            <w:hideMark/>
          </w:tcPr>
          <w:p w14:paraId="66318D03"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72.140</w:t>
            </w:r>
          </w:p>
        </w:tc>
        <w:tc>
          <w:tcPr>
            <w:tcW w:w="1200" w:type="dxa"/>
            <w:tcBorders>
              <w:top w:val="nil"/>
              <w:left w:val="nil"/>
              <w:bottom w:val="single" w:sz="4" w:space="0" w:color="auto"/>
              <w:right w:val="single" w:sz="4" w:space="0" w:color="auto"/>
            </w:tcBorders>
            <w:shd w:val="clear" w:color="auto" w:fill="auto"/>
            <w:noWrap/>
            <w:vAlign w:val="bottom"/>
            <w:hideMark/>
          </w:tcPr>
          <w:p w14:paraId="15FB97D7" w14:textId="77777777" w:rsidR="0007421B" w:rsidRPr="0007421B" w:rsidRDefault="0007421B" w:rsidP="0007421B">
            <w:pPr>
              <w:spacing w:after="0" w:line="240" w:lineRule="auto"/>
              <w:jc w:val="right"/>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64.133</w:t>
            </w:r>
          </w:p>
        </w:tc>
        <w:tc>
          <w:tcPr>
            <w:tcW w:w="640" w:type="dxa"/>
            <w:tcBorders>
              <w:top w:val="nil"/>
              <w:left w:val="nil"/>
              <w:bottom w:val="single" w:sz="4" w:space="0" w:color="auto"/>
              <w:right w:val="single" w:sz="4" w:space="0" w:color="auto"/>
            </w:tcBorders>
            <w:shd w:val="clear" w:color="auto" w:fill="auto"/>
            <w:noWrap/>
            <w:vAlign w:val="bottom"/>
            <w:hideMark/>
          </w:tcPr>
          <w:p w14:paraId="6FFCCE39" w14:textId="77777777" w:rsidR="0007421B" w:rsidRPr="0007421B" w:rsidRDefault="0007421B" w:rsidP="0007421B">
            <w:pPr>
              <w:spacing w:after="0" w:line="240" w:lineRule="auto"/>
              <w:jc w:val="right"/>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112,48</w:t>
            </w:r>
          </w:p>
        </w:tc>
      </w:tr>
      <w:tr w:rsidR="0007421B" w:rsidRPr="0007421B" w14:paraId="59F3C8F9" w14:textId="77777777" w:rsidTr="0007421B">
        <w:trPr>
          <w:trHeight w:val="255"/>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421A9B5"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 </w:t>
            </w:r>
          </w:p>
        </w:tc>
        <w:tc>
          <w:tcPr>
            <w:tcW w:w="1400" w:type="dxa"/>
            <w:tcBorders>
              <w:top w:val="nil"/>
              <w:left w:val="nil"/>
              <w:bottom w:val="single" w:sz="4" w:space="0" w:color="auto"/>
              <w:right w:val="single" w:sz="4" w:space="0" w:color="auto"/>
            </w:tcBorders>
            <w:shd w:val="clear" w:color="auto" w:fill="auto"/>
            <w:noWrap/>
            <w:vAlign w:val="bottom"/>
            <w:hideMark/>
          </w:tcPr>
          <w:p w14:paraId="7A787930"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 </w:t>
            </w:r>
          </w:p>
        </w:tc>
        <w:tc>
          <w:tcPr>
            <w:tcW w:w="1420" w:type="dxa"/>
            <w:tcBorders>
              <w:top w:val="nil"/>
              <w:left w:val="nil"/>
              <w:bottom w:val="single" w:sz="4" w:space="0" w:color="auto"/>
              <w:right w:val="single" w:sz="4" w:space="0" w:color="auto"/>
            </w:tcBorders>
            <w:shd w:val="clear" w:color="auto" w:fill="auto"/>
            <w:noWrap/>
            <w:vAlign w:val="bottom"/>
            <w:hideMark/>
          </w:tcPr>
          <w:p w14:paraId="7ACE30FA"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 </w:t>
            </w:r>
          </w:p>
        </w:tc>
        <w:tc>
          <w:tcPr>
            <w:tcW w:w="860" w:type="dxa"/>
            <w:tcBorders>
              <w:top w:val="nil"/>
              <w:left w:val="nil"/>
              <w:bottom w:val="single" w:sz="4" w:space="0" w:color="auto"/>
              <w:right w:val="single" w:sz="4" w:space="0" w:color="auto"/>
            </w:tcBorders>
            <w:shd w:val="clear" w:color="auto" w:fill="auto"/>
            <w:noWrap/>
            <w:vAlign w:val="bottom"/>
            <w:hideMark/>
          </w:tcPr>
          <w:p w14:paraId="5339E17A"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 </w:t>
            </w:r>
          </w:p>
        </w:tc>
        <w:tc>
          <w:tcPr>
            <w:tcW w:w="860" w:type="dxa"/>
            <w:tcBorders>
              <w:top w:val="nil"/>
              <w:left w:val="nil"/>
              <w:bottom w:val="single" w:sz="4" w:space="0" w:color="auto"/>
              <w:right w:val="single" w:sz="4" w:space="0" w:color="auto"/>
            </w:tcBorders>
            <w:shd w:val="clear" w:color="auto" w:fill="auto"/>
            <w:noWrap/>
            <w:vAlign w:val="bottom"/>
            <w:hideMark/>
          </w:tcPr>
          <w:p w14:paraId="6E8BEC7E"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 </w:t>
            </w:r>
          </w:p>
        </w:tc>
        <w:tc>
          <w:tcPr>
            <w:tcW w:w="560" w:type="dxa"/>
            <w:tcBorders>
              <w:top w:val="nil"/>
              <w:left w:val="nil"/>
              <w:bottom w:val="single" w:sz="4" w:space="0" w:color="auto"/>
              <w:right w:val="single" w:sz="4" w:space="0" w:color="auto"/>
            </w:tcBorders>
            <w:shd w:val="clear" w:color="auto" w:fill="auto"/>
            <w:noWrap/>
            <w:vAlign w:val="bottom"/>
            <w:hideMark/>
          </w:tcPr>
          <w:p w14:paraId="08FCA28D" w14:textId="77777777" w:rsidR="0007421B" w:rsidRPr="0007421B" w:rsidRDefault="0007421B" w:rsidP="0007421B">
            <w:pPr>
              <w:spacing w:after="0" w:line="240" w:lineRule="auto"/>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 </w:t>
            </w:r>
          </w:p>
        </w:tc>
        <w:tc>
          <w:tcPr>
            <w:tcW w:w="1460" w:type="dxa"/>
            <w:tcBorders>
              <w:top w:val="nil"/>
              <w:left w:val="nil"/>
              <w:bottom w:val="single" w:sz="4" w:space="0" w:color="auto"/>
              <w:right w:val="single" w:sz="4" w:space="0" w:color="auto"/>
            </w:tcBorders>
            <w:shd w:val="clear" w:color="auto" w:fill="auto"/>
            <w:noWrap/>
            <w:vAlign w:val="bottom"/>
            <w:hideMark/>
          </w:tcPr>
          <w:p w14:paraId="5EF4A99A"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 </w:t>
            </w:r>
          </w:p>
        </w:tc>
        <w:tc>
          <w:tcPr>
            <w:tcW w:w="1480" w:type="dxa"/>
            <w:tcBorders>
              <w:top w:val="nil"/>
              <w:left w:val="nil"/>
              <w:bottom w:val="single" w:sz="4" w:space="0" w:color="auto"/>
              <w:right w:val="single" w:sz="4" w:space="0" w:color="auto"/>
            </w:tcBorders>
            <w:shd w:val="clear" w:color="auto" w:fill="auto"/>
            <w:noWrap/>
            <w:vAlign w:val="bottom"/>
            <w:hideMark/>
          </w:tcPr>
          <w:p w14:paraId="6B1B637E"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14C4BDDB"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5AB42F62" w14:textId="77777777" w:rsidR="0007421B" w:rsidRPr="0007421B" w:rsidRDefault="0007421B" w:rsidP="0007421B">
            <w:pPr>
              <w:spacing w:after="0" w:line="240" w:lineRule="auto"/>
              <w:rPr>
                <w:rFonts w:ascii="Calibri" w:eastAsia="Times New Roman" w:hAnsi="Calibri" w:cs="Calibri"/>
                <w:sz w:val="20"/>
                <w:szCs w:val="20"/>
                <w:lang w:eastAsia="sl-SI"/>
              </w:rPr>
            </w:pPr>
            <w:r w:rsidRPr="0007421B">
              <w:rPr>
                <w:rFonts w:ascii="Calibri" w:eastAsia="Times New Roman" w:hAnsi="Calibri" w:cs="Calibri"/>
                <w:sz w:val="20"/>
                <w:szCs w:val="20"/>
                <w:lang w:eastAsia="sl-SI"/>
              </w:rPr>
              <w:t> </w:t>
            </w:r>
          </w:p>
        </w:tc>
        <w:tc>
          <w:tcPr>
            <w:tcW w:w="640" w:type="dxa"/>
            <w:tcBorders>
              <w:top w:val="nil"/>
              <w:left w:val="nil"/>
              <w:bottom w:val="single" w:sz="4" w:space="0" w:color="auto"/>
              <w:right w:val="single" w:sz="4" w:space="0" w:color="auto"/>
            </w:tcBorders>
            <w:shd w:val="clear" w:color="auto" w:fill="auto"/>
            <w:noWrap/>
            <w:vAlign w:val="bottom"/>
            <w:hideMark/>
          </w:tcPr>
          <w:p w14:paraId="4D8A9E9D" w14:textId="77777777" w:rsidR="0007421B" w:rsidRPr="0007421B" w:rsidRDefault="0007421B" w:rsidP="0007421B">
            <w:pPr>
              <w:spacing w:after="0" w:line="240" w:lineRule="auto"/>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 </w:t>
            </w:r>
          </w:p>
        </w:tc>
      </w:tr>
      <w:tr w:rsidR="0007421B" w:rsidRPr="0007421B" w14:paraId="35EC4C9C" w14:textId="77777777" w:rsidTr="0007421B">
        <w:trPr>
          <w:trHeight w:val="276"/>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7871CD6C" w14:textId="77777777" w:rsidR="0007421B" w:rsidRPr="0007421B" w:rsidRDefault="0007421B" w:rsidP="0007421B">
            <w:pPr>
              <w:spacing w:after="0" w:line="240" w:lineRule="auto"/>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Ukupno:</w:t>
            </w:r>
          </w:p>
        </w:tc>
        <w:tc>
          <w:tcPr>
            <w:tcW w:w="1400" w:type="dxa"/>
            <w:tcBorders>
              <w:top w:val="nil"/>
              <w:left w:val="nil"/>
              <w:bottom w:val="single" w:sz="4" w:space="0" w:color="auto"/>
              <w:right w:val="single" w:sz="4" w:space="0" w:color="auto"/>
            </w:tcBorders>
            <w:shd w:val="clear" w:color="auto" w:fill="auto"/>
            <w:noWrap/>
            <w:vAlign w:val="bottom"/>
            <w:hideMark/>
          </w:tcPr>
          <w:p w14:paraId="40E2A7B0" w14:textId="77777777" w:rsidR="0007421B" w:rsidRPr="0007421B" w:rsidRDefault="0007421B" w:rsidP="0007421B">
            <w:pPr>
              <w:spacing w:after="0" w:line="240" w:lineRule="auto"/>
              <w:jc w:val="right"/>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2.919</w:t>
            </w:r>
          </w:p>
        </w:tc>
        <w:tc>
          <w:tcPr>
            <w:tcW w:w="1420" w:type="dxa"/>
            <w:tcBorders>
              <w:top w:val="nil"/>
              <w:left w:val="nil"/>
              <w:bottom w:val="single" w:sz="4" w:space="0" w:color="auto"/>
              <w:right w:val="single" w:sz="4" w:space="0" w:color="auto"/>
            </w:tcBorders>
            <w:shd w:val="clear" w:color="auto" w:fill="auto"/>
            <w:noWrap/>
            <w:vAlign w:val="bottom"/>
            <w:hideMark/>
          </w:tcPr>
          <w:p w14:paraId="5247E3BA" w14:textId="77777777" w:rsidR="0007421B" w:rsidRPr="0007421B" w:rsidRDefault="0007421B" w:rsidP="0007421B">
            <w:pPr>
              <w:spacing w:after="0" w:line="240" w:lineRule="auto"/>
              <w:jc w:val="right"/>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49.046</w:t>
            </w:r>
          </w:p>
        </w:tc>
        <w:tc>
          <w:tcPr>
            <w:tcW w:w="860" w:type="dxa"/>
            <w:tcBorders>
              <w:top w:val="nil"/>
              <w:left w:val="nil"/>
              <w:bottom w:val="single" w:sz="4" w:space="0" w:color="auto"/>
              <w:right w:val="single" w:sz="4" w:space="0" w:color="auto"/>
            </w:tcBorders>
            <w:shd w:val="clear" w:color="000000" w:fill="D9D9D9"/>
            <w:noWrap/>
            <w:vAlign w:val="bottom"/>
            <w:hideMark/>
          </w:tcPr>
          <w:p w14:paraId="2AF839C7" w14:textId="77777777" w:rsidR="0007421B" w:rsidRPr="0007421B" w:rsidRDefault="0007421B" w:rsidP="0007421B">
            <w:pPr>
              <w:spacing w:after="0" w:line="240" w:lineRule="auto"/>
              <w:jc w:val="right"/>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51.965</w:t>
            </w:r>
          </w:p>
        </w:tc>
        <w:tc>
          <w:tcPr>
            <w:tcW w:w="860" w:type="dxa"/>
            <w:tcBorders>
              <w:top w:val="nil"/>
              <w:left w:val="nil"/>
              <w:bottom w:val="single" w:sz="4" w:space="0" w:color="auto"/>
              <w:right w:val="single" w:sz="4" w:space="0" w:color="auto"/>
            </w:tcBorders>
            <w:shd w:val="clear" w:color="auto" w:fill="auto"/>
            <w:noWrap/>
            <w:vAlign w:val="bottom"/>
            <w:hideMark/>
          </w:tcPr>
          <w:p w14:paraId="0FCD4DA7" w14:textId="77777777" w:rsidR="0007421B" w:rsidRPr="0007421B" w:rsidRDefault="0007421B" w:rsidP="0007421B">
            <w:pPr>
              <w:spacing w:after="0" w:line="240" w:lineRule="auto"/>
              <w:jc w:val="right"/>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51.552</w:t>
            </w:r>
          </w:p>
        </w:tc>
        <w:tc>
          <w:tcPr>
            <w:tcW w:w="560" w:type="dxa"/>
            <w:tcBorders>
              <w:top w:val="nil"/>
              <w:left w:val="nil"/>
              <w:bottom w:val="single" w:sz="4" w:space="0" w:color="auto"/>
              <w:right w:val="single" w:sz="4" w:space="0" w:color="auto"/>
            </w:tcBorders>
            <w:shd w:val="clear" w:color="auto" w:fill="auto"/>
            <w:noWrap/>
            <w:vAlign w:val="bottom"/>
            <w:hideMark/>
          </w:tcPr>
          <w:p w14:paraId="5228C8A6" w14:textId="77777777" w:rsidR="0007421B" w:rsidRPr="0007421B" w:rsidRDefault="0007421B" w:rsidP="0007421B">
            <w:pPr>
              <w:spacing w:after="0" w:line="240" w:lineRule="auto"/>
              <w:jc w:val="right"/>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100,80</w:t>
            </w:r>
          </w:p>
        </w:tc>
        <w:tc>
          <w:tcPr>
            <w:tcW w:w="1460" w:type="dxa"/>
            <w:tcBorders>
              <w:top w:val="nil"/>
              <w:left w:val="nil"/>
              <w:bottom w:val="single" w:sz="4" w:space="0" w:color="auto"/>
              <w:right w:val="single" w:sz="4" w:space="0" w:color="auto"/>
            </w:tcBorders>
            <w:shd w:val="clear" w:color="auto" w:fill="auto"/>
            <w:noWrap/>
            <w:vAlign w:val="bottom"/>
            <w:hideMark/>
          </w:tcPr>
          <w:p w14:paraId="01A65F00" w14:textId="77777777" w:rsidR="0007421B" w:rsidRPr="0007421B" w:rsidRDefault="0007421B" w:rsidP="0007421B">
            <w:pPr>
              <w:spacing w:after="0" w:line="240" w:lineRule="auto"/>
              <w:jc w:val="right"/>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11.543</w:t>
            </w:r>
          </w:p>
        </w:tc>
        <w:tc>
          <w:tcPr>
            <w:tcW w:w="1480" w:type="dxa"/>
            <w:tcBorders>
              <w:top w:val="nil"/>
              <w:left w:val="nil"/>
              <w:bottom w:val="single" w:sz="4" w:space="0" w:color="auto"/>
              <w:right w:val="single" w:sz="4" w:space="0" w:color="auto"/>
            </w:tcBorders>
            <w:shd w:val="clear" w:color="auto" w:fill="auto"/>
            <w:noWrap/>
            <w:vAlign w:val="bottom"/>
            <w:hideMark/>
          </w:tcPr>
          <w:p w14:paraId="66973C8B" w14:textId="77777777" w:rsidR="0007421B" w:rsidRPr="0007421B" w:rsidRDefault="0007421B" w:rsidP="0007421B">
            <w:pPr>
              <w:spacing w:after="0" w:line="240" w:lineRule="auto"/>
              <w:jc w:val="right"/>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260.279</w:t>
            </w:r>
          </w:p>
        </w:tc>
        <w:tc>
          <w:tcPr>
            <w:tcW w:w="1200" w:type="dxa"/>
            <w:tcBorders>
              <w:top w:val="nil"/>
              <w:left w:val="nil"/>
              <w:bottom w:val="single" w:sz="4" w:space="0" w:color="auto"/>
              <w:right w:val="single" w:sz="4" w:space="0" w:color="auto"/>
            </w:tcBorders>
            <w:shd w:val="clear" w:color="000000" w:fill="D9D9D9"/>
            <w:noWrap/>
            <w:vAlign w:val="bottom"/>
            <w:hideMark/>
          </w:tcPr>
          <w:p w14:paraId="52FA8D84" w14:textId="77777777" w:rsidR="0007421B" w:rsidRPr="0007421B" w:rsidRDefault="0007421B" w:rsidP="0007421B">
            <w:pPr>
              <w:spacing w:after="0" w:line="240" w:lineRule="auto"/>
              <w:jc w:val="right"/>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271.822</w:t>
            </w:r>
          </w:p>
        </w:tc>
        <w:tc>
          <w:tcPr>
            <w:tcW w:w="1200" w:type="dxa"/>
            <w:tcBorders>
              <w:top w:val="nil"/>
              <w:left w:val="nil"/>
              <w:bottom w:val="single" w:sz="4" w:space="0" w:color="auto"/>
              <w:right w:val="single" w:sz="4" w:space="0" w:color="auto"/>
            </w:tcBorders>
            <w:shd w:val="clear" w:color="auto" w:fill="auto"/>
            <w:noWrap/>
            <w:vAlign w:val="bottom"/>
            <w:hideMark/>
          </w:tcPr>
          <w:p w14:paraId="7113F145" w14:textId="77777777" w:rsidR="0007421B" w:rsidRPr="0007421B" w:rsidRDefault="0007421B" w:rsidP="0007421B">
            <w:pPr>
              <w:spacing w:after="0" w:line="240" w:lineRule="auto"/>
              <w:jc w:val="right"/>
              <w:rPr>
                <w:rFonts w:ascii="Calibri" w:eastAsia="Times New Roman" w:hAnsi="Calibri" w:cs="Calibri"/>
                <w:b/>
                <w:bCs/>
                <w:sz w:val="20"/>
                <w:szCs w:val="20"/>
                <w:lang w:eastAsia="sl-SI"/>
              </w:rPr>
            </w:pPr>
            <w:r w:rsidRPr="0007421B">
              <w:rPr>
                <w:rFonts w:ascii="Calibri" w:eastAsia="Times New Roman" w:hAnsi="Calibri" w:cs="Calibri"/>
                <w:b/>
                <w:bCs/>
                <w:sz w:val="20"/>
                <w:szCs w:val="20"/>
                <w:lang w:eastAsia="sl-SI"/>
              </w:rPr>
              <w:t>268.984</w:t>
            </w:r>
          </w:p>
        </w:tc>
        <w:tc>
          <w:tcPr>
            <w:tcW w:w="640" w:type="dxa"/>
            <w:tcBorders>
              <w:top w:val="nil"/>
              <w:left w:val="nil"/>
              <w:bottom w:val="single" w:sz="4" w:space="0" w:color="auto"/>
              <w:right w:val="single" w:sz="4" w:space="0" w:color="auto"/>
            </w:tcBorders>
            <w:shd w:val="clear" w:color="auto" w:fill="auto"/>
            <w:noWrap/>
            <w:vAlign w:val="bottom"/>
            <w:hideMark/>
          </w:tcPr>
          <w:p w14:paraId="251BC89F" w14:textId="77777777" w:rsidR="0007421B" w:rsidRPr="0007421B" w:rsidRDefault="0007421B" w:rsidP="0007421B">
            <w:pPr>
              <w:spacing w:after="0" w:line="240" w:lineRule="auto"/>
              <w:jc w:val="right"/>
              <w:rPr>
                <w:rFonts w:ascii="Calibri" w:eastAsia="Times New Roman" w:hAnsi="Calibri" w:cs="Calibri"/>
                <w:sz w:val="18"/>
                <w:szCs w:val="18"/>
                <w:lang w:eastAsia="sl-SI"/>
              </w:rPr>
            </w:pPr>
            <w:r w:rsidRPr="0007421B">
              <w:rPr>
                <w:rFonts w:ascii="Calibri" w:eastAsia="Times New Roman" w:hAnsi="Calibri" w:cs="Calibri"/>
                <w:sz w:val="18"/>
                <w:szCs w:val="18"/>
                <w:lang w:eastAsia="sl-SI"/>
              </w:rPr>
              <w:t>101,06</w:t>
            </w:r>
          </w:p>
        </w:tc>
      </w:tr>
    </w:tbl>
    <w:p w14:paraId="7A21D6D1" w14:textId="77777777" w:rsidR="0007421B" w:rsidRDefault="0007421B" w:rsidP="00FA2076">
      <w:pPr>
        <w:spacing w:after="0"/>
        <w:rPr>
          <w:rFonts w:cstheme="minorHAnsi"/>
          <w:sz w:val="22"/>
          <w:szCs w:val="22"/>
        </w:rPr>
      </w:pPr>
    </w:p>
    <w:p w14:paraId="7B765EB2" w14:textId="77777777" w:rsidR="00C330D5" w:rsidRDefault="00C330D5" w:rsidP="00FA2076">
      <w:pPr>
        <w:spacing w:after="0"/>
        <w:rPr>
          <w:rFonts w:cstheme="minorHAnsi"/>
          <w:sz w:val="22"/>
          <w:szCs w:val="22"/>
        </w:rPr>
      </w:pPr>
    </w:p>
    <w:p w14:paraId="51F0FAE9" w14:textId="77777777" w:rsidR="00C330D5" w:rsidRDefault="00C330D5" w:rsidP="00FA2076">
      <w:pPr>
        <w:spacing w:after="0"/>
        <w:rPr>
          <w:rFonts w:cstheme="minorHAnsi"/>
          <w:sz w:val="22"/>
          <w:szCs w:val="22"/>
        </w:rPr>
      </w:pPr>
    </w:p>
    <w:p w14:paraId="06973F1E" w14:textId="77777777" w:rsidR="00C330D5" w:rsidRDefault="00C330D5" w:rsidP="00FA2076">
      <w:pPr>
        <w:spacing w:after="0"/>
        <w:rPr>
          <w:rFonts w:cstheme="minorHAnsi"/>
          <w:sz w:val="22"/>
          <w:szCs w:val="22"/>
        </w:rPr>
      </w:pPr>
    </w:p>
    <w:p w14:paraId="145686BC" w14:textId="77777777" w:rsidR="00F34C64" w:rsidRDefault="00F34C64" w:rsidP="00FA2076">
      <w:pPr>
        <w:spacing w:after="0"/>
        <w:rPr>
          <w:rFonts w:cstheme="minorHAnsi"/>
          <w:sz w:val="22"/>
          <w:szCs w:val="22"/>
        </w:rPr>
      </w:pPr>
    </w:p>
    <w:p w14:paraId="5D902FE0" w14:textId="77777777" w:rsidR="00F34C64" w:rsidRDefault="00F34C64" w:rsidP="00FA2076">
      <w:pPr>
        <w:spacing w:after="0"/>
        <w:rPr>
          <w:rFonts w:cstheme="minorHAnsi"/>
          <w:sz w:val="22"/>
          <w:szCs w:val="22"/>
        </w:rPr>
      </w:pPr>
    </w:p>
    <w:p w14:paraId="53F30217" w14:textId="69DB05CC" w:rsidR="00C330D5" w:rsidRPr="00BA2545" w:rsidRDefault="00C330D5" w:rsidP="00FA2076">
      <w:pPr>
        <w:spacing w:after="0"/>
        <w:rPr>
          <w:rFonts w:cstheme="minorHAnsi"/>
          <w:sz w:val="24"/>
          <w:szCs w:val="24"/>
        </w:rPr>
      </w:pPr>
      <w:r w:rsidRPr="00BA2545">
        <w:rPr>
          <w:rFonts w:cstheme="minorHAnsi"/>
          <w:sz w:val="24"/>
          <w:szCs w:val="24"/>
        </w:rPr>
        <w:lastRenderedPageBreak/>
        <w:t>Dolasci gostiju po vrsti naplate:</w:t>
      </w:r>
    </w:p>
    <w:p w14:paraId="49F1176C" w14:textId="77777777" w:rsidR="00C330D5" w:rsidRDefault="00C330D5" w:rsidP="00FA2076">
      <w:pPr>
        <w:spacing w:after="0"/>
        <w:rPr>
          <w:rFonts w:cstheme="minorHAnsi"/>
          <w:sz w:val="22"/>
          <w:szCs w:val="22"/>
        </w:rPr>
      </w:pPr>
    </w:p>
    <w:tbl>
      <w:tblPr>
        <w:tblW w:w="13443" w:type="dxa"/>
        <w:tblCellMar>
          <w:left w:w="70" w:type="dxa"/>
          <w:right w:w="70" w:type="dxa"/>
        </w:tblCellMar>
        <w:tblLook w:val="04A0" w:firstRow="1" w:lastRow="0" w:firstColumn="1" w:lastColumn="0" w:noHBand="0" w:noVBand="1"/>
      </w:tblPr>
      <w:tblGrid>
        <w:gridCol w:w="5683"/>
        <w:gridCol w:w="823"/>
        <w:gridCol w:w="817"/>
        <w:gridCol w:w="800"/>
        <w:gridCol w:w="792"/>
        <w:gridCol w:w="788"/>
        <w:gridCol w:w="860"/>
        <w:gridCol w:w="1053"/>
        <w:gridCol w:w="1047"/>
        <w:gridCol w:w="780"/>
      </w:tblGrid>
      <w:tr w:rsidR="00C330D5" w:rsidRPr="00C330D5" w14:paraId="4BD098EB" w14:textId="77777777" w:rsidTr="00C330D5">
        <w:trPr>
          <w:trHeight w:val="276"/>
        </w:trPr>
        <w:tc>
          <w:tcPr>
            <w:tcW w:w="56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0EE51"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16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A37AAF" w14:textId="77777777" w:rsidR="00C330D5" w:rsidRPr="00C330D5" w:rsidRDefault="00C330D5" w:rsidP="00C330D5">
            <w:pPr>
              <w:spacing w:after="0" w:line="240" w:lineRule="auto"/>
              <w:jc w:val="center"/>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DOMAĆI DOLASCI</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2DA65C93"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15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3A3470" w14:textId="77777777" w:rsidR="00C330D5" w:rsidRPr="00C330D5" w:rsidRDefault="00C330D5" w:rsidP="00C330D5">
            <w:pPr>
              <w:spacing w:after="0" w:line="240" w:lineRule="auto"/>
              <w:jc w:val="center"/>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STRANI DOLASCI</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14:paraId="6DFAA000"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210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42D90EBF" w14:textId="77777777" w:rsidR="00C330D5" w:rsidRPr="00C330D5" w:rsidRDefault="00C330D5" w:rsidP="00C330D5">
            <w:pPr>
              <w:spacing w:after="0" w:line="240" w:lineRule="auto"/>
              <w:jc w:val="center"/>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UKUPNO DOLASCI</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1C177AD9"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r>
      <w:tr w:rsidR="00C330D5" w:rsidRPr="00C330D5" w14:paraId="3E1AEEF2" w14:textId="77777777" w:rsidTr="00C330D5">
        <w:trPr>
          <w:trHeight w:val="267"/>
        </w:trPr>
        <w:tc>
          <w:tcPr>
            <w:tcW w:w="5683" w:type="dxa"/>
            <w:tcBorders>
              <w:top w:val="nil"/>
              <w:left w:val="single" w:sz="4" w:space="0" w:color="auto"/>
              <w:bottom w:val="single" w:sz="4" w:space="0" w:color="auto"/>
              <w:right w:val="single" w:sz="4" w:space="0" w:color="auto"/>
            </w:tcBorders>
            <w:shd w:val="clear" w:color="auto" w:fill="auto"/>
            <w:noWrap/>
            <w:vAlign w:val="center"/>
            <w:hideMark/>
          </w:tcPr>
          <w:p w14:paraId="1C875128" w14:textId="77777777" w:rsidR="00C330D5" w:rsidRPr="00C330D5" w:rsidRDefault="00C330D5" w:rsidP="00C330D5">
            <w:pPr>
              <w:spacing w:after="0" w:line="240" w:lineRule="auto"/>
              <w:jc w:val="center"/>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Vrsta objekta</w:t>
            </w:r>
          </w:p>
        </w:tc>
        <w:tc>
          <w:tcPr>
            <w:tcW w:w="823" w:type="dxa"/>
            <w:tcBorders>
              <w:top w:val="nil"/>
              <w:left w:val="nil"/>
              <w:bottom w:val="single" w:sz="4" w:space="0" w:color="auto"/>
              <w:right w:val="single" w:sz="4" w:space="0" w:color="auto"/>
            </w:tcBorders>
            <w:shd w:val="clear" w:color="auto" w:fill="auto"/>
            <w:noWrap/>
            <w:vAlign w:val="center"/>
            <w:hideMark/>
          </w:tcPr>
          <w:p w14:paraId="0E412095" w14:textId="77777777" w:rsidR="00C330D5" w:rsidRPr="00C330D5" w:rsidRDefault="00C330D5" w:rsidP="00C330D5">
            <w:pPr>
              <w:spacing w:after="0" w:line="240" w:lineRule="auto"/>
              <w:jc w:val="center"/>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2023.</w:t>
            </w:r>
          </w:p>
        </w:tc>
        <w:tc>
          <w:tcPr>
            <w:tcW w:w="817" w:type="dxa"/>
            <w:tcBorders>
              <w:top w:val="nil"/>
              <w:left w:val="nil"/>
              <w:bottom w:val="single" w:sz="4" w:space="0" w:color="auto"/>
              <w:right w:val="single" w:sz="4" w:space="0" w:color="auto"/>
            </w:tcBorders>
            <w:shd w:val="clear" w:color="auto" w:fill="auto"/>
            <w:noWrap/>
            <w:vAlign w:val="center"/>
            <w:hideMark/>
          </w:tcPr>
          <w:p w14:paraId="738BBEAE" w14:textId="77777777" w:rsidR="00C330D5" w:rsidRPr="00C330D5" w:rsidRDefault="00C330D5" w:rsidP="00C330D5">
            <w:pPr>
              <w:spacing w:after="0" w:line="240" w:lineRule="auto"/>
              <w:jc w:val="center"/>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2022.</w:t>
            </w:r>
          </w:p>
        </w:tc>
        <w:tc>
          <w:tcPr>
            <w:tcW w:w="800" w:type="dxa"/>
            <w:tcBorders>
              <w:top w:val="nil"/>
              <w:left w:val="nil"/>
              <w:bottom w:val="single" w:sz="4" w:space="0" w:color="auto"/>
              <w:right w:val="single" w:sz="4" w:space="0" w:color="auto"/>
            </w:tcBorders>
            <w:shd w:val="clear" w:color="auto" w:fill="auto"/>
            <w:noWrap/>
            <w:vAlign w:val="center"/>
            <w:hideMark/>
          </w:tcPr>
          <w:p w14:paraId="531F0F26" w14:textId="77777777" w:rsidR="00C330D5" w:rsidRPr="00C330D5" w:rsidRDefault="00C330D5" w:rsidP="00C330D5">
            <w:pPr>
              <w:spacing w:after="0" w:line="240" w:lineRule="auto"/>
              <w:jc w:val="center"/>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indeks</w:t>
            </w:r>
          </w:p>
        </w:tc>
        <w:tc>
          <w:tcPr>
            <w:tcW w:w="792" w:type="dxa"/>
            <w:tcBorders>
              <w:top w:val="nil"/>
              <w:left w:val="nil"/>
              <w:bottom w:val="single" w:sz="4" w:space="0" w:color="auto"/>
              <w:right w:val="single" w:sz="4" w:space="0" w:color="auto"/>
            </w:tcBorders>
            <w:shd w:val="clear" w:color="auto" w:fill="auto"/>
            <w:noWrap/>
            <w:vAlign w:val="center"/>
            <w:hideMark/>
          </w:tcPr>
          <w:p w14:paraId="6994FB0C" w14:textId="77777777" w:rsidR="00C330D5" w:rsidRPr="00C330D5" w:rsidRDefault="00C330D5" w:rsidP="00C330D5">
            <w:pPr>
              <w:spacing w:after="0" w:line="240" w:lineRule="auto"/>
              <w:jc w:val="center"/>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2023.</w:t>
            </w:r>
          </w:p>
        </w:tc>
        <w:tc>
          <w:tcPr>
            <w:tcW w:w="788" w:type="dxa"/>
            <w:tcBorders>
              <w:top w:val="nil"/>
              <w:left w:val="nil"/>
              <w:bottom w:val="single" w:sz="4" w:space="0" w:color="auto"/>
              <w:right w:val="single" w:sz="4" w:space="0" w:color="auto"/>
            </w:tcBorders>
            <w:shd w:val="clear" w:color="auto" w:fill="auto"/>
            <w:noWrap/>
            <w:vAlign w:val="center"/>
            <w:hideMark/>
          </w:tcPr>
          <w:p w14:paraId="136FD7D3" w14:textId="77777777" w:rsidR="00C330D5" w:rsidRPr="00C330D5" w:rsidRDefault="00C330D5" w:rsidP="00C330D5">
            <w:pPr>
              <w:spacing w:after="0" w:line="240" w:lineRule="auto"/>
              <w:jc w:val="center"/>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2022.</w:t>
            </w:r>
          </w:p>
        </w:tc>
        <w:tc>
          <w:tcPr>
            <w:tcW w:w="860" w:type="dxa"/>
            <w:tcBorders>
              <w:top w:val="nil"/>
              <w:left w:val="nil"/>
              <w:bottom w:val="single" w:sz="4" w:space="0" w:color="auto"/>
              <w:right w:val="single" w:sz="4" w:space="0" w:color="auto"/>
            </w:tcBorders>
            <w:shd w:val="clear" w:color="auto" w:fill="auto"/>
            <w:noWrap/>
            <w:vAlign w:val="center"/>
            <w:hideMark/>
          </w:tcPr>
          <w:p w14:paraId="44B772AC" w14:textId="77777777" w:rsidR="00C330D5" w:rsidRPr="00C330D5" w:rsidRDefault="00C330D5" w:rsidP="00C330D5">
            <w:pPr>
              <w:spacing w:after="0" w:line="240" w:lineRule="auto"/>
              <w:jc w:val="center"/>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indeks</w:t>
            </w:r>
          </w:p>
        </w:tc>
        <w:tc>
          <w:tcPr>
            <w:tcW w:w="1053" w:type="dxa"/>
            <w:tcBorders>
              <w:top w:val="nil"/>
              <w:left w:val="nil"/>
              <w:bottom w:val="single" w:sz="4" w:space="0" w:color="auto"/>
              <w:right w:val="single" w:sz="4" w:space="0" w:color="auto"/>
            </w:tcBorders>
            <w:shd w:val="clear" w:color="000000" w:fill="D9D9D9"/>
            <w:noWrap/>
            <w:vAlign w:val="center"/>
            <w:hideMark/>
          </w:tcPr>
          <w:p w14:paraId="4CB71317" w14:textId="77777777" w:rsidR="00C330D5" w:rsidRPr="00C330D5" w:rsidRDefault="00C330D5" w:rsidP="00C330D5">
            <w:pPr>
              <w:spacing w:after="0" w:line="240" w:lineRule="auto"/>
              <w:jc w:val="center"/>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2023.</w:t>
            </w:r>
          </w:p>
        </w:tc>
        <w:tc>
          <w:tcPr>
            <w:tcW w:w="1047" w:type="dxa"/>
            <w:tcBorders>
              <w:top w:val="nil"/>
              <w:left w:val="nil"/>
              <w:bottom w:val="single" w:sz="4" w:space="0" w:color="auto"/>
              <w:right w:val="single" w:sz="4" w:space="0" w:color="auto"/>
            </w:tcBorders>
            <w:shd w:val="clear" w:color="auto" w:fill="auto"/>
            <w:noWrap/>
            <w:vAlign w:val="center"/>
            <w:hideMark/>
          </w:tcPr>
          <w:p w14:paraId="266434B2" w14:textId="77777777" w:rsidR="00C330D5" w:rsidRPr="00C330D5" w:rsidRDefault="00C330D5" w:rsidP="00C330D5">
            <w:pPr>
              <w:spacing w:after="0" w:line="240" w:lineRule="auto"/>
              <w:jc w:val="center"/>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2022.</w:t>
            </w:r>
          </w:p>
        </w:tc>
        <w:tc>
          <w:tcPr>
            <w:tcW w:w="780" w:type="dxa"/>
            <w:tcBorders>
              <w:top w:val="nil"/>
              <w:left w:val="nil"/>
              <w:bottom w:val="single" w:sz="4" w:space="0" w:color="auto"/>
              <w:right w:val="single" w:sz="4" w:space="0" w:color="auto"/>
            </w:tcBorders>
            <w:shd w:val="clear" w:color="auto" w:fill="auto"/>
            <w:noWrap/>
            <w:vAlign w:val="center"/>
            <w:hideMark/>
          </w:tcPr>
          <w:p w14:paraId="6D46543F" w14:textId="77777777" w:rsidR="00C330D5" w:rsidRPr="00C330D5" w:rsidRDefault="00C330D5" w:rsidP="00C330D5">
            <w:pPr>
              <w:spacing w:after="0" w:line="240" w:lineRule="auto"/>
              <w:jc w:val="center"/>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indeks</w:t>
            </w:r>
          </w:p>
        </w:tc>
      </w:tr>
      <w:tr w:rsidR="00C330D5" w:rsidRPr="00C330D5" w14:paraId="1828D5F6" w14:textId="77777777" w:rsidTr="00C330D5">
        <w:trPr>
          <w:trHeight w:val="276"/>
        </w:trPr>
        <w:tc>
          <w:tcPr>
            <w:tcW w:w="5683" w:type="dxa"/>
            <w:tcBorders>
              <w:top w:val="nil"/>
              <w:left w:val="single" w:sz="4" w:space="0" w:color="auto"/>
              <w:bottom w:val="single" w:sz="4" w:space="0" w:color="auto"/>
              <w:right w:val="single" w:sz="4" w:space="0" w:color="auto"/>
            </w:tcBorders>
            <w:shd w:val="clear" w:color="000000" w:fill="D9D9D9"/>
            <w:noWrap/>
            <w:vAlign w:val="bottom"/>
            <w:hideMark/>
          </w:tcPr>
          <w:p w14:paraId="2A4D8FB5"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Objekti u domaćinstvu</w:t>
            </w:r>
          </w:p>
        </w:tc>
        <w:tc>
          <w:tcPr>
            <w:tcW w:w="823" w:type="dxa"/>
            <w:tcBorders>
              <w:top w:val="nil"/>
              <w:left w:val="nil"/>
              <w:bottom w:val="single" w:sz="4" w:space="0" w:color="auto"/>
              <w:right w:val="single" w:sz="4" w:space="0" w:color="auto"/>
            </w:tcBorders>
            <w:shd w:val="clear" w:color="auto" w:fill="auto"/>
            <w:noWrap/>
            <w:vAlign w:val="bottom"/>
            <w:hideMark/>
          </w:tcPr>
          <w:p w14:paraId="7C8EEBC4"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870</w:t>
            </w:r>
          </w:p>
        </w:tc>
        <w:tc>
          <w:tcPr>
            <w:tcW w:w="817" w:type="dxa"/>
            <w:tcBorders>
              <w:top w:val="nil"/>
              <w:left w:val="nil"/>
              <w:bottom w:val="single" w:sz="4" w:space="0" w:color="auto"/>
              <w:right w:val="single" w:sz="4" w:space="0" w:color="auto"/>
            </w:tcBorders>
            <w:shd w:val="clear" w:color="auto" w:fill="auto"/>
            <w:noWrap/>
            <w:vAlign w:val="bottom"/>
            <w:hideMark/>
          </w:tcPr>
          <w:p w14:paraId="11F7B651"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923</w:t>
            </w:r>
          </w:p>
        </w:tc>
        <w:tc>
          <w:tcPr>
            <w:tcW w:w="800" w:type="dxa"/>
            <w:tcBorders>
              <w:top w:val="nil"/>
              <w:left w:val="nil"/>
              <w:bottom w:val="single" w:sz="4" w:space="0" w:color="auto"/>
              <w:right w:val="single" w:sz="4" w:space="0" w:color="auto"/>
            </w:tcBorders>
            <w:shd w:val="clear" w:color="auto" w:fill="auto"/>
            <w:noWrap/>
            <w:vAlign w:val="bottom"/>
            <w:hideMark/>
          </w:tcPr>
          <w:p w14:paraId="6719FB7E"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94,26</w:t>
            </w:r>
          </w:p>
        </w:tc>
        <w:tc>
          <w:tcPr>
            <w:tcW w:w="792" w:type="dxa"/>
            <w:tcBorders>
              <w:top w:val="nil"/>
              <w:left w:val="nil"/>
              <w:bottom w:val="single" w:sz="4" w:space="0" w:color="auto"/>
              <w:right w:val="single" w:sz="4" w:space="0" w:color="auto"/>
            </w:tcBorders>
            <w:shd w:val="clear" w:color="auto" w:fill="auto"/>
            <w:noWrap/>
            <w:vAlign w:val="bottom"/>
            <w:hideMark/>
          </w:tcPr>
          <w:p w14:paraId="6AD20835"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23.722</w:t>
            </w:r>
          </w:p>
        </w:tc>
        <w:tc>
          <w:tcPr>
            <w:tcW w:w="788" w:type="dxa"/>
            <w:tcBorders>
              <w:top w:val="nil"/>
              <w:left w:val="nil"/>
              <w:bottom w:val="single" w:sz="4" w:space="0" w:color="auto"/>
              <w:right w:val="single" w:sz="4" w:space="0" w:color="auto"/>
            </w:tcBorders>
            <w:shd w:val="clear" w:color="auto" w:fill="auto"/>
            <w:noWrap/>
            <w:vAlign w:val="bottom"/>
            <w:hideMark/>
          </w:tcPr>
          <w:p w14:paraId="1691C7A0"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23.805</w:t>
            </w:r>
          </w:p>
        </w:tc>
        <w:tc>
          <w:tcPr>
            <w:tcW w:w="860" w:type="dxa"/>
            <w:tcBorders>
              <w:top w:val="nil"/>
              <w:left w:val="nil"/>
              <w:bottom w:val="single" w:sz="4" w:space="0" w:color="auto"/>
              <w:right w:val="single" w:sz="4" w:space="0" w:color="auto"/>
            </w:tcBorders>
            <w:shd w:val="clear" w:color="auto" w:fill="auto"/>
            <w:noWrap/>
            <w:vAlign w:val="bottom"/>
            <w:hideMark/>
          </w:tcPr>
          <w:p w14:paraId="71A40E07"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99,65</w:t>
            </w:r>
          </w:p>
        </w:tc>
        <w:tc>
          <w:tcPr>
            <w:tcW w:w="1053" w:type="dxa"/>
            <w:tcBorders>
              <w:top w:val="nil"/>
              <w:left w:val="nil"/>
              <w:bottom w:val="single" w:sz="4" w:space="0" w:color="auto"/>
              <w:right w:val="single" w:sz="4" w:space="0" w:color="auto"/>
            </w:tcBorders>
            <w:shd w:val="clear" w:color="000000" w:fill="D9D9D9"/>
            <w:noWrap/>
            <w:vAlign w:val="bottom"/>
            <w:hideMark/>
          </w:tcPr>
          <w:p w14:paraId="3DBB18A1"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24.592</w:t>
            </w:r>
          </w:p>
        </w:tc>
        <w:tc>
          <w:tcPr>
            <w:tcW w:w="1047" w:type="dxa"/>
            <w:tcBorders>
              <w:top w:val="nil"/>
              <w:left w:val="nil"/>
              <w:bottom w:val="single" w:sz="4" w:space="0" w:color="auto"/>
              <w:right w:val="single" w:sz="4" w:space="0" w:color="auto"/>
            </w:tcBorders>
            <w:shd w:val="clear" w:color="auto" w:fill="auto"/>
            <w:noWrap/>
            <w:vAlign w:val="bottom"/>
            <w:hideMark/>
          </w:tcPr>
          <w:p w14:paraId="4DACBC84"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24.728</w:t>
            </w:r>
          </w:p>
        </w:tc>
        <w:tc>
          <w:tcPr>
            <w:tcW w:w="780" w:type="dxa"/>
            <w:tcBorders>
              <w:top w:val="nil"/>
              <w:left w:val="nil"/>
              <w:bottom w:val="single" w:sz="4" w:space="0" w:color="auto"/>
              <w:right w:val="single" w:sz="4" w:space="0" w:color="auto"/>
            </w:tcBorders>
            <w:shd w:val="clear" w:color="auto" w:fill="auto"/>
            <w:noWrap/>
            <w:vAlign w:val="bottom"/>
            <w:hideMark/>
          </w:tcPr>
          <w:p w14:paraId="76C90099"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99,45</w:t>
            </w:r>
          </w:p>
        </w:tc>
      </w:tr>
      <w:tr w:rsidR="00C330D5" w:rsidRPr="00C330D5" w14:paraId="2FE96285" w14:textId="77777777" w:rsidTr="00C330D5">
        <w:trPr>
          <w:trHeight w:val="276"/>
        </w:trPr>
        <w:tc>
          <w:tcPr>
            <w:tcW w:w="5683" w:type="dxa"/>
            <w:tcBorders>
              <w:top w:val="nil"/>
              <w:left w:val="single" w:sz="4" w:space="0" w:color="auto"/>
              <w:bottom w:val="single" w:sz="4" w:space="0" w:color="auto"/>
              <w:right w:val="single" w:sz="4" w:space="0" w:color="auto"/>
            </w:tcBorders>
            <w:shd w:val="clear" w:color="000000" w:fill="D9D9D9"/>
            <w:noWrap/>
            <w:vAlign w:val="bottom"/>
            <w:hideMark/>
          </w:tcPr>
          <w:p w14:paraId="71A4F2E4"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Hoteli</w:t>
            </w:r>
          </w:p>
        </w:tc>
        <w:tc>
          <w:tcPr>
            <w:tcW w:w="823" w:type="dxa"/>
            <w:tcBorders>
              <w:top w:val="nil"/>
              <w:left w:val="nil"/>
              <w:bottom w:val="single" w:sz="4" w:space="0" w:color="auto"/>
              <w:right w:val="single" w:sz="4" w:space="0" w:color="auto"/>
            </w:tcBorders>
            <w:shd w:val="clear" w:color="auto" w:fill="auto"/>
            <w:noWrap/>
            <w:vAlign w:val="bottom"/>
            <w:hideMark/>
          </w:tcPr>
          <w:p w14:paraId="6006FB54"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1.835</w:t>
            </w:r>
          </w:p>
        </w:tc>
        <w:tc>
          <w:tcPr>
            <w:tcW w:w="817" w:type="dxa"/>
            <w:tcBorders>
              <w:top w:val="nil"/>
              <w:left w:val="nil"/>
              <w:bottom w:val="single" w:sz="4" w:space="0" w:color="auto"/>
              <w:right w:val="single" w:sz="4" w:space="0" w:color="auto"/>
            </w:tcBorders>
            <w:shd w:val="clear" w:color="auto" w:fill="auto"/>
            <w:noWrap/>
            <w:vAlign w:val="bottom"/>
            <w:hideMark/>
          </w:tcPr>
          <w:p w14:paraId="06E4B1F1"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2.557</w:t>
            </w:r>
          </w:p>
        </w:tc>
        <w:tc>
          <w:tcPr>
            <w:tcW w:w="800" w:type="dxa"/>
            <w:tcBorders>
              <w:top w:val="nil"/>
              <w:left w:val="nil"/>
              <w:bottom w:val="single" w:sz="4" w:space="0" w:color="auto"/>
              <w:right w:val="single" w:sz="4" w:space="0" w:color="auto"/>
            </w:tcBorders>
            <w:shd w:val="clear" w:color="auto" w:fill="auto"/>
            <w:noWrap/>
            <w:vAlign w:val="bottom"/>
            <w:hideMark/>
          </w:tcPr>
          <w:p w14:paraId="0E8B17A9"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71,76</w:t>
            </w:r>
          </w:p>
        </w:tc>
        <w:tc>
          <w:tcPr>
            <w:tcW w:w="792" w:type="dxa"/>
            <w:tcBorders>
              <w:top w:val="nil"/>
              <w:left w:val="nil"/>
              <w:bottom w:val="single" w:sz="4" w:space="0" w:color="auto"/>
              <w:right w:val="single" w:sz="4" w:space="0" w:color="auto"/>
            </w:tcBorders>
            <w:shd w:val="clear" w:color="auto" w:fill="auto"/>
            <w:noWrap/>
            <w:vAlign w:val="bottom"/>
            <w:hideMark/>
          </w:tcPr>
          <w:p w14:paraId="09176F36"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14.663</w:t>
            </w:r>
          </w:p>
        </w:tc>
        <w:tc>
          <w:tcPr>
            <w:tcW w:w="788" w:type="dxa"/>
            <w:tcBorders>
              <w:top w:val="nil"/>
              <w:left w:val="nil"/>
              <w:bottom w:val="single" w:sz="4" w:space="0" w:color="auto"/>
              <w:right w:val="single" w:sz="4" w:space="0" w:color="auto"/>
            </w:tcBorders>
            <w:shd w:val="clear" w:color="auto" w:fill="auto"/>
            <w:noWrap/>
            <w:vAlign w:val="bottom"/>
            <w:hideMark/>
          </w:tcPr>
          <w:p w14:paraId="631222A9"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13.596</w:t>
            </w:r>
          </w:p>
        </w:tc>
        <w:tc>
          <w:tcPr>
            <w:tcW w:w="860" w:type="dxa"/>
            <w:tcBorders>
              <w:top w:val="nil"/>
              <w:left w:val="nil"/>
              <w:bottom w:val="single" w:sz="4" w:space="0" w:color="auto"/>
              <w:right w:val="single" w:sz="4" w:space="0" w:color="auto"/>
            </w:tcBorders>
            <w:shd w:val="clear" w:color="auto" w:fill="auto"/>
            <w:noWrap/>
            <w:vAlign w:val="bottom"/>
            <w:hideMark/>
          </w:tcPr>
          <w:p w14:paraId="49C8A880"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107,85</w:t>
            </w:r>
          </w:p>
        </w:tc>
        <w:tc>
          <w:tcPr>
            <w:tcW w:w="1053" w:type="dxa"/>
            <w:tcBorders>
              <w:top w:val="nil"/>
              <w:left w:val="nil"/>
              <w:bottom w:val="single" w:sz="4" w:space="0" w:color="auto"/>
              <w:right w:val="single" w:sz="4" w:space="0" w:color="auto"/>
            </w:tcBorders>
            <w:shd w:val="clear" w:color="000000" w:fill="D9D9D9"/>
            <w:noWrap/>
            <w:vAlign w:val="bottom"/>
            <w:hideMark/>
          </w:tcPr>
          <w:p w14:paraId="31F5210D"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16.498</w:t>
            </w:r>
          </w:p>
        </w:tc>
        <w:tc>
          <w:tcPr>
            <w:tcW w:w="1047" w:type="dxa"/>
            <w:tcBorders>
              <w:top w:val="nil"/>
              <w:left w:val="nil"/>
              <w:bottom w:val="single" w:sz="4" w:space="0" w:color="auto"/>
              <w:right w:val="single" w:sz="4" w:space="0" w:color="auto"/>
            </w:tcBorders>
            <w:shd w:val="clear" w:color="auto" w:fill="auto"/>
            <w:noWrap/>
            <w:vAlign w:val="bottom"/>
            <w:hideMark/>
          </w:tcPr>
          <w:p w14:paraId="2401AE71"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16.153</w:t>
            </w:r>
          </w:p>
        </w:tc>
        <w:tc>
          <w:tcPr>
            <w:tcW w:w="780" w:type="dxa"/>
            <w:tcBorders>
              <w:top w:val="nil"/>
              <w:left w:val="nil"/>
              <w:bottom w:val="single" w:sz="4" w:space="0" w:color="auto"/>
              <w:right w:val="single" w:sz="4" w:space="0" w:color="auto"/>
            </w:tcBorders>
            <w:shd w:val="clear" w:color="auto" w:fill="auto"/>
            <w:noWrap/>
            <w:vAlign w:val="bottom"/>
            <w:hideMark/>
          </w:tcPr>
          <w:p w14:paraId="6F8DD9CC"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102,14</w:t>
            </w:r>
          </w:p>
        </w:tc>
      </w:tr>
      <w:tr w:rsidR="00C330D5" w:rsidRPr="00C330D5" w14:paraId="3F6E70B5" w14:textId="77777777" w:rsidTr="00C330D5">
        <w:trPr>
          <w:trHeight w:val="276"/>
        </w:trPr>
        <w:tc>
          <w:tcPr>
            <w:tcW w:w="5683" w:type="dxa"/>
            <w:tcBorders>
              <w:top w:val="nil"/>
              <w:left w:val="single" w:sz="4" w:space="0" w:color="auto"/>
              <w:bottom w:val="single" w:sz="4" w:space="0" w:color="auto"/>
              <w:right w:val="single" w:sz="4" w:space="0" w:color="auto"/>
            </w:tcBorders>
            <w:shd w:val="clear" w:color="000000" w:fill="D9D9D9"/>
            <w:noWrap/>
            <w:vAlign w:val="bottom"/>
            <w:hideMark/>
          </w:tcPr>
          <w:p w14:paraId="27754217"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Kampovi</w:t>
            </w:r>
          </w:p>
        </w:tc>
        <w:tc>
          <w:tcPr>
            <w:tcW w:w="823" w:type="dxa"/>
            <w:tcBorders>
              <w:top w:val="nil"/>
              <w:left w:val="nil"/>
              <w:bottom w:val="single" w:sz="4" w:space="0" w:color="auto"/>
              <w:right w:val="single" w:sz="4" w:space="0" w:color="auto"/>
            </w:tcBorders>
            <w:shd w:val="clear" w:color="auto" w:fill="auto"/>
            <w:noWrap/>
            <w:vAlign w:val="bottom"/>
            <w:hideMark/>
          </w:tcPr>
          <w:p w14:paraId="5875218E"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120</w:t>
            </w:r>
          </w:p>
        </w:tc>
        <w:tc>
          <w:tcPr>
            <w:tcW w:w="817" w:type="dxa"/>
            <w:tcBorders>
              <w:top w:val="nil"/>
              <w:left w:val="nil"/>
              <w:bottom w:val="single" w:sz="4" w:space="0" w:color="auto"/>
              <w:right w:val="single" w:sz="4" w:space="0" w:color="auto"/>
            </w:tcBorders>
            <w:shd w:val="clear" w:color="auto" w:fill="auto"/>
            <w:noWrap/>
            <w:vAlign w:val="bottom"/>
            <w:hideMark/>
          </w:tcPr>
          <w:p w14:paraId="20951D14"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113</w:t>
            </w:r>
          </w:p>
        </w:tc>
        <w:tc>
          <w:tcPr>
            <w:tcW w:w="800" w:type="dxa"/>
            <w:tcBorders>
              <w:top w:val="nil"/>
              <w:left w:val="nil"/>
              <w:bottom w:val="single" w:sz="4" w:space="0" w:color="auto"/>
              <w:right w:val="single" w:sz="4" w:space="0" w:color="auto"/>
            </w:tcBorders>
            <w:shd w:val="clear" w:color="auto" w:fill="auto"/>
            <w:noWrap/>
            <w:vAlign w:val="bottom"/>
            <w:hideMark/>
          </w:tcPr>
          <w:p w14:paraId="13894F9A"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106,19</w:t>
            </w:r>
          </w:p>
        </w:tc>
        <w:tc>
          <w:tcPr>
            <w:tcW w:w="792" w:type="dxa"/>
            <w:tcBorders>
              <w:top w:val="nil"/>
              <w:left w:val="nil"/>
              <w:bottom w:val="single" w:sz="4" w:space="0" w:color="auto"/>
              <w:right w:val="single" w:sz="4" w:space="0" w:color="auto"/>
            </w:tcBorders>
            <w:shd w:val="clear" w:color="auto" w:fill="auto"/>
            <w:noWrap/>
            <w:vAlign w:val="bottom"/>
            <w:hideMark/>
          </w:tcPr>
          <w:p w14:paraId="15BF776D"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8.836</w:t>
            </w:r>
          </w:p>
        </w:tc>
        <w:tc>
          <w:tcPr>
            <w:tcW w:w="788" w:type="dxa"/>
            <w:tcBorders>
              <w:top w:val="nil"/>
              <w:left w:val="nil"/>
              <w:bottom w:val="single" w:sz="4" w:space="0" w:color="auto"/>
              <w:right w:val="single" w:sz="4" w:space="0" w:color="auto"/>
            </w:tcBorders>
            <w:shd w:val="clear" w:color="auto" w:fill="auto"/>
            <w:noWrap/>
            <w:vAlign w:val="bottom"/>
            <w:hideMark/>
          </w:tcPr>
          <w:p w14:paraId="6D555814"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9.033</w:t>
            </w:r>
          </w:p>
        </w:tc>
        <w:tc>
          <w:tcPr>
            <w:tcW w:w="860" w:type="dxa"/>
            <w:tcBorders>
              <w:top w:val="nil"/>
              <w:left w:val="nil"/>
              <w:bottom w:val="single" w:sz="4" w:space="0" w:color="auto"/>
              <w:right w:val="single" w:sz="4" w:space="0" w:color="auto"/>
            </w:tcBorders>
            <w:shd w:val="clear" w:color="auto" w:fill="auto"/>
            <w:noWrap/>
            <w:vAlign w:val="bottom"/>
            <w:hideMark/>
          </w:tcPr>
          <w:p w14:paraId="7E20DC0A"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97,82</w:t>
            </w:r>
          </w:p>
        </w:tc>
        <w:tc>
          <w:tcPr>
            <w:tcW w:w="1053" w:type="dxa"/>
            <w:tcBorders>
              <w:top w:val="nil"/>
              <w:left w:val="nil"/>
              <w:bottom w:val="single" w:sz="4" w:space="0" w:color="auto"/>
              <w:right w:val="single" w:sz="4" w:space="0" w:color="auto"/>
            </w:tcBorders>
            <w:shd w:val="clear" w:color="000000" w:fill="D9D9D9"/>
            <w:noWrap/>
            <w:vAlign w:val="bottom"/>
            <w:hideMark/>
          </w:tcPr>
          <w:p w14:paraId="4DA677AC"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8.956</w:t>
            </w:r>
          </w:p>
        </w:tc>
        <w:tc>
          <w:tcPr>
            <w:tcW w:w="1047" w:type="dxa"/>
            <w:tcBorders>
              <w:top w:val="nil"/>
              <w:left w:val="nil"/>
              <w:bottom w:val="single" w:sz="4" w:space="0" w:color="auto"/>
              <w:right w:val="single" w:sz="4" w:space="0" w:color="auto"/>
            </w:tcBorders>
            <w:shd w:val="clear" w:color="auto" w:fill="auto"/>
            <w:noWrap/>
            <w:vAlign w:val="bottom"/>
            <w:hideMark/>
          </w:tcPr>
          <w:p w14:paraId="0649EE0F"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9.146</w:t>
            </w:r>
          </w:p>
        </w:tc>
        <w:tc>
          <w:tcPr>
            <w:tcW w:w="780" w:type="dxa"/>
            <w:tcBorders>
              <w:top w:val="nil"/>
              <w:left w:val="nil"/>
              <w:bottom w:val="single" w:sz="4" w:space="0" w:color="auto"/>
              <w:right w:val="single" w:sz="4" w:space="0" w:color="auto"/>
            </w:tcBorders>
            <w:shd w:val="clear" w:color="auto" w:fill="auto"/>
            <w:noWrap/>
            <w:vAlign w:val="bottom"/>
            <w:hideMark/>
          </w:tcPr>
          <w:p w14:paraId="5D3E707E"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97,92</w:t>
            </w:r>
          </w:p>
        </w:tc>
      </w:tr>
      <w:tr w:rsidR="00C330D5" w:rsidRPr="00C330D5" w14:paraId="01B7D19F" w14:textId="77777777" w:rsidTr="00C330D5">
        <w:trPr>
          <w:trHeight w:val="276"/>
        </w:trPr>
        <w:tc>
          <w:tcPr>
            <w:tcW w:w="5683" w:type="dxa"/>
            <w:tcBorders>
              <w:top w:val="nil"/>
              <w:left w:val="single" w:sz="4" w:space="0" w:color="auto"/>
              <w:bottom w:val="single" w:sz="4" w:space="0" w:color="auto"/>
              <w:right w:val="single" w:sz="4" w:space="0" w:color="auto"/>
            </w:tcBorders>
            <w:shd w:val="clear" w:color="000000" w:fill="D9D9D9"/>
            <w:noWrap/>
            <w:vAlign w:val="bottom"/>
            <w:hideMark/>
          </w:tcPr>
          <w:p w14:paraId="0AE6AEEB"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Nekomercijalni smještaj</w:t>
            </w:r>
          </w:p>
        </w:tc>
        <w:tc>
          <w:tcPr>
            <w:tcW w:w="823" w:type="dxa"/>
            <w:tcBorders>
              <w:top w:val="nil"/>
              <w:left w:val="nil"/>
              <w:bottom w:val="single" w:sz="4" w:space="0" w:color="auto"/>
              <w:right w:val="single" w:sz="4" w:space="0" w:color="auto"/>
            </w:tcBorders>
            <w:shd w:val="clear" w:color="auto" w:fill="auto"/>
            <w:noWrap/>
            <w:vAlign w:val="bottom"/>
            <w:hideMark/>
          </w:tcPr>
          <w:p w14:paraId="4ED114B5"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59</w:t>
            </w:r>
          </w:p>
        </w:tc>
        <w:tc>
          <w:tcPr>
            <w:tcW w:w="817" w:type="dxa"/>
            <w:tcBorders>
              <w:top w:val="nil"/>
              <w:left w:val="nil"/>
              <w:bottom w:val="single" w:sz="4" w:space="0" w:color="auto"/>
              <w:right w:val="single" w:sz="4" w:space="0" w:color="auto"/>
            </w:tcBorders>
            <w:shd w:val="clear" w:color="auto" w:fill="auto"/>
            <w:noWrap/>
            <w:vAlign w:val="bottom"/>
            <w:hideMark/>
          </w:tcPr>
          <w:p w14:paraId="46144B74"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53</w:t>
            </w:r>
          </w:p>
        </w:tc>
        <w:tc>
          <w:tcPr>
            <w:tcW w:w="800" w:type="dxa"/>
            <w:tcBorders>
              <w:top w:val="nil"/>
              <w:left w:val="nil"/>
              <w:bottom w:val="single" w:sz="4" w:space="0" w:color="auto"/>
              <w:right w:val="single" w:sz="4" w:space="0" w:color="auto"/>
            </w:tcBorders>
            <w:shd w:val="clear" w:color="auto" w:fill="auto"/>
            <w:noWrap/>
            <w:vAlign w:val="bottom"/>
            <w:hideMark/>
          </w:tcPr>
          <w:p w14:paraId="139F89F8"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111,32</w:t>
            </w:r>
          </w:p>
        </w:tc>
        <w:tc>
          <w:tcPr>
            <w:tcW w:w="792" w:type="dxa"/>
            <w:tcBorders>
              <w:top w:val="nil"/>
              <w:left w:val="nil"/>
              <w:bottom w:val="single" w:sz="4" w:space="0" w:color="auto"/>
              <w:right w:val="single" w:sz="4" w:space="0" w:color="auto"/>
            </w:tcBorders>
            <w:shd w:val="clear" w:color="auto" w:fill="auto"/>
            <w:noWrap/>
            <w:vAlign w:val="bottom"/>
            <w:hideMark/>
          </w:tcPr>
          <w:p w14:paraId="6A7CA6FD"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644</w:t>
            </w:r>
          </w:p>
        </w:tc>
        <w:tc>
          <w:tcPr>
            <w:tcW w:w="788" w:type="dxa"/>
            <w:tcBorders>
              <w:top w:val="nil"/>
              <w:left w:val="nil"/>
              <w:bottom w:val="single" w:sz="4" w:space="0" w:color="auto"/>
              <w:right w:val="single" w:sz="4" w:space="0" w:color="auto"/>
            </w:tcBorders>
            <w:shd w:val="clear" w:color="auto" w:fill="auto"/>
            <w:noWrap/>
            <w:vAlign w:val="bottom"/>
            <w:hideMark/>
          </w:tcPr>
          <w:p w14:paraId="4B1F2515"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478</w:t>
            </w:r>
          </w:p>
        </w:tc>
        <w:tc>
          <w:tcPr>
            <w:tcW w:w="860" w:type="dxa"/>
            <w:tcBorders>
              <w:top w:val="nil"/>
              <w:left w:val="nil"/>
              <w:bottom w:val="single" w:sz="4" w:space="0" w:color="auto"/>
              <w:right w:val="single" w:sz="4" w:space="0" w:color="auto"/>
            </w:tcBorders>
            <w:shd w:val="clear" w:color="auto" w:fill="auto"/>
            <w:noWrap/>
            <w:vAlign w:val="bottom"/>
            <w:hideMark/>
          </w:tcPr>
          <w:p w14:paraId="04DE630F"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134,73</w:t>
            </w:r>
          </w:p>
        </w:tc>
        <w:tc>
          <w:tcPr>
            <w:tcW w:w="1053" w:type="dxa"/>
            <w:tcBorders>
              <w:top w:val="nil"/>
              <w:left w:val="nil"/>
              <w:bottom w:val="single" w:sz="4" w:space="0" w:color="auto"/>
              <w:right w:val="single" w:sz="4" w:space="0" w:color="auto"/>
            </w:tcBorders>
            <w:shd w:val="clear" w:color="000000" w:fill="D9D9D9"/>
            <w:noWrap/>
            <w:vAlign w:val="bottom"/>
            <w:hideMark/>
          </w:tcPr>
          <w:p w14:paraId="628AF46A"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703</w:t>
            </w:r>
          </w:p>
        </w:tc>
        <w:tc>
          <w:tcPr>
            <w:tcW w:w="1047" w:type="dxa"/>
            <w:tcBorders>
              <w:top w:val="nil"/>
              <w:left w:val="nil"/>
              <w:bottom w:val="single" w:sz="4" w:space="0" w:color="auto"/>
              <w:right w:val="single" w:sz="4" w:space="0" w:color="auto"/>
            </w:tcBorders>
            <w:shd w:val="clear" w:color="auto" w:fill="auto"/>
            <w:noWrap/>
            <w:vAlign w:val="bottom"/>
            <w:hideMark/>
          </w:tcPr>
          <w:p w14:paraId="07CF68AB"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531</w:t>
            </w:r>
          </w:p>
        </w:tc>
        <w:tc>
          <w:tcPr>
            <w:tcW w:w="780" w:type="dxa"/>
            <w:tcBorders>
              <w:top w:val="nil"/>
              <w:left w:val="nil"/>
              <w:bottom w:val="single" w:sz="4" w:space="0" w:color="auto"/>
              <w:right w:val="single" w:sz="4" w:space="0" w:color="auto"/>
            </w:tcBorders>
            <w:shd w:val="clear" w:color="auto" w:fill="auto"/>
            <w:noWrap/>
            <w:vAlign w:val="bottom"/>
            <w:hideMark/>
          </w:tcPr>
          <w:p w14:paraId="3AEF19A6"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132,39</w:t>
            </w:r>
          </w:p>
        </w:tc>
      </w:tr>
      <w:tr w:rsidR="00C330D5" w:rsidRPr="00C330D5" w14:paraId="4CF90488" w14:textId="77777777" w:rsidTr="00C330D5">
        <w:trPr>
          <w:trHeight w:val="276"/>
        </w:trPr>
        <w:tc>
          <w:tcPr>
            <w:tcW w:w="5683" w:type="dxa"/>
            <w:tcBorders>
              <w:top w:val="nil"/>
              <w:left w:val="single" w:sz="4" w:space="0" w:color="auto"/>
              <w:bottom w:val="single" w:sz="4" w:space="0" w:color="auto"/>
              <w:right w:val="single" w:sz="4" w:space="0" w:color="auto"/>
            </w:tcBorders>
            <w:shd w:val="clear" w:color="000000" w:fill="D9D9D9"/>
            <w:noWrap/>
            <w:vAlign w:val="bottom"/>
            <w:hideMark/>
          </w:tcPr>
          <w:p w14:paraId="03F16BD9"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Ostali ugostiteljski objekti za smještaj (Druge vrste - skupina kampovi)</w:t>
            </w:r>
          </w:p>
        </w:tc>
        <w:tc>
          <w:tcPr>
            <w:tcW w:w="823" w:type="dxa"/>
            <w:tcBorders>
              <w:top w:val="nil"/>
              <w:left w:val="nil"/>
              <w:bottom w:val="single" w:sz="4" w:space="0" w:color="auto"/>
              <w:right w:val="single" w:sz="4" w:space="0" w:color="auto"/>
            </w:tcBorders>
            <w:shd w:val="clear" w:color="auto" w:fill="auto"/>
            <w:noWrap/>
            <w:vAlign w:val="bottom"/>
            <w:hideMark/>
          </w:tcPr>
          <w:p w14:paraId="5FC32851"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35</w:t>
            </w:r>
          </w:p>
        </w:tc>
        <w:tc>
          <w:tcPr>
            <w:tcW w:w="817" w:type="dxa"/>
            <w:tcBorders>
              <w:top w:val="nil"/>
              <w:left w:val="nil"/>
              <w:bottom w:val="single" w:sz="4" w:space="0" w:color="auto"/>
              <w:right w:val="single" w:sz="4" w:space="0" w:color="auto"/>
            </w:tcBorders>
            <w:shd w:val="clear" w:color="auto" w:fill="auto"/>
            <w:noWrap/>
            <w:vAlign w:val="bottom"/>
            <w:hideMark/>
          </w:tcPr>
          <w:p w14:paraId="5CEE9D02"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14</w:t>
            </w:r>
          </w:p>
        </w:tc>
        <w:tc>
          <w:tcPr>
            <w:tcW w:w="800" w:type="dxa"/>
            <w:tcBorders>
              <w:top w:val="nil"/>
              <w:left w:val="nil"/>
              <w:bottom w:val="single" w:sz="4" w:space="0" w:color="auto"/>
              <w:right w:val="single" w:sz="4" w:space="0" w:color="auto"/>
            </w:tcBorders>
            <w:shd w:val="clear" w:color="auto" w:fill="auto"/>
            <w:noWrap/>
            <w:vAlign w:val="bottom"/>
            <w:hideMark/>
          </w:tcPr>
          <w:p w14:paraId="490A2E5E"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250,00</w:t>
            </w:r>
          </w:p>
        </w:tc>
        <w:tc>
          <w:tcPr>
            <w:tcW w:w="792" w:type="dxa"/>
            <w:tcBorders>
              <w:top w:val="nil"/>
              <w:left w:val="nil"/>
              <w:bottom w:val="single" w:sz="4" w:space="0" w:color="auto"/>
              <w:right w:val="single" w:sz="4" w:space="0" w:color="auto"/>
            </w:tcBorders>
            <w:shd w:val="clear" w:color="auto" w:fill="auto"/>
            <w:noWrap/>
            <w:vAlign w:val="bottom"/>
            <w:hideMark/>
          </w:tcPr>
          <w:p w14:paraId="26A1A16B"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1.181</w:t>
            </w:r>
          </w:p>
        </w:tc>
        <w:tc>
          <w:tcPr>
            <w:tcW w:w="788" w:type="dxa"/>
            <w:tcBorders>
              <w:top w:val="nil"/>
              <w:left w:val="nil"/>
              <w:bottom w:val="single" w:sz="4" w:space="0" w:color="auto"/>
              <w:right w:val="single" w:sz="4" w:space="0" w:color="auto"/>
            </w:tcBorders>
            <w:shd w:val="clear" w:color="auto" w:fill="auto"/>
            <w:noWrap/>
            <w:vAlign w:val="bottom"/>
            <w:hideMark/>
          </w:tcPr>
          <w:p w14:paraId="21BA5479"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980</w:t>
            </w:r>
          </w:p>
        </w:tc>
        <w:tc>
          <w:tcPr>
            <w:tcW w:w="860" w:type="dxa"/>
            <w:tcBorders>
              <w:top w:val="nil"/>
              <w:left w:val="nil"/>
              <w:bottom w:val="single" w:sz="4" w:space="0" w:color="auto"/>
              <w:right w:val="single" w:sz="4" w:space="0" w:color="auto"/>
            </w:tcBorders>
            <w:shd w:val="clear" w:color="auto" w:fill="auto"/>
            <w:noWrap/>
            <w:vAlign w:val="bottom"/>
            <w:hideMark/>
          </w:tcPr>
          <w:p w14:paraId="04476E31"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120,51</w:t>
            </w:r>
          </w:p>
        </w:tc>
        <w:tc>
          <w:tcPr>
            <w:tcW w:w="1053" w:type="dxa"/>
            <w:tcBorders>
              <w:top w:val="nil"/>
              <w:left w:val="nil"/>
              <w:bottom w:val="single" w:sz="4" w:space="0" w:color="auto"/>
              <w:right w:val="single" w:sz="4" w:space="0" w:color="auto"/>
            </w:tcBorders>
            <w:shd w:val="clear" w:color="000000" w:fill="D9D9D9"/>
            <w:noWrap/>
            <w:vAlign w:val="bottom"/>
            <w:hideMark/>
          </w:tcPr>
          <w:p w14:paraId="435B052C"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1.216</w:t>
            </w:r>
          </w:p>
        </w:tc>
        <w:tc>
          <w:tcPr>
            <w:tcW w:w="1047" w:type="dxa"/>
            <w:tcBorders>
              <w:top w:val="nil"/>
              <w:left w:val="nil"/>
              <w:bottom w:val="single" w:sz="4" w:space="0" w:color="auto"/>
              <w:right w:val="single" w:sz="4" w:space="0" w:color="auto"/>
            </w:tcBorders>
            <w:shd w:val="clear" w:color="auto" w:fill="auto"/>
            <w:noWrap/>
            <w:vAlign w:val="bottom"/>
            <w:hideMark/>
          </w:tcPr>
          <w:p w14:paraId="15E24BBE"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994</w:t>
            </w:r>
          </w:p>
        </w:tc>
        <w:tc>
          <w:tcPr>
            <w:tcW w:w="780" w:type="dxa"/>
            <w:tcBorders>
              <w:top w:val="nil"/>
              <w:left w:val="nil"/>
              <w:bottom w:val="single" w:sz="4" w:space="0" w:color="auto"/>
              <w:right w:val="single" w:sz="4" w:space="0" w:color="auto"/>
            </w:tcBorders>
            <w:shd w:val="clear" w:color="auto" w:fill="auto"/>
            <w:noWrap/>
            <w:vAlign w:val="bottom"/>
            <w:hideMark/>
          </w:tcPr>
          <w:p w14:paraId="25807AF0"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122,33</w:t>
            </w:r>
          </w:p>
        </w:tc>
      </w:tr>
      <w:tr w:rsidR="00C330D5" w:rsidRPr="00C330D5" w14:paraId="0B81F03D" w14:textId="77777777" w:rsidTr="00C330D5">
        <w:trPr>
          <w:trHeight w:val="255"/>
        </w:trPr>
        <w:tc>
          <w:tcPr>
            <w:tcW w:w="5683" w:type="dxa"/>
            <w:tcBorders>
              <w:top w:val="nil"/>
              <w:left w:val="single" w:sz="4" w:space="0" w:color="auto"/>
              <w:bottom w:val="single" w:sz="4" w:space="0" w:color="auto"/>
              <w:right w:val="single" w:sz="4" w:space="0" w:color="auto"/>
            </w:tcBorders>
            <w:shd w:val="clear" w:color="auto" w:fill="auto"/>
            <w:noWrap/>
            <w:vAlign w:val="bottom"/>
            <w:hideMark/>
          </w:tcPr>
          <w:p w14:paraId="082FA9DB"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823" w:type="dxa"/>
            <w:tcBorders>
              <w:top w:val="nil"/>
              <w:left w:val="nil"/>
              <w:bottom w:val="single" w:sz="4" w:space="0" w:color="auto"/>
              <w:right w:val="single" w:sz="4" w:space="0" w:color="auto"/>
            </w:tcBorders>
            <w:shd w:val="clear" w:color="auto" w:fill="auto"/>
            <w:noWrap/>
            <w:vAlign w:val="bottom"/>
            <w:hideMark/>
          </w:tcPr>
          <w:p w14:paraId="2793DEDF"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817" w:type="dxa"/>
            <w:tcBorders>
              <w:top w:val="nil"/>
              <w:left w:val="nil"/>
              <w:bottom w:val="single" w:sz="4" w:space="0" w:color="auto"/>
              <w:right w:val="single" w:sz="4" w:space="0" w:color="auto"/>
            </w:tcBorders>
            <w:shd w:val="clear" w:color="auto" w:fill="auto"/>
            <w:noWrap/>
            <w:vAlign w:val="bottom"/>
            <w:hideMark/>
          </w:tcPr>
          <w:p w14:paraId="6ED9E035"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800" w:type="dxa"/>
            <w:tcBorders>
              <w:top w:val="nil"/>
              <w:left w:val="nil"/>
              <w:bottom w:val="single" w:sz="4" w:space="0" w:color="auto"/>
              <w:right w:val="single" w:sz="4" w:space="0" w:color="auto"/>
            </w:tcBorders>
            <w:shd w:val="clear" w:color="auto" w:fill="auto"/>
            <w:noWrap/>
            <w:vAlign w:val="bottom"/>
            <w:hideMark/>
          </w:tcPr>
          <w:p w14:paraId="377B513B" w14:textId="77777777" w:rsidR="00C330D5" w:rsidRPr="00C330D5" w:rsidRDefault="00C330D5" w:rsidP="00C330D5">
            <w:pPr>
              <w:spacing w:after="0" w:line="240" w:lineRule="auto"/>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 </w:t>
            </w:r>
          </w:p>
        </w:tc>
        <w:tc>
          <w:tcPr>
            <w:tcW w:w="792" w:type="dxa"/>
            <w:tcBorders>
              <w:top w:val="nil"/>
              <w:left w:val="nil"/>
              <w:bottom w:val="single" w:sz="4" w:space="0" w:color="auto"/>
              <w:right w:val="single" w:sz="4" w:space="0" w:color="auto"/>
            </w:tcBorders>
            <w:shd w:val="clear" w:color="auto" w:fill="auto"/>
            <w:noWrap/>
            <w:vAlign w:val="bottom"/>
            <w:hideMark/>
          </w:tcPr>
          <w:p w14:paraId="10E82791"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788" w:type="dxa"/>
            <w:tcBorders>
              <w:top w:val="nil"/>
              <w:left w:val="nil"/>
              <w:bottom w:val="single" w:sz="4" w:space="0" w:color="auto"/>
              <w:right w:val="single" w:sz="4" w:space="0" w:color="auto"/>
            </w:tcBorders>
            <w:shd w:val="clear" w:color="auto" w:fill="auto"/>
            <w:noWrap/>
            <w:vAlign w:val="bottom"/>
            <w:hideMark/>
          </w:tcPr>
          <w:p w14:paraId="3542A511"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860" w:type="dxa"/>
            <w:tcBorders>
              <w:top w:val="nil"/>
              <w:left w:val="nil"/>
              <w:bottom w:val="single" w:sz="4" w:space="0" w:color="auto"/>
              <w:right w:val="single" w:sz="4" w:space="0" w:color="auto"/>
            </w:tcBorders>
            <w:shd w:val="clear" w:color="auto" w:fill="auto"/>
            <w:noWrap/>
            <w:vAlign w:val="bottom"/>
            <w:hideMark/>
          </w:tcPr>
          <w:p w14:paraId="58C34A47"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1053" w:type="dxa"/>
            <w:tcBorders>
              <w:top w:val="nil"/>
              <w:left w:val="nil"/>
              <w:bottom w:val="single" w:sz="4" w:space="0" w:color="auto"/>
              <w:right w:val="single" w:sz="4" w:space="0" w:color="auto"/>
            </w:tcBorders>
            <w:shd w:val="clear" w:color="auto" w:fill="auto"/>
            <w:noWrap/>
            <w:vAlign w:val="bottom"/>
            <w:hideMark/>
          </w:tcPr>
          <w:p w14:paraId="57055C1C"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1047" w:type="dxa"/>
            <w:tcBorders>
              <w:top w:val="nil"/>
              <w:left w:val="nil"/>
              <w:bottom w:val="single" w:sz="4" w:space="0" w:color="auto"/>
              <w:right w:val="single" w:sz="4" w:space="0" w:color="auto"/>
            </w:tcBorders>
            <w:shd w:val="clear" w:color="auto" w:fill="auto"/>
            <w:noWrap/>
            <w:vAlign w:val="bottom"/>
            <w:hideMark/>
          </w:tcPr>
          <w:p w14:paraId="03AB819B"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780" w:type="dxa"/>
            <w:tcBorders>
              <w:top w:val="nil"/>
              <w:left w:val="nil"/>
              <w:bottom w:val="single" w:sz="4" w:space="0" w:color="auto"/>
              <w:right w:val="single" w:sz="4" w:space="0" w:color="auto"/>
            </w:tcBorders>
            <w:shd w:val="clear" w:color="auto" w:fill="auto"/>
            <w:noWrap/>
            <w:vAlign w:val="bottom"/>
            <w:hideMark/>
          </w:tcPr>
          <w:p w14:paraId="6597CC35" w14:textId="77777777" w:rsidR="00C330D5" w:rsidRPr="00C330D5" w:rsidRDefault="00C330D5" w:rsidP="00C330D5">
            <w:pPr>
              <w:spacing w:after="0" w:line="240" w:lineRule="auto"/>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 </w:t>
            </w:r>
          </w:p>
        </w:tc>
      </w:tr>
      <w:tr w:rsidR="00C330D5" w:rsidRPr="00C330D5" w14:paraId="2F3DC287" w14:textId="77777777" w:rsidTr="00C330D5">
        <w:trPr>
          <w:trHeight w:val="276"/>
        </w:trPr>
        <w:tc>
          <w:tcPr>
            <w:tcW w:w="5683" w:type="dxa"/>
            <w:tcBorders>
              <w:top w:val="nil"/>
              <w:left w:val="single" w:sz="4" w:space="0" w:color="auto"/>
              <w:bottom w:val="single" w:sz="4" w:space="0" w:color="auto"/>
              <w:right w:val="single" w:sz="4" w:space="0" w:color="auto"/>
            </w:tcBorders>
            <w:shd w:val="clear" w:color="auto" w:fill="auto"/>
            <w:noWrap/>
            <w:vAlign w:val="bottom"/>
            <w:hideMark/>
          </w:tcPr>
          <w:p w14:paraId="12EA059E" w14:textId="77777777" w:rsidR="00C330D5" w:rsidRPr="00C330D5" w:rsidRDefault="00C330D5" w:rsidP="00C330D5">
            <w:pPr>
              <w:spacing w:after="0" w:line="240" w:lineRule="auto"/>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Ukupno:</w:t>
            </w:r>
          </w:p>
        </w:tc>
        <w:tc>
          <w:tcPr>
            <w:tcW w:w="823" w:type="dxa"/>
            <w:tcBorders>
              <w:top w:val="nil"/>
              <w:left w:val="nil"/>
              <w:bottom w:val="single" w:sz="4" w:space="0" w:color="auto"/>
              <w:right w:val="single" w:sz="4" w:space="0" w:color="auto"/>
            </w:tcBorders>
            <w:shd w:val="clear" w:color="auto" w:fill="auto"/>
            <w:noWrap/>
            <w:vAlign w:val="bottom"/>
            <w:hideMark/>
          </w:tcPr>
          <w:p w14:paraId="36E62D61" w14:textId="77777777" w:rsidR="00C330D5" w:rsidRPr="00C330D5" w:rsidRDefault="00C330D5" w:rsidP="00C330D5">
            <w:pPr>
              <w:spacing w:after="0" w:line="240" w:lineRule="auto"/>
              <w:jc w:val="right"/>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2.919</w:t>
            </w:r>
          </w:p>
        </w:tc>
        <w:tc>
          <w:tcPr>
            <w:tcW w:w="817" w:type="dxa"/>
            <w:tcBorders>
              <w:top w:val="nil"/>
              <w:left w:val="nil"/>
              <w:bottom w:val="single" w:sz="4" w:space="0" w:color="auto"/>
              <w:right w:val="single" w:sz="4" w:space="0" w:color="auto"/>
            </w:tcBorders>
            <w:shd w:val="clear" w:color="auto" w:fill="auto"/>
            <w:noWrap/>
            <w:vAlign w:val="bottom"/>
            <w:hideMark/>
          </w:tcPr>
          <w:p w14:paraId="3767B7CF"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3.660</w:t>
            </w:r>
          </w:p>
        </w:tc>
        <w:tc>
          <w:tcPr>
            <w:tcW w:w="800" w:type="dxa"/>
            <w:tcBorders>
              <w:top w:val="nil"/>
              <w:left w:val="nil"/>
              <w:bottom w:val="single" w:sz="4" w:space="0" w:color="auto"/>
              <w:right w:val="single" w:sz="4" w:space="0" w:color="auto"/>
            </w:tcBorders>
            <w:shd w:val="clear" w:color="auto" w:fill="auto"/>
            <w:noWrap/>
            <w:vAlign w:val="bottom"/>
            <w:hideMark/>
          </w:tcPr>
          <w:p w14:paraId="21034450"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79,75</w:t>
            </w:r>
          </w:p>
        </w:tc>
        <w:tc>
          <w:tcPr>
            <w:tcW w:w="792" w:type="dxa"/>
            <w:tcBorders>
              <w:top w:val="nil"/>
              <w:left w:val="nil"/>
              <w:bottom w:val="single" w:sz="4" w:space="0" w:color="auto"/>
              <w:right w:val="single" w:sz="4" w:space="0" w:color="auto"/>
            </w:tcBorders>
            <w:shd w:val="clear" w:color="auto" w:fill="auto"/>
            <w:noWrap/>
            <w:vAlign w:val="bottom"/>
            <w:hideMark/>
          </w:tcPr>
          <w:p w14:paraId="156068D0" w14:textId="77777777" w:rsidR="00C330D5" w:rsidRPr="00C330D5" w:rsidRDefault="00C330D5" w:rsidP="00C330D5">
            <w:pPr>
              <w:spacing w:after="0" w:line="240" w:lineRule="auto"/>
              <w:jc w:val="right"/>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49.046</w:t>
            </w:r>
          </w:p>
        </w:tc>
        <w:tc>
          <w:tcPr>
            <w:tcW w:w="788" w:type="dxa"/>
            <w:tcBorders>
              <w:top w:val="nil"/>
              <w:left w:val="nil"/>
              <w:bottom w:val="single" w:sz="4" w:space="0" w:color="auto"/>
              <w:right w:val="single" w:sz="4" w:space="0" w:color="auto"/>
            </w:tcBorders>
            <w:shd w:val="clear" w:color="auto" w:fill="auto"/>
            <w:noWrap/>
            <w:vAlign w:val="bottom"/>
            <w:hideMark/>
          </w:tcPr>
          <w:p w14:paraId="2EA1AC6F"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47.892</w:t>
            </w:r>
          </w:p>
        </w:tc>
        <w:tc>
          <w:tcPr>
            <w:tcW w:w="860" w:type="dxa"/>
            <w:tcBorders>
              <w:top w:val="nil"/>
              <w:left w:val="nil"/>
              <w:bottom w:val="single" w:sz="4" w:space="0" w:color="auto"/>
              <w:right w:val="single" w:sz="4" w:space="0" w:color="auto"/>
            </w:tcBorders>
            <w:shd w:val="clear" w:color="auto" w:fill="auto"/>
            <w:noWrap/>
            <w:vAlign w:val="bottom"/>
            <w:hideMark/>
          </w:tcPr>
          <w:p w14:paraId="0B60F2FF"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102,41</w:t>
            </w:r>
          </w:p>
        </w:tc>
        <w:tc>
          <w:tcPr>
            <w:tcW w:w="1053" w:type="dxa"/>
            <w:tcBorders>
              <w:top w:val="nil"/>
              <w:left w:val="nil"/>
              <w:bottom w:val="single" w:sz="4" w:space="0" w:color="auto"/>
              <w:right w:val="single" w:sz="4" w:space="0" w:color="auto"/>
            </w:tcBorders>
            <w:shd w:val="clear" w:color="000000" w:fill="D9D9D9"/>
            <w:noWrap/>
            <w:vAlign w:val="bottom"/>
            <w:hideMark/>
          </w:tcPr>
          <w:p w14:paraId="2156DDDB" w14:textId="77777777" w:rsidR="00C330D5" w:rsidRPr="00C330D5" w:rsidRDefault="00C330D5" w:rsidP="00C330D5">
            <w:pPr>
              <w:spacing w:after="0" w:line="240" w:lineRule="auto"/>
              <w:jc w:val="right"/>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51.965</w:t>
            </w:r>
          </w:p>
        </w:tc>
        <w:tc>
          <w:tcPr>
            <w:tcW w:w="1047" w:type="dxa"/>
            <w:tcBorders>
              <w:top w:val="nil"/>
              <w:left w:val="nil"/>
              <w:bottom w:val="single" w:sz="4" w:space="0" w:color="auto"/>
              <w:right w:val="single" w:sz="4" w:space="0" w:color="auto"/>
            </w:tcBorders>
            <w:shd w:val="clear" w:color="auto" w:fill="auto"/>
            <w:noWrap/>
            <w:vAlign w:val="bottom"/>
            <w:hideMark/>
          </w:tcPr>
          <w:p w14:paraId="1C89DD66"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51.552</w:t>
            </w:r>
          </w:p>
        </w:tc>
        <w:tc>
          <w:tcPr>
            <w:tcW w:w="780" w:type="dxa"/>
            <w:tcBorders>
              <w:top w:val="nil"/>
              <w:left w:val="nil"/>
              <w:bottom w:val="single" w:sz="4" w:space="0" w:color="auto"/>
              <w:right w:val="single" w:sz="4" w:space="0" w:color="auto"/>
            </w:tcBorders>
            <w:shd w:val="clear" w:color="auto" w:fill="auto"/>
            <w:noWrap/>
            <w:vAlign w:val="bottom"/>
            <w:hideMark/>
          </w:tcPr>
          <w:p w14:paraId="6FFF466D" w14:textId="77777777" w:rsidR="00C330D5" w:rsidRPr="00C330D5" w:rsidRDefault="00C330D5" w:rsidP="00C330D5">
            <w:pPr>
              <w:spacing w:after="0" w:line="240" w:lineRule="auto"/>
              <w:jc w:val="right"/>
              <w:rPr>
                <w:rFonts w:ascii="Calibri" w:eastAsia="Times New Roman" w:hAnsi="Calibri" w:cs="Calibri"/>
                <w:b/>
                <w:bCs/>
                <w:sz w:val="18"/>
                <w:szCs w:val="18"/>
                <w:lang w:eastAsia="sl-SI"/>
              </w:rPr>
            </w:pPr>
            <w:r w:rsidRPr="00C330D5">
              <w:rPr>
                <w:rFonts w:ascii="Calibri" w:eastAsia="Times New Roman" w:hAnsi="Calibri" w:cs="Calibri"/>
                <w:b/>
                <w:bCs/>
                <w:sz w:val="18"/>
                <w:szCs w:val="18"/>
                <w:lang w:eastAsia="sl-SI"/>
              </w:rPr>
              <w:t>100,80</w:t>
            </w:r>
          </w:p>
        </w:tc>
      </w:tr>
      <w:tr w:rsidR="00C330D5" w:rsidRPr="00C330D5" w14:paraId="36F3AE66" w14:textId="77777777" w:rsidTr="00C330D5">
        <w:trPr>
          <w:trHeight w:val="255"/>
        </w:trPr>
        <w:tc>
          <w:tcPr>
            <w:tcW w:w="5683" w:type="dxa"/>
            <w:tcBorders>
              <w:top w:val="nil"/>
              <w:left w:val="nil"/>
              <w:bottom w:val="nil"/>
              <w:right w:val="nil"/>
            </w:tcBorders>
            <w:shd w:val="clear" w:color="auto" w:fill="auto"/>
            <w:noWrap/>
            <w:vAlign w:val="bottom"/>
            <w:hideMark/>
          </w:tcPr>
          <w:p w14:paraId="6F5C837E" w14:textId="77777777" w:rsidR="00C330D5" w:rsidRPr="00C330D5" w:rsidRDefault="00C330D5" w:rsidP="00C330D5">
            <w:pPr>
              <w:spacing w:after="0" w:line="240" w:lineRule="auto"/>
              <w:jc w:val="right"/>
              <w:rPr>
                <w:rFonts w:ascii="Calibri" w:eastAsia="Times New Roman" w:hAnsi="Calibri" w:cs="Calibri"/>
                <w:b/>
                <w:bCs/>
                <w:sz w:val="18"/>
                <w:szCs w:val="18"/>
                <w:lang w:eastAsia="sl-SI"/>
              </w:rPr>
            </w:pPr>
          </w:p>
        </w:tc>
        <w:tc>
          <w:tcPr>
            <w:tcW w:w="823" w:type="dxa"/>
            <w:tcBorders>
              <w:top w:val="nil"/>
              <w:left w:val="nil"/>
              <w:bottom w:val="nil"/>
              <w:right w:val="nil"/>
            </w:tcBorders>
            <w:shd w:val="clear" w:color="auto" w:fill="auto"/>
            <w:noWrap/>
            <w:vAlign w:val="bottom"/>
            <w:hideMark/>
          </w:tcPr>
          <w:p w14:paraId="4B2D596E"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817" w:type="dxa"/>
            <w:tcBorders>
              <w:top w:val="nil"/>
              <w:left w:val="nil"/>
              <w:bottom w:val="nil"/>
              <w:right w:val="nil"/>
            </w:tcBorders>
            <w:shd w:val="clear" w:color="auto" w:fill="auto"/>
            <w:noWrap/>
            <w:vAlign w:val="bottom"/>
            <w:hideMark/>
          </w:tcPr>
          <w:p w14:paraId="25CCB717"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800" w:type="dxa"/>
            <w:tcBorders>
              <w:top w:val="nil"/>
              <w:left w:val="nil"/>
              <w:bottom w:val="nil"/>
              <w:right w:val="nil"/>
            </w:tcBorders>
            <w:shd w:val="clear" w:color="auto" w:fill="auto"/>
            <w:noWrap/>
            <w:vAlign w:val="bottom"/>
            <w:hideMark/>
          </w:tcPr>
          <w:p w14:paraId="3998B6F0"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792" w:type="dxa"/>
            <w:tcBorders>
              <w:top w:val="nil"/>
              <w:left w:val="nil"/>
              <w:bottom w:val="nil"/>
              <w:right w:val="nil"/>
            </w:tcBorders>
            <w:shd w:val="clear" w:color="auto" w:fill="auto"/>
            <w:noWrap/>
            <w:vAlign w:val="bottom"/>
            <w:hideMark/>
          </w:tcPr>
          <w:p w14:paraId="32AED6E7"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788" w:type="dxa"/>
            <w:tcBorders>
              <w:top w:val="nil"/>
              <w:left w:val="nil"/>
              <w:bottom w:val="nil"/>
              <w:right w:val="nil"/>
            </w:tcBorders>
            <w:shd w:val="clear" w:color="auto" w:fill="auto"/>
            <w:noWrap/>
            <w:vAlign w:val="bottom"/>
            <w:hideMark/>
          </w:tcPr>
          <w:p w14:paraId="78771ADB"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860" w:type="dxa"/>
            <w:tcBorders>
              <w:top w:val="nil"/>
              <w:left w:val="nil"/>
              <w:bottom w:val="nil"/>
              <w:right w:val="nil"/>
            </w:tcBorders>
            <w:shd w:val="clear" w:color="auto" w:fill="auto"/>
            <w:noWrap/>
            <w:vAlign w:val="bottom"/>
            <w:hideMark/>
          </w:tcPr>
          <w:p w14:paraId="0C4E3394"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1053" w:type="dxa"/>
            <w:tcBorders>
              <w:top w:val="nil"/>
              <w:left w:val="nil"/>
              <w:bottom w:val="nil"/>
              <w:right w:val="nil"/>
            </w:tcBorders>
            <w:shd w:val="clear" w:color="auto" w:fill="auto"/>
            <w:noWrap/>
            <w:vAlign w:val="bottom"/>
            <w:hideMark/>
          </w:tcPr>
          <w:p w14:paraId="2F1D7D86"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1047" w:type="dxa"/>
            <w:tcBorders>
              <w:top w:val="nil"/>
              <w:left w:val="nil"/>
              <w:bottom w:val="nil"/>
              <w:right w:val="nil"/>
            </w:tcBorders>
            <w:shd w:val="clear" w:color="auto" w:fill="auto"/>
            <w:noWrap/>
            <w:vAlign w:val="bottom"/>
            <w:hideMark/>
          </w:tcPr>
          <w:p w14:paraId="19653F78"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780" w:type="dxa"/>
            <w:tcBorders>
              <w:top w:val="nil"/>
              <w:left w:val="nil"/>
              <w:bottom w:val="nil"/>
              <w:right w:val="nil"/>
            </w:tcBorders>
            <w:shd w:val="clear" w:color="auto" w:fill="auto"/>
            <w:noWrap/>
            <w:vAlign w:val="bottom"/>
            <w:hideMark/>
          </w:tcPr>
          <w:p w14:paraId="5C40A480"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r>
    </w:tbl>
    <w:p w14:paraId="6FDDCAAE" w14:textId="77777777" w:rsidR="008E3812" w:rsidRDefault="008E3812" w:rsidP="00FA2076">
      <w:pPr>
        <w:spacing w:after="0"/>
        <w:rPr>
          <w:rFonts w:cstheme="minorHAnsi"/>
          <w:sz w:val="22"/>
          <w:szCs w:val="22"/>
        </w:rPr>
      </w:pPr>
    </w:p>
    <w:p w14:paraId="76FDC9CE" w14:textId="07C8A01F" w:rsidR="004504C5" w:rsidRPr="00BA2545" w:rsidRDefault="004504C5" w:rsidP="00FA2076">
      <w:pPr>
        <w:spacing w:after="0"/>
        <w:rPr>
          <w:rFonts w:cstheme="minorHAnsi"/>
          <w:sz w:val="24"/>
          <w:szCs w:val="24"/>
        </w:rPr>
      </w:pPr>
      <w:r w:rsidRPr="00BA2545">
        <w:rPr>
          <w:rFonts w:cstheme="minorHAnsi"/>
          <w:sz w:val="24"/>
          <w:szCs w:val="24"/>
        </w:rPr>
        <w:t>što u udjelima iznosi:</w:t>
      </w:r>
    </w:p>
    <w:tbl>
      <w:tblPr>
        <w:tblW w:w="13462" w:type="dxa"/>
        <w:tblCellMar>
          <w:left w:w="70" w:type="dxa"/>
          <w:right w:w="70" w:type="dxa"/>
        </w:tblCellMar>
        <w:tblLook w:val="04A0" w:firstRow="1" w:lastRow="0" w:firstColumn="1" w:lastColumn="0" w:noHBand="0" w:noVBand="1"/>
      </w:tblPr>
      <w:tblGrid>
        <w:gridCol w:w="5637"/>
        <w:gridCol w:w="1446"/>
        <w:gridCol w:w="1134"/>
        <w:gridCol w:w="1417"/>
        <w:gridCol w:w="1336"/>
        <w:gridCol w:w="1216"/>
        <w:gridCol w:w="1276"/>
      </w:tblGrid>
      <w:tr w:rsidR="003C38F3" w:rsidRPr="004504C5" w14:paraId="210439B2" w14:textId="77777777" w:rsidTr="003C38F3">
        <w:trPr>
          <w:trHeight w:val="278"/>
        </w:trPr>
        <w:tc>
          <w:tcPr>
            <w:tcW w:w="5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85DFF" w14:textId="77777777" w:rsidR="004504C5" w:rsidRPr="004504C5" w:rsidRDefault="004504C5" w:rsidP="004504C5">
            <w:pPr>
              <w:spacing w:after="0" w:line="240" w:lineRule="auto"/>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 </w:t>
            </w:r>
          </w:p>
        </w:tc>
        <w:tc>
          <w:tcPr>
            <w:tcW w:w="2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7AD32E" w14:textId="77777777" w:rsidR="004504C5" w:rsidRPr="004504C5" w:rsidRDefault="004504C5" w:rsidP="004504C5">
            <w:pPr>
              <w:spacing w:after="0" w:line="240" w:lineRule="auto"/>
              <w:jc w:val="center"/>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UDIO DOLAZAKA DOMAĆEG GOSTA</w:t>
            </w:r>
          </w:p>
        </w:tc>
        <w:tc>
          <w:tcPr>
            <w:tcW w:w="27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F0479DC" w14:textId="77777777" w:rsidR="004504C5" w:rsidRPr="004504C5" w:rsidRDefault="004504C5" w:rsidP="004504C5">
            <w:pPr>
              <w:spacing w:after="0" w:line="240" w:lineRule="auto"/>
              <w:jc w:val="center"/>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UDIO DOLASKA STRANOG GOSTA</w:t>
            </w:r>
          </w:p>
        </w:tc>
        <w:tc>
          <w:tcPr>
            <w:tcW w:w="2492"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39C3A0FF" w14:textId="77777777" w:rsidR="004504C5" w:rsidRPr="004504C5" w:rsidRDefault="004504C5" w:rsidP="004504C5">
            <w:pPr>
              <w:spacing w:after="0" w:line="240" w:lineRule="auto"/>
              <w:jc w:val="center"/>
              <w:rPr>
                <w:rFonts w:ascii="Calibri" w:eastAsia="Times New Roman" w:hAnsi="Calibri" w:cs="Calibri"/>
                <w:b/>
                <w:bCs/>
                <w:sz w:val="20"/>
                <w:szCs w:val="20"/>
                <w:lang w:eastAsia="sl-SI"/>
              </w:rPr>
            </w:pPr>
            <w:r w:rsidRPr="004504C5">
              <w:rPr>
                <w:rFonts w:ascii="Calibri" w:eastAsia="Times New Roman" w:hAnsi="Calibri" w:cs="Calibri"/>
                <w:b/>
                <w:bCs/>
                <w:sz w:val="20"/>
                <w:szCs w:val="20"/>
                <w:lang w:eastAsia="sl-SI"/>
              </w:rPr>
              <w:t>UKUPNO</w:t>
            </w:r>
          </w:p>
        </w:tc>
      </w:tr>
      <w:tr w:rsidR="003C38F3" w:rsidRPr="004504C5" w14:paraId="0FA09A49" w14:textId="77777777" w:rsidTr="003C38F3">
        <w:trPr>
          <w:trHeight w:val="269"/>
        </w:trPr>
        <w:tc>
          <w:tcPr>
            <w:tcW w:w="5637" w:type="dxa"/>
            <w:tcBorders>
              <w:top w:val="nil"/>
              <w:left w:val="single" w:sz="4" w:space="0" w:color="auto"/>
              <w:bottom w:val="single" w:sz="4" w:space="0" w:color="auto"/>
              <w:right w:val="single" w:sz="4" w:space="0" w:color="auto"/>
            </w:tcBorders>
            <w:shd w:val="clear" w:color="auto" w:fill="auto"/>
            <w:noWrap/>
            <w:vAlign w:val="center"/>
            <w:hideMark/>
          </w:tcPr>
          <w:p w14:paraId="3A261A16" w14:textId="77777777" w:rsidR="004504C5" w:rsidRPr="004504C5" w:rsidRDefault="004504C5" w:rsidP="004504C5">
            <w:pPr>
              <w:spacing w:after="0" w:line="240" w:lineRule="auto"/>
              <w:jc w:val="center"/>
              <w:rPr>
                <w:rFonts w:ascii="Calibri" w:eastAsia="Times New Roman" w:hAnsi="Calibri" w:cs="Calibri"/>
                <w:b/>
                <w:bCs/>
                <w:sz w:val="20"/>
                <w:szCs w:val="20"/>
                <w:lang w:eastAsia="sl-SI"/>
              </w:rPr>
            </w:pPr>
            <w:r w:rsidRPr="004504C5">
              <w:rPr>
                <w:rFonts w:ascii="Calibri" w:eastAsia="Times New Roman" w:hAnsi="Calibri" w:cs="Calibri"/>
                <w:b/>
                <w:bCs/>
                <w:sz w:val="20"/>
                <w:szCs w:val="20"/>
                <w:lang w:eastAsia="sl-SI"/>
              </w:rPr>
              <w:t>Vrsta objekta</w:t>
            </w:r>
          </w:p>
        </w:tc>
        <w:tc>
          <w:tcPr>
            <w:tcW w:w="1446" w:type="dxa"/>
            <w:tcBorders>
              <w:top w:val="nil"/>
              <w:left w:val="nil"/>
              <w:bottom w:val="single" w:sz="4" w:space="0" w:color="auto"/>
              <w:right w:val="single" w:sz="4" w:space="0" w:color="auto"/>
            </w:tcBorders>
            <w:shd w:val="clear" w:color="auto" w:fill="auto"/>
            <w:noWrap/>
            <w:vAlign w:val="center"/>
            <w:hideMark/>
          </w:tcPr>
          <w:p w14:paraId="62C38F36" w14:textId="77777777" w:rsidR="004504C5" w:rsidRPr="004504C5" w:rsidRDefault="004504C5" w:rsidP="004504C5">
            <w:pPr>
              <w:spacing w:after="0" w:line="240" w:lineRule="auto"/>
              <w:jc w:val="center"/>
              <w:rPr>
                <w:rFonts w:ascii="Calibri" w:eastAsia="Times New Roman" w:hAnsi="Calibri" w:cs="Calibri"/>
                <w:b/>
                <w:bCs/>
                <w:sz w:val="20"/>
                <w:szCs w:val="20"/>
                <w:lang w:eastAsia="sl-SI"/>
              </w:rPr>
            </w:pPr>
            <w:r w:rsidRPr="004504C5">
              <w:rPr>
                <w:rFonts w:ascii="Calibri" w:eastAsia="Times New Roman" w:hAnsi="Calibri" w:cs="Calibri"/>
                <w:b/>
                <w:bCs/>
                <w:sz w:val="20"/>
                <w:szCs w:val="20"/>
                <w:lang w:eastAsia="sl-SI"/>
              </w:rPr>
              <w:t>2023.</w:t>
            </w:r>
          </w:p>
        </w:tc>
        <w:tc>
          <w:tcPr>
            <w:tcW w:w="1134" w:type="dxa"/>
            <w:tcBorders>
              <w:top w:val="nil"/>
              <w:left w:val="nil"/>
              <w:bottom w:val="single" w:sz="4" w:space="0" w:color="auto"/>
              <w:right w:val="single" w:sz="4" w:space="0" w:color="auto"/>
            </w:tcBorders>
            <w:shd w:val="clear" w:color="auto" w:fill="auto"/>
            <w:noWrap/>
            <w:vAlign w:val="center"/>
            <w:hideMark/>
          </w:tcPr>
          <w:p w14:paraId="035A06ED" w14:textId="77777777" w:rsidR="004504C5" w:rsidRPr="004504C5" w:rsidRDefault="004504C5" w:rsidP="004504C5">
            <w:pPr>
              <w:spacing w:after="0" w:line="240" w:lineRule="auto"/>
              <w:jc w:val="center"/>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2022.</w:t>
            </w:r>
          </w:p>
        </w:tc>
        <w:tc>
          <w:tcPr>
            <w:tcW w:w="1417" w:type="dxa"/>
            <w:tcBorders>
              <w:top w:val="nil"/>
              <w:left w:val="nil"/>
              <w:bottom w:val="single" w:sz="4" w:space="0" w:color="auto"/>
              <w:right w:val="single" w:sz="4" w:space="0" w:color="auto"/>
            </w:tcBorders>
            <w:shd w:val="clear" w:color="auto" w:fill="auto"/>
            <w:noWrap/>
            <w:vAlign w:val="center"/>
            <w:hideMark/>
          </w:tcPr>
          <w:p w14:paraId="2FC872B0" w14:textId="77777777" w:rsidR="004504C5" w:rsidRPr="004504C5" w:rsidRDefault="004504C5" w:rsidP="004504C5">
            <w:pPr>
              <w:spacing w:after="0" w:line="240" w:lineRule="auto"/>
              <w:jc w:val="center"/>
              <w:rPr>
                <w:rFonts w:ascii="Calibri" w:eastAsia="Times New Roman" w:hAnsi="Calibri" w:cs="Calibri"/>
                <w:b/>
                <w:bCs/>
                <w:sz w:val="20"/>
                <w:szCs w:val="20"/>
                <w:lang w:eastAsia="sl-SI"/>
              </w:rPr>
            </w:pPr>
            <w:r w:rsidRPr="004504C5">
              <w:rPr>
                <w:rFonts w:ascii="Calibri" w:eastAsia="Times New Roman" w:hAnsi="Calibri" w:cs="Calibri"/>
                <w:b/>
                <w:bCs/>
                <w:sz w:val="20"/>
                <w:szCs w:val="20"/>
                <w:lang w:eastAsia="sl-SI"/>
              </w:rPr>
              <w:t>2023.</w:t>
            </w:r>
          </w:p>
        </w:tc>
        <w:tc>
          <w:tcPr>
            <w:tcW w:w="1336" w:type="dxa"/>
            <w:tcBorders>
              <w:top w:val="nil"/>
              <w:left w:val="nil"/>
              <w:bottom w:val="single" w:sz="4" w:space="0" w:color="auto"/>
              <w:right w:val="single" w:sz="4" w:space="0" w:color="auto"/>
            </w:tcBorders>
            <w:shd w:val="clear" w:color="auto" w:fill="auto"/>
            <w:noWrap/>
            <w:vAlign w:val="center"/>
            <w:hideMark/>
          </w:tcPr>
          <w:p w14:paraId="37E49371" w14:textId="77777777" w:rsidR="004504C5" w:rsidRPr="004504C5" w:rsidRDefault="004504C5" w:rsidP="004504C5">
            <w:pPr>
              <w:spacing w:after="0" w:line="240" w:lineRule="auto"/>
              <w:jc w:val="center"/>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2022.</w:t>
            </w:r>
          </w:p>
        </w:tc>
        <w:tc>
          <w:tcPr>
            <w:tcW w:w="1216" w:type="dxa"/>
            <w:tcBorders>
              <w:top w:val="nil"/>
              <w:left w:val="nil"/>
              <w:bottom w:val="single" w:sz="4" w:space="0" w:color="auto"/>
              <w:right w:val="single" w:sz="4" w:space="0" w:color="auto"/>
            </w:tcBorders>
            <w:shd w:val="clear" w:color="000000" w:fill="D9D9D9"/>
            <w:noWrap/>
            <w:vAlign w:val="center"/>
            <w:hideMark/>
          </w:tcPr>
          <w:p w14:paraId="56F93728" w14:textId="77777777" w:rsidR="004504C5" w:rsidRPr="004504C5" w:rsidRDefault="004504C5" w:rsidP="004504C5">
            <w:pPr>
              <w:spacing w:after="0" w:line="240" w:lineRule="auto"/>
              <w:jc w:val="center"/>
              <w:rPr>
                <w:rFonts w:ascii="Calibri" w:eastAsia="Times New Roman" w:hAnsi="Calibri" w:cs="Calibri"/>
                <w:b/>
                <w:bCs/>
                <w:sz w:val="20"/>
                <w:szCs w:val="20"/>
                <w:lang w:eastAsia="sl-SI"/>
              </w:rPr>
            </w:pPr>
            <w:r w:rsidRPr="004504C5">
              <w:rPr>
                <w:rFonts w:ascii="Calibri" w:eastAsia="Times New Roman" w:hAnsi="Calibri" w:cs="Calibri"/>
                <w:b/>
                <w:bCs/>
                <w:sz w:val="20"/>
                <w:szCs w:val="20"/>
                <w:lang w:eastAsia="sl-SI"/>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31C5E2F5" w14:textId="77777777" w:rsidR="004504C5" w:rsidRPr="004504C5" w:rsidRDefault="004504C5" w:rsidP="004504C5">
            <w:pPr>
              <w:spacing w:after="0" w:line="240" w:lineRule="auto"/>
              <w:jc w:val="center"/>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2022.</w:t>
            </w:r>
          </w:p>
        </w:tc>
      </w:tr>
      <w:tr w:rsidR="003C38F3" w:rsidRPr="004504C5" w14:paraId="572214F2" w14:textId="77777777" w:rsidTr="003C38F3">
        <w:trPr>
          <w:trHeight w:val="278"/>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14:paraId="1F4BAEB9" w14:textId="77777777" w:rsidR="004504C5" w:rsidRPr="004504C5" w:rsidRDefault="004504C5" w:rsidP="004504C5">
            <w:pPr>
              <w:spacing w:after="0" w:line="240" w:lineRule="auto"/>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Objekti u domaćinstvu</w:t>
            </w:r>
          </w:p>
        </w:tc>
        <w:tc>
          <w:tcPr>
            <w:tcW w:w="1446" w:type="dxa"/>
            <w:tcBorders>
              <w:top w:val="nil"/>
              <w:left w:val="nil"/>
              <w:bottom w:val="single" w:sz="4" w:space="0" w:color="auto"/>
              <w:right w:val="single" w:sz="4" w:space="0" w:color="auto"/>
            </w:tcBorders>
            <w:shd w:val="clear" w:color="auto" w:fill="auto"/>
            <w:noWrap/>
            <w:vAlign w:val="bottom"/>
            <w:hideMark/>
          </w:tcPr>
          <w:p w14:paraId="357ABEA2"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29,80%</w:t>
            </w:r>
          </w:p>
        </w:tc>
        <w:tc>
          <w:tcPr>
            <w:tcW w:w="1134" w:type="dxa"/>
            <w:tcBorders>
              <w:top w:val="nil"/>
              <w:left w:val="nil"/>
              <w:bottom w:val="single" w:sz="4" w:space="0" w:color="auto"/>
              <w:right w:val="single" w:sz="4" w:space="0" w:color="auto"/>
            </w:tcBorders>
            <w:shd w:val="clear" w:color="auto" w:fill="auto"/>
            <w:noWrap/>
            <w:vAlign w:val="bottom"/>
            <w:hideMark/>
          </w:tcPr>
          <w:p w14:paraId="40F01502"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25,22%</w:t>
            </w:r>
          </w:p>
        </w:tc>
        <w:tc>
          <w:tcPr>
            <w:tcW w:w="1417" w:type="dxa"/>
            <w:tcBorders>
              <w:top w:val="nil"/>
              <w:left w:val="nil"/>
              <w:bottom w:val="single" w:sz="4" w:space="0" w:color="auto"/>
              <w:right w:val="single" w:sz="4" w:space="0" w:color="auto"/>
            </w:tcBorders>
            <w:shd w:val="clear" w:color="auto" w:fill="auto"/>
            <w:noWrap/>
            <w:vAlign w:val="bottom"/>
            <w:hideMark/>
          </w:tcPr>
          <w:p w14:paraId="5562C47E"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48,37%</w:t>
            </w:r>
          </w:p>
        </w:tc>
        <w:tc>
          <w:tcPr>
            <w:tcW w:w="1336" w:type="dxa"/>
            <w:tcBorders>
              <w:top w:val="nil"/>
              <w:left w:val="nil"/>
              <w:bottom w:val="single" w:sz="4" w:space="0" w:color="auto"/>
              <w:right w:val="single" w:sz="4" w:space="0" w:color="auto"/>
            </w:tcBorders>
            <w:shd w:val="clear" w:color="auto" w:fill="auto"/>
            <w:noWrap/>
            <w:vAlign w:val="bottom"/>
            <w:hideMark/>
          </w:tcPr>
          <w:p w14:paraId="4918FCA6"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49,71%</w:t>
            </w:r>
          </w:p>
        </w:tc>
        <w:tc>
          <w:tcPr>
            <w:tcW w:w="1216" w:type="dxa"/>
            <w:tcBorders>
              <w:top w:val="nil"/>
              <w:left w:val="nil"/>
              <w:bottom w:val="single" w:sz="4" w:space="0" w:color="auto"/>
              <w:right w:val="single" w:sz="4" w:space="0" w:color="auto"/>
            </w:tcBorders>
            <w:shd w:val="clear" w:color="000000" w:fill="D9D9D9"/>
            <w:noWrap/>
            <w:vAlign w:val="bottom"/>
            <w:hideMark/>
          </w:tcPr>
          <w:p w14:paraId="5EA15534" w14:textId="77777777" w:rsidR="004504C5" w:rsidRPr="004504C5" w:rsidRDefault="004504C5" w:rsidP="004504C5">
            <w:pPr>
              <w:spacing w:after="0" w:line="240" w:lineRule="auto"/>
              <w:jc w:val="right"/>
              <w:rPr>
                <w:rFonts w:ascii="Calibri" w:eastAsia="Times New Roman" w:hAnsi="Calibri" w:cs="Calibri"/>
                <w:b/>
                <w:bCs/>
                <w:sz w:val="20"/>
                <w:szCs w:val="20"/>
                <w:lang w:eastAsia="sl-SI"/>
              </w:rPr>
            </w:pPr>
            <w:r w:rsidRPr="004504C5">
              <w:rPr>
                <w:rFonts w:ascii="Calibri" w:eastAsia="Times New Roman" w:hAnsi="Calibri" w:cs="Calibri"/>
                <w:b/>
                <w:bCs/>
                <w:sz w:val="20"/>
                <w:szCs w:val="20"/>
                <w:lang w:eastAsia="sl-SI"/>
              </w:rPr>
              <w:t>47,32%</w:t>
            </w:r>
          </w:p>
        </w:tc>
        <w:tc>
          <w:tcPr>
            <w:tcW w:w="1276" w:type="dxa"/>
            <w:tcBorders>
              <w:top w:val="nil"/>
              <w:left w:val="nil"/>
              <w:bottom w:val="single" w:sz="4" w:space="0" w:color="auto"/>
              <w:right w:val="single" w:sz="4" w:space="0" w:color="auto"/>
            </w:tcBorders>
            <w:shd w:val="clear" w:color="auto" w:fill="auto"/>
            <w:noWrap/>
            <w:vAlign w:val="bottom"/>
            <w:hideMark/>
          </w:tcPr>
          <w:p w14:paraId="6E4E911E"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47,97%</w:t>
            </w:r>
          </w:p>
        </w:tc>
      </w:tr>
      <w:tr w:rsidR="003C38F3" w:rsidRPr="004504C5" w14:paraId="38C66B18" w14:textId="77777777" w:rsidTr="003C38F3">
        <w:trPr>
          <w:trHeight w:val="278"/>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14:paraId="518A7B3A" w14:textId="77777777" w:rsidR="004504C5" w:rsidRPr="004504C5" w:rsidRDefault="004504C5" w:rsidP="004504C5">
            <w:pPr>
              <w:spacing w:after="0" w:line="240" w:lineRule="auto"/>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Hoteli</w:t>
            </w:r>
          </w:p>
        </w:tc>
        <w:tc>
          <w:tcPr>
            <w:tcW w:w="1446" w:type="dxa"/>
            <w:tcBorders>
              <w:top w:val="nil"/>
              <w:left w:val="nil"/>
              <w:bottom w:val="single" w:sz="4" w:space="0" w:color="auto"/>
              <w:right w:val="single" w:sz="4" w:space="0" w:color="auto"/>
            </w:tcBorders>
            <w:shd w:val="clear" w:color="auto" w:fill="auto"/>
            <w:noWrap/>
            <w:vAlign w:val="bottom"/>
            <w:hideMark/>
          </w:tcPr>
          <w:p w14:paraId="48A64ED0"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62,86%</w:t>
            </w:r>
          </w:p>
        </w:tc>
        <w:tc>
          <w:tcPr>
            <w:tcW w:w="1134" w:type="dxa"/>
            <w:tcBorders>
              <w:top w:val="nil"/>
              <w:left w:val="nil"/>
              <w:bottom w:val="single" w:sz="4" w:space="0" w:color="auto"/>
              <w:right w:val="single" w:sz="4" w:space="0" w:color="auto"/>
            </w:tcBorders>
            <w:shd w:val="clear" w:color="auto" w:fill="auto"/>
            <w:noWrap/>
            <w:vAlign w:val="bottom"/>
            <w:hideMark/>
          </w:tcPr>
          <w:p w14:paraId="2F2A6D3C"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69,86%</w:t>
            </w:r>
          </w:p>
        </w:tc>
        <w:tc>
          <w:tcPr>
            <w:tcW w:w="1417" w:type="dxa"/>
            <w:tcBorders>
              <w:top w:val="nil"/>
              <w:left w:val="nil"/>
              <w:bottom w:val="single" w:sz="4" w:space="0" w:color="auto"/>
              <w:right w:val="single" w:sz="4" w:space="0" w:color="auto"/>
            </w:tcBorders>
            <w:shd w:val="clear" w:color="auto" w:fill="auto"/>
            <w:noWrap/>
            <w:vAlign w:val="bottom"/>
            <w:hideMark/>
          </w:tcPr>
          <w:p w14:paraId="09AD7150"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29,90%</w:t>
            </w:r>
          </w:p>
        </w:tc>
        <w:tc>
          <w:tcPr>
            <w:tcW w:w="1336" w:type="dxa"/>
            <w:tcBorders>
              <w:top w:val="nil"/>
              <w:left w:val="nil"/>
              <w:bottom w:val="single" w:sz="4" w:space="0" w:color="auto"/>
              <w:right w:val="single" w:sz="4" w:space="0" w:color="auto"/>
            </w:tcBorders>
            <w:shd w:val="clear" w:color="auto" w:fill="auto"/>
            <w:noWrap/>
            <w:vAlign w:val="bottom"/>
            <w:hideMark/>
          </w:tcPr>
          <w:p w14:paraId="5DE0CDB9"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28,39%</w:t>
            </w:r>
          </w:p>
        </w:tc>
        <w:tc>
          <w:tcPr>
            <w:tcW w:w="1216" w:type="dxa"/>
            <w:tcBorders>
              <w:top w:val="nil"/>
              <w:left w:val="nil"/>
              <w:bottom w:val="single" w:sz="4" w:space="0" w:color="auto"/>
              <w:right w:val="single" w:sz="4" w:space="0" w:color="auto"/>
            </w:tcBorders>
            <w:shd w:val="clear" w:color="000000" w:fill="D9D9D9"/>
            <w:noWrap/>
            <w:vAlign w:val="bottom"/>
            <w:hideMark/>
          </w:tcPr>
          <w:p w14:paraId="14410CE0" w14:textId="77777777" w:rsidR="004504C5" w:rsidRPr="004504C5" w:rsidRDefault="004504C5" w:rsidP="004504C5">
            <w:pPr>
              <w:spacing w:after="0" w:line="240" w:lineRule="auto"/>
              <w:jc w:val="right"/>
              <w:rPr>
                <w:rFonts w:ascii="Calibri" w:eastAsia="Times New Roman" w:hAnsi="Calibri" w:cs="Calibri"/>
                <w:b/>
                <w:bCs/>
                <w:sz w:val="20"/>
                <w:szCs w:val="20"/>
                <w:lang w:eastAsia="sl-SI"/>
              </w:rPr>
            </w:pPr>
            <w:r w:rsidRPr="004504C5">
              <w:rPr>
                <w:rFonts w:ascii="Calibri" w:eastAsia="Times New Roman" w:hAnsi="Calibri" w:cs="Calibri"/>
                <w:b/>
                <w:bCs/>
                <w:sz w:val="20"/>
                <w:szCs w:val="20"/>
                <w:lang w:eastAsia="sl-SI"/>
              </w:rPr>
              <w:t>31,75%</w:t>
            </w:r>
          </w:p>
        </w:tc>
        <w:tc>
          <w:tcPr>
            <w:tcW w:w="1276" w:type="dxa"/>
            <w:tcBorders>
              <w:top w:val="nil"/>
              <w:left w:val="nil"/>
              <w:bottom w:val="single" w:sz="4" w:space="0" w:color="auto"/>
              <w:right w:val="single" w:sz="4" w:space="0" w:color="auto"/>
            </w:tcBorders>
            <w:shd w:val="clear" w:color="auto" w:fill="auto"/>
            <w:noWrap/>
            <w:vAlign w:val="bottom"/>
            <w:hideMark/>
          </w:tcPr>
          <w:p w14:paraId="1E97989C"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31,33%</w:t>
            </w:r>
          </w:p>
        </w:tc>
      </w:tr>
      <w:tr w:rsidR="003C38F3" w:rsidRPr="004504C5" w14:paraId="541572D3" w14:textId="77777777" w:rsidTr="003C38F3">
        <w:trPr>
          <w:trHeight w:val="278"/>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14:paraId="2F074A11" w14:textId="77777777" w:rsidR="004504C5" w:rsidRPr="004504C5" w:rsidRDefault="004504C5" w:rsidP="004504C5">
            <w:pPr>
              <w:spacing w:after="0" w:line="240" w:lineRule="auto"/>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Kampovi</w:t>
            </w:r>
          </w:p>
        </w:tc>
        <w:tc>
          <w:tcPr>
            <w:tcW w:w="1446" w:type="dxa"/>
            <w:tcBorders>
              <w:top w:val="nil"/>
              <w:left w:val="nil"/>
              <w:bottom w:val="single" w:sz="4" w:space="0" w:color="auto"/>
              <w:right w:val="single" w:sz="4" w:space="0" w:color="auto"/>
            </w:tcBorders>
            <w:shd w:val="clear" w:color="auto" w:fill="auto"/>
            <w:noWrap/>
            <w:vAlign w:val="bottom"/>
            <w:hideMark/>
          </w:tcPr>
          <w:p w14:paraId="45B1398E"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4,11%</w:t>
            </w:r>
          </w:p>
        </w:tc>
        <w:tc>
          <w:tcPr>
            <w:tcW w:w="1134" w:type="dxa"/>
            <w:tcBorders>
              <w:top w:val="nil"/>
              <w:left w:val="nil"/>
              <w:bottom w:val="single" w:sz="4" w:space="0" w:color="auto"/>
              <w:right w:val="single" w:sz="4" w:space="0" w:color="auto"/>
            </w:tcBorders>
            <w:shd w:val="clear" w:color="auto" w:fill="auto"/>
            <w:noWrap/>
            <w:vAlign w:val="bottom"/>
            <w:hideMark/>
          </w:tcPr>
          <w:p w14:paraId="3AF9CC16"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3,09%</w:t>
            </w:r>
          </w:p>
        </w:tc>
        <w:tc>
          <w:tcPr>
            <w:tcW w:w="1417" w:type="dxa"/>
            <w:tcBorders>
              <w:top w:val="nil"/>
              <w:left w:val="nil"/>
              <w:bottom w:val="single" w:sz="4" w:space="0" w:color="auto"/>
              <w:right w:val="single" w:sz="4" w:space="0" w:color="auto"/>
            </w:tcBorders>
            <w:shd w:val="clear" w:color="auto" w:fill="auto"/>
            <w:noWrap/>
            <w:vAlign w:val="bottom"/>
            <w:hideMark/>
          </w:tcPr>
          <w:p w14:paraId="1C17371E"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18,02%</w:t>
            </w:r>
          </w:p>
        </w:tc>
        <w:tc>
          <w:tcPr>
            <w:tcW w:w="1336" w:type="dxa"/>
            <w:tcBorders>
              <w:top w:val="nil"/>
              <w:left w:val="nil"/>
              <w:bottom w:val="single" w:sz="4" w:space="0" w:color="auto"/>
              <w:right w:val="single" w:sz="4" w:space="0" w:color="auto"/>
            </w:tcBorders>
            <w:shd w:val="clear" w:color="auto" w:fill="auto"/>
            <w:noWrap/>
            <w:vAlign w:val="bottom"/>
            <w:hideMark/>
          </w:tcPr>
          <w:p w14:paraId="41AA4C8B"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18,86%</w:t>
            </w:r>
          </w:p>
        </w:tc>
        <w:tc>
          <w:tcPr>
            <w:tcW w:w="1216" w:type="dxa"/>
            <w:tcBorders>
              <w:top w:val="nil"/>
              <w:left w:val="nil"/>
              <w:bottom w:val="single" w:sz="4" w:space="0" w:color="auto"/>
              <w:right w:val="single" w:sz="4" w:space="0" w:color="auto"/>
            </w:tcBorders>
            <w:shd w:val="clear" w:color="000000" w:fill="D9D9D9"/>
            <w:noWrap/>
            <w:vAlign w:val="bottom"/>
            <w:hideMark/>
          </w:tcPr>
          <w:p w14:paraId="3D4757BF" w14:textId="77777777" w:rsidR="004504C5" w:rsidRPr="004504C5" w:rsidRDefault="004504C5" w:rsidP="004504C5">
            <w:pPr>
              <w:spacing w:after="0" w:line="240" w:lineRule="auto"/>
              <w:jc w:val="right"/>
              <w:rPr>
                <w:rFonts w:ascii="Calibri" w:eastAsia="Times New Roman" w:hAnsi="Calibri" w:cs="Calibri"/>
                <w:b/>
                <w:bCs/>
                <w:sz w:val="20"/>
                <w:szCs w:val="20"/>
                <w:lang w:eastAsia="sl-SI"/>
              </w:rPr>
            </w:pPr>
            <w:r w:rsidRPr="004504C5">
              <w:rPr>
                <w:rFonts w:ascii="Calibri" w:eastAsia="Times New Roman" w:hAnsi="Calibri" w:cs="Calibri"/>
                <w:b/>
                <w:bCs/>
                <w:sz w:val="20"/>
                <w:szCs w:val="20"/>
                <w:lang w:eastAsia="sl-SI"/>
              </w:rPr>
              <w:t>17,23%</w:t>
            </w:r>
          </w:p>
        </w:tc>
        <w:tc>
          <w:tcPr>
            <w:tcW w:w="1276" w:type="dxa"/>
            <w:tcBorders>
              <w:top w:val="nil"/>
              <w:left w:val="nil"/>
              <w:bottom w:val="single" w:sz="4" w:space="0" w:color="auto"/>
              <w:right w:val="single" w:sz="4" w:space="0" w:color="auto"/>
            </w:tcBorders>
            <w:shd w:val="clear" w:color="auto" w:fill="auto"/>
            <w:noWrap/>
            <w:vAlign w:val="bottom"/>
            <w:hideMark/>
          </w:tcPr>
          <w:p w14:paraId="74FE1FC3"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17,74%</w:t>
            </w:r>
          </w:p>
        </w:tc>
      </w:tr>
      <w:tr w:rsidR="003C38F3" w:rsidRPr="004504C5" w14:paraId="3A54CDC8" w14:textId="77777777" w:rsidTr="003C38F3">
        <w:trPr>
          <w:trHeight w:val="278"/>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14:paraId="55E2F393" w14:textId="77777777" w:rsidR="004504C5" w:rsidRPr="004504C5" w:rsidRDefault="004504C5" w:rsidP="004504C5">
            <w:pPr>
              <w:spacing w:after="0" w:line="240" w:lineRule="auto"/>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Nekomercijalni smještaj</w:t>
            </w:r>
          </w:p>
        </w:tc>
        <w:tc>
          <w:tcPr>
            <w:tcW w:w="1446" w:type="dxa"/>
            <w:tcBorders>
              <w:top w:val="nil"/>
              <w:left w:val="nil"/>
              <w:bottom w:val="single" w:sz="4" w:space="0" w:color="auto"/>
              <w:right w:val="single" w:sz="4" w:space="0" w:color="auto"/>
            </w:tcBorders>
            <w:shd w:val="clear" w:color="auto" w:fill="auto"/>
            <w:noWrap/>
            <w:vAlign w:val="bottom"/>
            <w:hideMark/>
          </w:tcPr>
          <w:p w14:paraId="7EA72FF5"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2,02%</w:t>
            </w:r>
          </w:p>
        </w:tc>
        <w:tc>
          <w:tcPr>
            <w:tcW w:w="1134" w:type="dxa"/>
            <w:tcBorders>
              <w:top w:val="nil"/>
              <w:left w:val="nil"/>
              <w:bottom w:val="single" w:sz="4" w:space="0" w:color="auto"/>
              <w:right w:val="single" w:sz="4" w:space="0" w:color="auto"/>
            </w:tcBorders>
            <w:shd w:val="clear" w:color="auto" w:fill="auto"/>
            <w:noWrap/>
            <w:vAlign w:val="bottom"/>
            <w:hideMark/>
          </w:tcPr>
          <w:p w14:paraId="6EE7B6DF"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1,45%</w:t>
            </w:r>
          </w:p>
        </w:tc>
        <w:tc>
          <w:tcPr>
            <w:tcW w:w="1417" w:type="dxa"/>
            <w:tcBorders>
              <w:top w:val="nil"/>
              <w:left w:val="nil"/>
              <w:bottom w:val="single" w:sz="4" w:space="0" w:color="auto"/>
              <w:right w:val="single" w:sz="4" w:space="0" w:color="auto"/>
            </w:tcBorders>
            <w:shd w:val="clear" w:color="auto" w:fill="auto"/>
            <w:noWrap/>
            <w:vAlign w:val="bottom"/>
            <w:hideMark/>
          </w:tcPr>
          <w:p w14:paraId="4A5F865E"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1,31%</w:t>
            </w:r>
          </w:p>
        </w:tc>
        <w:tc>
          <w:tcPr>
            <w:tcW w:w="1336" w:type="dxa"/>
            <w:tcBorders>
              <w:top w:val="nil"/>
              <w:left w:val="nil"/>
              <w:bottom w:val="single" w:sz="4" w:space="0" w:color="auto"/>
              <w:right w:val="single" w:sz="4" w:space="0" w:color="auto"/>
            </w:tcBorders>
            <w:shd w:val="clear" w:color="auto" w:fill="auto"/>
            <w:noWrap/>
            <w:vAlign w:val="bottom"/>
            <w:hideMark/>
          </w:tcPr>
          <w:p w14:paraId="4DB299A4"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1,00%</w:t>
            </w:r>
          </w:p>
        </w:tc>
        <w:tc>
          <w:tcPr>
            <w:tcW w:w="1216" w:type="dxa"/>
            <w:tcBorders>
              <w:top w:val="nil"/>
              <w:left w:val="nil"/>
              <w:bottom w:val="single" w:sz="4" w:space="0" w:color="auto"/>
              <w:right w:val="single" w:sz="4" w:space="0" w:color="auto"/>
            </w:tcBorders>
            <w:shd w:val="clear" w:color="000000" w:fill="D9D9D9"/>
            <w:noWrap/>
            <w:vAlign w:val="bottom"/>
            <w:hideMark/>
          </w:tcPr>
          <w:p w14:paraId="57BD0C15" w14:textId="77777777" w:rsidR="004504C5" w:rsidRPr="004504C5" w:rsidRDefault="004504C5" w:rsidP="004504C5">
            <w:pPr>
              <w:spacing w:after="0" w:line="240" w:lineRule="auto"/>
              <w:jc w:val="right"/>
              <w:rPr>
                <w:rFonts w:ascii="Calibri" w:eastAsia="Times New Roman" w:hAnsi="Calibri" w:cs="Calibri"/>
                <w:b/>
                <w:bCs/>
                <w:sz w:val="20"/>
                <w:szCs w:val="20"/>
                <w:lang w:eastAsia="sl-SI"/>
              </w:rPr>
            </w:pPr>
            <w:r w:rsidRPr="004504C5">
              <w:rPr>
                <w:rFonts w:ascii="Calibri" w:eastAsia="Times New Roman" w:hAnsi="Calibri" w:cs="Calibri"/>
                <w:b/>
                <w:bCs/>
                <w:sz w:val="20"/>
                <w:szCs w:val="20"/>
                <w:lang w:eastAsia="sl-SI"/>
              </w:rPr>
              <w:t>1,35%</w:t>
            </w:r>
          </w:p>
        </w:tc>
        <w:tc>
          <w:tcPr>
            <w:tcW w:w="1276" w:type="dxa"/>
            <w:tcBorders>
              <w:top w:val="nil"/>
              <w:left w:val="nil"/>
              <w:bottom w:val="single" w:sz="4" w:space="0" w:color="auto"/>
              <w:right w:val="single" w:sz="4" w:space="0" w:color="auto"/>
            </w:tcBorders>
            <w:shd w:val="clear" w:color="auto" w:fill="auto"/>
            <w:noWrap/>
            <w:vAlign w:val="bottom"/>
            <w:hideMark/>
          </w:tcPr>
          <w:p w14:paraId="0A8563DD"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1,03%</w:t>
            </w:r>
          </w:p>
        </w:tc>
      </w:tr>
      <w:tr w:rsidR="003C38F3" w:rsidRPr="004504C5" w14:paraId="6FDCB383" w14:textId="77777777" w:rsidTr="003C38F3">
        <w:trPr>
          <w:trHeight w:val="278"/>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14:paraId="626749D8" w14:textId="77777777" w:rsidR="004504C5" w:rsidRPr="004504C5" w:rsidRDefault="004504C5" w:rsidP="004504C5">
            <w:pPr>
              <w:spacing w:after="0" w:line="240" w:lineRule="auto"/>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Ostali ugostiteljski objekti za smještaj (Druge vrste - skupina kampovi)</w:t>
            </w:r>
          </w:p>
        </w:tc>
        <w:tc>
          <w:tcPr>
            <w:tcW w:w="1446" w:type="dxa"/>
            <w:tcBorders>
              <w:top w:val="nil"/>
              <w:left w:val="nil"/>
              <w:bottom w:val="single" w:sz="4" w:space="0" w:color="auto"/>
              <w:right w:val="single" w:sz="4" w:space="0" w:color="auto"/>
            </w:tcBorders>
            <w:shd w:val="clear" w:color="auto" w:fill="auto"/>
            <w:noWrap/>
            <w:vAlign w:val="bottom"/>
            <w:hideMark/>
          </w:tcPr>
          <w:p w14:paraId="2F88DBA8"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1,20%</w:t>
            </w:r>
          </w:p>
        </w:tc>
        <w:tc>
          <w:tcPr>
            <w:tcW w:w="1134" w:type="dxa"/>
            <w:tcBorders>
              <w:top w:val="nil"/>
              <w:left w:val="nil"/>
              <w:bottom w:val="single" w:sz="4" w:space="0" w:color="auto"/>
              <w:right w:val="single" w:sz="4" w:space="0" w:color="auto"/>
            </w:tcBorders>
            <w:shd w:val="clear" w:color="auto" w:fill="auto"/>
            <w:noWrap/>
            <w:vAlign w:val="bottom"/>
            <w:hideMark/>
          </w:tcPr>
          <w:p w14:paraId="305F7CFF"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0,38%</w:t>
            </w:r>
          </w:p>
        </w:tc>
        <w:tc>
          <w:tcPr>
            <w:tcW w:w="1417" w:type="dxa"/>
            <w:tcBorders>
              <w:top w:val="nil"/>
              <w:left w:val="nil"/>
              <w:bottom w:val="single" w:sz="4" w:space="0" w:color="auto"/>
              <w:right w:val="single" w:sz="4" w:space="0" w:color="auto"/>
            </w:tcBorders>
            <w:shd w:val="clear" w:color="auto" w:fill="auto"/>
            <w:noWrap/>
            <w:vAlign w:val="bottom"/>
            <w:hideMark/>
          </w:tcPr>
          <w:p w14:paraId="5A4B089E"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2,41%</w:t>
            </w:r>
          </w:p>
        </w:tc>
        <w:tc>
          <w:tcPr>
            <w:tcW w:w="1336" w:type="dxa"/>
            <w:tcBorders>
              <w:top w:val="nil"/>
              <w:left w:val="nil"/>
              <w:bottom w:val="single" w:sz="4" w:space="0" w:color="auto"/>
              <w:right w:val="single" w:sz="4" w:space="0" w:color="auto"/>
            </w:tcBorders>
            <w:shd w:val="clear" w:color="auto" w:fill="auto"/>
            <w:noWrap/>
            <w:vAlign w:val="bottom"/>
            <w:hideMark/>
          </w:tcPr>
          <w:p w14:paraId="0B968844"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2,05%</w:t>
            </w:r>
          </w:p>
        </w:tc>
        <w:tc>
          <w:tcPr>
            <w:tcW w:w="1216" w:type="dxa"/>
            <w:tcBorders>
              <w:top w:val="nil"/>
              <w:left w:val="nil"/>
              <w:bottom w:val="single" w:sz="4" w:space="0" w:color="auto"/>
              <w:right w:val="single" w:sz="4" w:space="0" w:color="auto"/>
            </w:tcBorders>
            <w:shd w:val="clear" w:color="000000" w:fill="D9D9D9"/>
            <w:noWrap/>
            <w:vAlign w:val="bottom"/>
            <w:hideMark/>
          </w:tcPr>
          <w:p w14:paraId="28F65DA4" w14:textId="77777777" w:rsidR="004504C5" w:rsidRPr="004504C5" w:rsidRDefault="004504C5" w:rsidP="004504C5">
            <w:pPr>
              <w:spacing w:after="0" w:line="240" w:lineRule="auto"/>
              <w:jc w:val="right"/>
              <w:rPr>
                <w:rFonts w:ascii="Calibri" w:eastAsia="Times New Roman" w:hAnsi="Calibri" w:cs="Calibri"/>
                <w:b/>
                <w:bCs/>
                <w:sz w:val="20"/>
                <w:szCs w:val="20"/>
                <w:lang w:eastAsia="sl-SI"/>
              </w:rPr>
            </w:pPr>
            <w:r w:rsidRPr="004504C5">
              <w:rPr>
                <w:rFonts w:ascii="Calibri" w:eastAsia="Times New Roman" w:hAnsi="Calibri" w:cs="Calibri"/>
                <w:b/>
                <w:bCs/>
                <w:sz w:val="20"/>
                <w:szCs w:val="20"/>
                <w:lang w:eastAsia="sl-SI"/>
              </w:rPr>
              <w:t>2,34%</w:t>
            </w:r>
          </w:p>
        </w:tc>
        <w:tc>
          <w:tcPr>
            <w:tcW w:w="1276" w:type="dxa"/>
            <w:tcBorders>
              <w:top w:val="nil"/>
              <w:left w:val="nil"/>
              <w:bottom w:val="single" w:sz="4" w:space="0" w:color="auto"/>
              <w:right w:val="single" w:sz="4" w:space="0" w:color="auto"/>
            </w:tcBorders>
            <w:shd w:val="clear" w:color="auto" w:fill="auto"/>
            <w:noWrap/>
            <w:vAlign w:val="bottom"/>
            <w:hideMark/>
          </w:tcPr>
          <w:p w14:paraId="0E731441"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1,93%</w:t>
            </w:r>
          </w:p>
        </w:tc>
      </w:tr>
      <w:tr w:rsidR="003C38F3" w:rsidRPr="004504C5" w14:paraId="6AAD6560" w14:textId="77777777" w:rsidTr="003C38F3">
        <w:trPr>
          <w:trHeight w:val="387"/>
        </w:trPr>
        <w:tc>
          <w:tcPr>
            <w:tcW w:w="5637" w:type="dxa"/>
            <w:tcBorders>
              <w:top w:val="nil"/>
              <w:left w:val="single" w:sz="4" w:space="0" w:color="auto"/>
              <w:bottom w:val="single" w:sz="4" w:space="0" w:color="auto"/>
              <w:right w:val="single" w:sz="4" w:space="0" w:color="auto"/>
            </w:tcBorders>
            <w:shd w:val="clear" w:color="auto" w:fill="auto"/>
            <w:noWrap/>
            <w:vAlign w:val="bottom"/>
            <w:hideMark/>
          </w:tcPr>
          <w:p w14:paraId="00DFA7BF" w14:textId="77777777" w:rsidR="004504C5" w:rsidRPr="004504C5" w:rsidRDefault="004504C5" w:rsidP="004504C5">
            <w:pPr>
              <w:spacing w:after="0" w:line="240" w:lineRule="auto"/>
              <w:rPr>
                <w:rFonts w:ascii="Calibri" w:eastAsia="Times New Roman" w:hAnsi="Calibri" w:cs="Calibri"/>
                <w:b/>
                <w:bCs/>
                <w:sz w:val="20"/>
                <w:szCs w:val="20"/>
                <w:lang w:eastAsia="sl-SI"/>
              </w:rPr>
            </w:pPr>
            <w:r w:rsidRPr="004504C5">
              <w:rPr>
                <w:rFonts w:ascii="Calibri" w:eastAsia="Times New Roman" w:hAnsi="Calibri" w:cs="Calibri"/>
                <w:b/>
                <w:bCs/>
                <w:sz w:val="20"/>
                <w:szCs w:val="20"/>
                <w:lang w:eastAsia="sl-SI"/>
              </w:rPr>
              <w:t>Ukupno:</w:t>
            </w:r>
          </w:p>
        </w:tc>
        <w:tc>
          <w:tcPr>
            <w:tcW w:w="1446" w:type="dxa"/>
            <w:tcBorders>
              <w:top w:val="nil"/>
              <w:left w:val="nil"/>
              <w:bottom w:val="single" w:sz="4" w:space="0" w:color="auto"/>
              <w:right w:val="single" w:sz="4" w:space="0" w:color="auto"/>
            </w:tcBorders>
            <w:shd w:val="clear" w:color="auto" w:fill="auto"/>
            <w:noWrap/>
            <w:vAlign w:val="bottom"/>
            <w:hideMark/>
          </w:tcPr>
          <w:p w14:paraId="1F33074E"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100,00%</w:t>
            </w:r>
          </w:p>
        </w:tc>
        <w:tc>
          <w:tcPr>
            <w:tcW w:w="1134" w:type="dxa"/>
            <w:tcBorders>
              <w:top w:val="nil"/>
              <w:left w:val="nil"/>
              <w:bottom w:val="single" w:sz="4" w:space="0" w:color="auto"/>
              <w:right w:val="single" w:sz="4" w:space="0" w:color="auto"/>
            </w:tcBorders>
            <w:shd w:val="clear" w:color="auto" w:fill="auto"/>
            <w:noWrap/>
            <w:vAlign w:val="bottom"/>
            <w:hideMark/>
          </w:tcPr>
          <w:p w14:paraId="03AC08AB"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100,00%</w:t>
            </w:r>
          </w:p>
        </w:tc>
        <w:tc>
          <w:tcPr>
            <w:tcW w:w="1417" w:type="dxa"/>
            <w:tcBorders>
              <w:top w:val="nil"/>
              <w:left w:val="nil"/>
              <w:bottom w:val="single" w:sz="4" w:space="0" w:color="auto"/>
              <w:right w:val="single" w:sz="4" w:space="0" w:color="auto"/>
            </w:tcBorders>
            <w:shd w:val="clear" w:color="auto" w:fill="auto"/>
            <w:noWrap/>
            <w:vAlign w:val="bottom"/>
            <w:hideMark/>
          </w:tcPr>
          <w:p w14:paraId="79D5321D"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100,00%</w:t>
            </w:r>
          </w:p>
        </w:tc>
        <w:tc>
          <w:tcPr>
            <w:tcW w:w="1336" w:type="dxa"/>
            <w:tcBorders>
              <w:top w:val="nil"/>
              <w:left w:val="nil"/>
              <w:bottom w:val="single" w:sz="4" w:space="0" w:color="auto"/>
              <w:right w:val="single" w:sz="4" w:space="0" w:color="auto"/>
            </w:tcBorders>
            <w:shd w:val="clear" w:color="auto" w:fill="auto"/>
            <w:noWrap/>
            <w:vAlign w:val="bottom"/>
            <w:hideMark/>
          </w:tcPr>
          <w:p w14:paraId="02F08E9E"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100,00%</w:t>
            </w:r>
          </w:p>
        </w:tc>
        <w:tc>
          <w:tcPr>
            <w:tcW w:w="1216" w:type="dxa"/>
            <w:tcBorders>
              <w:top w:val="nil"/>
              <w:left w:val="nil"/>
              <w:bottom w:val="single" w:sz="4" w:space="0" w:color="auto"/>
              <w:right w:val="single" w:sz="4" w:space="0" w:color="auto"/>
            </w:tcBorders>
            <w:shd w:val="clear" w:color="auto" w:fill="auto"/>
            <w:noWrap/>
            <w:vAlign w:val="bottom"/>
            <w:hideMark/>
          </w:tcPr>
          <w:p w14:paraId="619BF9DF"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37CDBBE1" w14:textId="77777777" w:rsidR="004504C5" w:rsidRPr="004504C5" w:rsidRDefault="004504C5" w:rsidP="004504C5">
            <w:pPr>
              <w:spacing w:after="0" w:line="240" w:lineRule="auto"/>
              <w:jc w:val="right"/>
              <w:rPr>
                <w:rFonts w:ascii="Calibri" w:eastAsia="Times New Roman" w:hAnsi="Calibri" w:cs="Calibri"/>
                <w:sz w:val="20"/>
                <w:szCs w:val="20"/>
                <w:lang w:eastAsia="sl-SI"/>
              </w:rPr>
            </w:pPr>
            <w:r w:rsidRPr="004504C5">
              <w:rPr>
                <w:rFonts w:ascii="Calibri" w:eastAsia="Times New Roman" w:hAnsi="Calibri" w:cs="Calibri"/>
                <w:sz w:val="20"/>
                <w:szCs w:val="20"/>
                <w:lang w:eastAsia="sl-SI"/>
              </w:rPr>
              <w:t>100,00%</w:t>
            </w:r>
          </w:p>
        </w:tc>
      </w:tr>
      <w:tr w:rsidR="003C38F3" w:rsidRPr="004504C5" w14:paraId="7D5FA8E3" w14:textId="77777777" w:rsidTr="003C38F3">
        <w:trPr>
          <w:trHeight w:val="257"/>
        </w:trPr>
        <w:tc>
          <w:tcPr>
            <w:tcW w:w="5637" w:type="dxa"/>
            <w:tcBorders>
              <w:top w:val="nil"/>
              <w:left w:val="nil"/>
              <w:bottom w:val="nil"/>
              <w:right w:val="nil"/>
            </w:tcBorders>
            <w:shd w:val="clear" w:color="auto" w:fill="auto"/>
            <w:noWrap/>
            <w:vAlign w:val="bottom"/>
            <w:hideMark/>
          </w:tcPr>
          <w:p w14:paraId="19170E63" w14:textId="77777777" w:rsidR="004504C5" w:rsidRPr="004504C5" w:rsidRDefault="004504C5" w:rsidP="004504C5">
            <w:pPr>
              <w:spacing w:after="0" w:line="240" w:lineRule="auto"/>
              <w:jc w:val="right"/>
              <w:rPr>
                <w:rFonts w:ascii="Calibri" w:eastAsia="Times New Roman" w:hAnsi="Calibri" w:cs="Calibri"/>
                <w:sz w:val="20"/>
                <w:szCs w:val="20"/>
                <w:lang w:eastAsia="sl-SI"/>
              </w:rPr>
            </w:pPr>
          </w:p>
        </w:tc>
        <w:tc>
          <w:tcPr>
            <w:tcW w:w="1446" w:type="dxa"/>
            <w:tcBorders>
              <w:top w:val="nil"/>
              <w:left w:val="nil"/>
              <w:bottom w:val="nil"/>
              <w:right w:val="nil"/>
            </w:tcBorders>
            <w:shd w:val="clear" w:color="auto" w:fill="auto"/>
            <w:noWrap/>
            <w:vAlign w:val="bottom"/>
            <w:hideMark/>
          </w:tcPr>
          <w:p w14:paraId="248F9EC5" w14:textId="77777777" w:rsidR="004504C5" w:rsidRPr="004504C5" w:rsidRDefault="004504C5" w:rsidP="004504C5">
            <w:pPr>
              <w:spacing w:after="0" w:line="240" w:lineRule="auto"/>
              <w:rPr>
                <w:rFonts w:ascii="Times New Roman" w:eastAsia="Times New Roman" w:hAnsi="Times New Roman" w:cs="Times New Roman"/>
                <w:sz w:val="20"/>
                <w:szCs w:val="20"/>
                <w:lang w:eastAsia="sl-SI"/>
              </w:rPr>
            </w:pPr>
          </w:p>
        </w:tc>
        <w:tc>
          <w:tcPr>
            <w:tcW w:w="1134" w:type="dxa"/>
            <w:tcBorders>
              <w:top w:val="nil"/>
              <w:left w:val="nil"/>
              <w:bottom w:val="nil"/>
              <w:right w:val="nil"/>
            </w:tcBorders>
            <w:shd w:val="clear" w:color="auto" w:fill="auto"/>
            <w:noWrap/>
            <w:vAlign w:val="bottom"/>
            <w:hideMark/>
          </w:tcPr>
          <w:p w14:paraId="34CAA4E3" w14:textId="77777777" w:rsidR="004504C5" w:rsidRPr="004504C5" w:rsidRDefault="004504C5" w:rsidP="004504C5">
            <w:pPr>
              <w:spacing w:after="0" w:line="240" w:lineRule="auto"/>
              <w:rPr>
                <w:rFonts w:ascii="Times New Roman" w:eastAsia="Times New Roman" w:hAnsi="Times New Roman" w:cs="Times New Roman"/>
                <w:sz w:val="20"/>
                <w:szCs w:val="20"/>
                <w:lang w:eastAsia="sl-SI"/>
              </w:rPr>
            </w:pPr>
          </w:p>
        </w:tc>
        <w:tc>
          <w:tcPr>
            <w:tcW w:w="1417" w:type="dxa"/>
            <w:tcBorders>
              <w:top w:val="nil"/>
              <w:left w:val="nil"/>
              <w:bottom w:val="nil"/>
              <w:right w:val="nil"/>
            </w:tcBorders>
            <w:shd w:val="clear" w:color="auto" w:fill="auto"/>
            <w:noWrap/>
            <w:vAlign w:val="bottom"/>
            <w:hideMark/>
          </w:tcPr>
          <w:p w14:paraId="5D247094" w14:textId="77777777" w:rsidR="004504C5" w:rsidRPr="004504C5" w:rsidRDefault="004504C5" w:rsidP="004504C5">
            <w:pPr>
              <w:spacing w:after="0" w:line="240" w:lineRule="auto"/>
              <w:rPr>
                <w:rFonts w:ascii="Times New Roman" w:eastAsia="Times New Roman" w:hAnsi="Times New Roman" w:cs="Times New Roman"/>
                <w:sz w:val="20"/>
                <w:szCs w:val="20"/>
                <w:lang w:eastAsia="sl-SI"/>
              </w:rPr>
            </w:pPr>
          </w:p>
        </w:tc>
        <w:tc>
          <w:tcPr>
            <w:tcW w:w="1336" w:type="dxa"/>
            <w:tcBorders>
              <w:top w:val="nil"/>
              <w:left w:val="nil"/>
              <w:bottom w:val="nil"/>
              <w:right w:val="nil"/>
            </w:tcBorders>
            <w:shd w:val="clear" w:color="auto" w:fill="auto"/>
            <w:noWrap/>
            <w:vAlign w:val="bottom"/>
            <w:hideMark/>
          </w:tcPr>
          <w:p w14:paraId="59FFCEFB" w14:textId="77777777" w:rsidR="004504C5" w:rsidRPr="004504C5" w:rsidRDefault="004504C5" w:rsidP="004504C5">
            <w:pPr>
              <w:spacing w:after="0" w:line="240" w:lineRule="auto"/>
              <w:rPr>
                <w:rFonts w:ascii="Times New Roman" w:eastAsia="Times New Roman" w:hAnsi="Times New Roman" w:cs="Times New Roman"/>
                <w:sz w:val="20"/>
                <w:szCs w:val="20"/>
                <w:lang w:eastAsia="sl-SI"/>
              </w:rPr>
            </w:pPr>
          </w:p>
        </w:tc>
        <w:tc>
          <w:tcPr>
            <w:tcW w:w="1216" w:type="dxa"/>
            <w:tcBorders>
              <w:top w:val="nil"/>
              <w:left w:val="nil"/>
              <w:bottom w:val="nil"/>
              <w:right w:val="nil"/>
            </w:tcBorders>
            <w:shd w:val="clear" w:color="auto" w:fill="auto"/>
            <w:noWrap/>
            <w:vAlign w:val="bottom"/>
            <w:hideMark/>
          </w:tcPr>
          <w:p w14:paraId="45B45EA1" w14:textId="77777777" w:rsidR="004504C5" w:rsidRPr="004504C5" w:rsidRDefault="004504C5" w:rsidP="004504C5">
            <w:pPr>
              <w:spacing w:after="0" w:line="240" w:lineRule="auto"/>
              <w:rPr>
                <w:rFonts w:ascii="Times New Roman" w:eastAsia="Times New Roman" w:hAnsi="Times New Roman" w:cs="Times New Roman"/>
                <w:sz w:val="20"/>
                <w:szCs w:val="20"/>
                <w:lang w:eastAsia="sl-SI"/>
              </w:rPr>
            </w:pPr>
          </w:p>
        </w:tc>
        <w:tc>
          <w:tcPr>
            <w:tcW w:w="1276" w:type="dxa"/>
            <w:tcBorders>
              <w:top w:val="nil"/>
              <w:left w:val="nil"/>
              <w:bottom w:val="nil"/>
              <w:right w:val="nil"/>
            </w:tcBorders>
            <w:shd w:val="clear" w:color="auto" w:fill="auto"/>
            <w:noWrap/>
            <w:vAlign w:val="bottom"/>
            <w:hideMark/>
          </w:tcPr>
          <w:p w14:paraId="339F3276" w14:textId="77777777" w:rsidR="004504C5" w:rsidRPr="004504C5" w:rsidRDefault="004504C5" w:rsidP="004504C5">
            <w:pPr>
              <w:spacing w:after="0" w:line="240" w:lineRule="auto"/>
              <w:rPr>
                <w:rFonts w:ascii="Times New Roman" w:eastAsia="Times New Roman" w:hAnsi="Times New Roman" w:cs="Times New Roman"/>
                <w:sz w:val="20"/>
                <w:szCs w:val="20"/>
                <w:lang w:eastAsia="sl-SI"/>
              </w:rPr>
            </w:pPr>
          </w:p>
        </w:tc>
      </w:tr>
    </w:tbl>
    <w:p w14:paraId="3C2B0320" w14:textId="77777777" w:rsidR="004504C5" w:rsidRDefault="004504C5" w:rsidP="00FA2076">
      <w:pPr>
        <w:spacing w:after="0"/>
        <w:rPr>
          <w:rFonts w:cstheme="minorHAnsi"/>
          <w:sz w:val="22"/>
          <w:szCs w:val="22"/>
        </w:rPr>
      </w:pPr>
    </w:p>
    <w:p w14:paraId="4A4CE683" w14:textId="77777777" w:rsidR="004504C5" w:rsidRDefault="004504C5" w:rsidP="00FA2076">
      <w:pPr>
        <w:spacing w:after="0"/>
        <w:rPr>
          <w:rFonts w:cstheme="minorHAnsi"/>
          <w:sz w:val="22"/>
          <w:szCs w:val="22"/>
        </w:rPr>
      </w:pPr>
    </w:p>
    <w:p w14:paraId="017F6E6D" w14:textId="77777777" w:rsidR="004504C5" w:rsidRDefault="004504C5" w:rsidP="00FA2076">
      <w:pPr>
        <w:spacing w:after="0"/>
        <w:rPr>
          <w:rFonts w:cstheme="minorHAnsi"/>
          <w:sz w:val="22"/>
          <w:szCs w:val="22"/>
        </w:rPr>
      </w:pPr>
    </w:p>
    <w:p w14:paraId="36DD8EC6" w14:textId="77777777" w:rsidR="00A70F10" w:rsidRDefault="00A70F10" w:rsidP="00FA2076">
      <w:pPr>
        <w:spacing w:after="0"/>
        <w:rPr>
          <w:rFonts w:cstheme="minorHAnsi"/>
          <w:sz w:val="22"/>
          <w:szCs w:val="22"/>
        </w:rPr>
      </w:pPr>
    </w:p>
    <w:p w14:paraId="7C03BE5E" w14:textId="3A324DC0" w:rsidR="00C330D5" w:rsidRPr="00BA2545" w:rsidRDefault="00C330D5" w:rsidP="00FA2076">
      <w:pPr>
        <w:spacing w:after="0"/>
        <w:rPr>
          <w:rFonts w:cstheme="minorHAnsi"/>
          <w:sz w:val="24"/>
          <w:szCs w:val="24"/>
        </w:rPr>
      </w:pPr>
      <w:r w:rsidRPr="00BA2545">
        <w:rPr>
          <w:rFonts w:cstheme="minorHAnsi"/>
          <w:sz w:val="24"/>
          <w:szCs w:val="24"/>
        </w:rPr>
        <w:lastRenderedPageBreak/>
        <w:t>Te ostvarena noćenja po vrsti naplate:</w:t>
      </w:r>
    </w:p>
    <w:p w14:paraId="388F526F" w14:textId="77777777" w:rsidR="00C330D5" w:rsidRDefault="00C330D5" w:rsidP="00FA2076">
      <w:pPr>
        <w:spacing w:after="0"/>
        <w:rPr>
          <w:rFonts w:cstheme="minorHAnsi"/>
          <w:sz w:val="22"/>
          <w:szCs w:val="22"/>
        </w:rPr>
      </w:pPr>
    </w:p>
    <w:tbl>
      <w:tblPr>
        <w:tblW w:w="13581" w:type="dxa"/>
        <w:tblCellMar>
          <w:left w:w="70" w:type="dxa"/>
          <w:right w:w="70" w:type="dxa"/>
        </w:tblCellMar>
        <w:tblLook w:val="04A0" w:firstRow="1" w:lastRow="0" w:firstColumn="1" w:lastColumn="0" w:noHBand="0" w:noVBand="1"/>
      </w:tblPr>
      <w:tblGrid>
        <w:gridCol w:w="5419"/>
        <w:gridCol w:w="1023"/>
        <w:gridCol w:w="1017"/>
        <w:gridCol w:w="648"/>
        <w:gridCol w:w="965"/>
        <w:gridCol w:w="961"/>
        <w:gridCol w:w="762"/>
        <w:gridCol w:w="1089"/>
        <w:gridCol w:w="1085"/>
        <w:gridCol w:w="643"/>
      </w:tblGrid>
      <w:tr w:rsidR="0033720D" w:rsidRPr="00C330D5" w14:paraId="55F30603" w14:textId="77777777" w:rsidTr="0033720D">
        <w:trPr>
          <w:trHeight w:val="338"/>
        </w:trPr>
        <w:tc>
          <w:tcPr>
            <w:tcW w:w="5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3FF37"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20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32A3F8" w14:textId="77777777" w:rsidR="00C330D5" w:rsidRPr="00C330D5" w:rsidRDefault="00C330D5" w:rsidP="00C330D5">
            <w:pPr>
              <w:spacing w:after="0" w:line="240" w:lineRule="auto"/>
              <w:jc w:val="center"/>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NOĆENJA DOMAĆI</w:t>
            </w:r>
          </w:p>
        </w:tc>
        <w:tc>
          <w:tcPr>
            <w:tcW w:w="648" w:type="dxa"/>
            <w:tcBorders>
              <w:top w:val="single" w:sz="4" w:space="0" w:color="auto"/>
              <w:left w:val="nil"/>
              <w:bottom w:val="single" w:sz="4" w:space="0" w:color="auto"/>
              <w:right w:val="single" w:sz="4" w:space="0" w:color="auto"/>
            </w:tcBorders>
            <w:shd w:val="clear" w:color="auto" w:fill="auto"/>
            <w:noWrap/>
            <w:vAlign w:val="bottom"/>
            <w:hideMark/>
          </w:tcPr>
          <w:p w14:paraId="43C92368"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19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601D1B" w14:textId="77777777" w:rsidR="00C330D5" w:rsidRPr="00C330D5" w:rsidRDefault="00C330D5" w:rsidP="00C330D5">
            <w:pPr>
              <w:spacing w:after="0" w:line="240" w:lineRule="auto"/>
              <w:jc w:val="center"/>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NOĆENJA STRANI</w:t>
            </w:r>
          </w:p>
        </w:tc>
        <w:tc>
          <w:tcPr>
            <w:tcW w:w="762" w:type="dxa"/>
            <w:tcBorders>
              <w:top w:val="single" w:sz="4" w:space="0" w:color="auto"/>
              <w:left w:val="nil"/>
              <w:bottom w:val="single" w:sz="4" w:space="0" w:color="auto"/>
              <w:right w:val="single" w:sz="4" w:space="0" w:color="auto"/>
            </w:tcBorders>
            <w:shd w:val="clear" w:color="auto" w:fill="auto"/>
            <w:noWrap/>
            <w:vAlign w:val="bottom"/>
            <w:hideMark/>
          </w:tcPr>
          <w:p w14:paraId="004963DD"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2174"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A88BA9A" w14:textId="77777777" w:rsidR="00C330D5" w:rsidRPr="00C330D5" w:rsidRDefault="00C330D5" w:rsidP="00C330D5">
            <w:pPr>
              <w:spacing w:after="0" w:line="240" w:lineRule="auto"/>
              <w:jc w:val="center"/>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NOĆENJA UKUPNO</w:t>
            </w:r>
          </w:p>
        </w:tc>
        <w:tc>
          <w:tcPr>
            <w:tcW w:w="612" w:type="dxa"/>
            <w:tcBorders>
              <w:top w:val="single" w:sz="4" w:space="0" w:color="auto"/>
              <w:left w:val="nil"/>
              <w:bottom w:val="single" w:sz="4" w:space="0" w:color="auto"/>
              <w:right w:val="single" w:sz="4" w:space="0" w:color="auto"/>
            </w:tcBorders>
            <w:shd w:val="clear" w:color="auto" w:fill="auto"/>
            <w:noWrap/>
            <w:vAlign w:val="bottom"/>
            <w:hideMark/>
          </w:tcPr>
          <w:p w14:paraId="0A6B6AF6" w14:textId="77777777" w:rsidR="00C330D5" w:rsidRPr="00C330D5" w:rsidRDefault="00C330D5" w:rsidP="00C330D5">
            <w:pPr>
              <w:spacing w:after="0" w:line="240" w:lineRule="auto"/>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 </w:t>
            </w:r>
          </w:p>
        </w:tc>
      </w:tr>
      <w:tr w:rsidR="0033720D" w:rsidRPr="00C330D5" w14:paraId="18C4921C" w14:textId="77777777" w:rsidTr="0033720D">
        <w:trPr>
          <w:trHeight w:val="315"/>
        </w:trPr>
        <w:tc>
          <w:tcPr>
            <w:tcW w:w="5419" w:type="dxa"/>
            <w:tcBorders>
              <w:top w:val="nil"/>
              <w:left w:val="single" w:sz="4" w:space="0" w:color="auto"/>
              <w:bottom w:val="single" w:sz="4" w:space="0" w:color="auto"/>
              <w:right w:val="single" w:sz="4" w:space="0" w:color="auto"/>
            </w:tcBorders>
            <w:shd w:val="clear" w:color="auto" w:fill="auto"/>
            <w:noWrap/>
            <w:vAlign w:val="center"/>
            <w:hideMark/>
          </w:tcPr>
          <w:p w14:paraId="673A7849" w14:textId="77777777" w:rsidR="00C330D5" w:rsidRPr="00C330D5" w:rsidRDefault="00C330D5" w:rsidP="00C330D5">
            <w:pPr>
              <w:spacing w:after="0" w:line="240" w:lineRule="auto"/>
              <w:jc w:val="center"/>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Vrsta objekta</w:t>
            </w:r>
          </w:p>
        </w:tc>
        <w:tc>
          <w:tcPr>
            <w:tcW w:w="1023" w:type="dxa"/>
            <w:tcBorders>
              <w:top w:val="nil"/>
              <w:left w:val="nil"/>
              <w:bottom w:val="single" w:sz="4" w:space="0" w:color="auto"/>
              <w:right w:val="single" w:sz="4" w:space="0" w:color="auto"/>
            </w:tcBorders>
            <w:shd w:val="clear" w:color="auto" w:fill="auto"/>
            <w:noWrap/>
            <w:vAlign w:val="center"/>
            <w:hideMark/>
          </w:tcPr>
          <w:p w14:paraId="49257AB6" w14:textId="77777777" w:rsidR="00C330D5" w:rsidRPr="00C330D5" w:rsidRDefault="00C330D5" w:rsidP="00C330D5">
            <w:pPr>
              <w:spacing w:after="0" w:line="240" w:lineRule="auto"/>
              <w:jc w:val="center"/>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2023.</w:t>
            </w:r>
          </w:p>
        </w:tc>
        <w:tc>
          <w:tcPr>
            <w:tcW w:w="1017" w:type="dxa"/>
            <w:tcBorders>
              <w:top w:val="nil"/>
              <w:left w:val="nil"/>
              <w:bottom w:val="single" w:sz="4" w:space="0" w:color="auto"/>
              <w:right w:val="single" w:sz="4" w:space="0" w:color="auto"/>
            </w:tcBorders>
            <w:shd w:val="clear" w:color="auto" w:fill="auto"/>
            <w:noWrap/>
            <w:vAlign w:val="center"/>
            <w:hideMark/>
          </w:tcPr>
          <w:p w14:paraId="3DE16B10" w14:textId="77777777" w:rsidR="00C330D5" w:rsidRPr="00C330D5" w:rsidRDefault="00C330D5" w:rsidP="00C330D5">
            <w:pPr>
              <w:spacing w:after="0" w:line="240" w:lineRule="auto"/>
              <w:jc w:val="center"/>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2022.</w:t>
            </w:r>
          </w:p>
        </w:tc>
        <w:tc>
          <w:tcPr>
            <w:tcW w:w="648" w:type="dxa"/>
            <w:tcBorders>
              <w:top w:val="nil"/>
              <w:left w:val="nil"/>
              <w:bottom w:val="single" w:sz="4" w:space="0" w:color="auto"/>
              <w:right w:val="single" w:sz="4" w:space="0" w:color="auto"/>
            </w:tcBorders>
            <w:shd w:val="clear" w:color="auto" w:fill="auto"/>
            <w:noWrap/>
            <w:vAlign w:val="center"/>
            <w:hideMark/>
          </w:tcPr>
          <w:p w14:paraId="0BD52194" w14:textId="77777777" w:rsidR="00C330D5" w:rsidRPr="00C330D5" w:rsidRDefault="00C330D5" w:rsidP="00C330D5">
            <w:pPr>
              <w:spacing w:after="0" w:line="240" w:lineRule="auto"/>
              <w:jc w:val="center"/>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indeks</w:t>
            </w:r>
          </w:p>
        </w:tc>
        <w:tc>
          <w:tcPr>
            <w:tcW w:w="965" w:type="dxa"/>
            <w:tcBorders>
              <w:top w:val="nil"/>
              <w:left w:val="nil"/>
              <w:bottom w:val="single" w:sz="4" w:space="0" w:color="auto"/>
              <w:right w:val="single" w:sz="4" w:space="0" w:color="auto"/>
            </w:tcBorders>
            <w:shd w:val="clear" w:color="auto" w:fill="auto"/>
            <w:noWrap/>
            <w:vAlign w:val="center"/>
            <w:hideMark/>
          </w:tcPr>
          <w:p w14:paraId="0A75D94D" w14:textId="77777777" w:rsidR="00C330D5" w:rsidRPr="00C330D5" w:rsidRDefault="00C330D5" w:rsidP="00C330D5">
            <w:pPr>
              <w:spacing w:after="0" w:line="240" w:lineRule="auto"/>
              <w:jc w:val="center"/>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2023.</w:t>
            </w:r>
          </w:p>
        </w:tc>
        <w:tc>
          <w:tcPr>
            <w:tcW w:w="961" w:type="dxa"/>
            <w:tcBorders>
              <w:top w:val="nil"/>
              <w:left w:val="nil"/>
              <w:bottom w:val="single" w:sz="4" w:space="0" w:color="auto"/>
              <w:right w:val="single" w:sz="4" w:space="0" w:color="auto"/>
            </w:tcBorders>
            <w:shd w:val="clear" w:color="auto" w:fill="auto"/>
            <w:noWrap/>
            <w:vAlign w:val="center"/>
            <w:hideMark/>
          </w:tcPr>
          <w:p w14:paraId="661E0ABB" w14:textId="77777777" w:rsidR="00C330D5" w:rsidRPr="00C330D5" w:rsidRDefault="00C330D5" w:rsidP="00C330D5">
            <w:pPr>
              <w:spacing w:after="0" w:line="240" w:lineRule="auto"/>
              <w:jc w:val="center"/>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2022.</w:t>
            </w:r>
          </w:p>
        </w:tc>
        <w:tc>
          <w:tcPr>
            <w:tcW w:w="762" w:type="dxa"/>
            <w:tcBorders>
              <w:top w:val="nil"/>
              <w:left w:val="nil"/>
              <w:bottom w:val="single" w:sz="4" w:space="0" w:color="auto"/>
              <w:right w:val="single" w:sz="4" w:space="0" w:color="auto"/>
            </w:tcBorders>
            <w:shd w:val="clear" w:color="auto" w:fill="auto"/>
            <w:noWrap/>
            <w:vAlign w:val="center"/>
            <w:hideMark/>
          </w:tcPr>
          <w:p w14:paraId="298E84C5" w14:textId="77777777" w:rsidR="00C330D5" w:rsidRPr="00C330D5" w:rsidRDefault="00C330D5" w:rsidP="00C330D5">
            <w:pPr>
              <w:spacing w:after="0" w:line="240" w:lineRule="auto"/>
              <w:jc w:val="center"/>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indeks</w:t>
            </w:r>
          </w:p>
        </w:tc>
        <w:tc>
          <w:tcPr>
            <w:tcW w:w="1089" w:type="dxa"/>
            <w:tcBorders>
              <w:top w:val="nil"/>
              <w:left w:val="nil"/>
              <w:bottom w:val="single" w:sz="4" w:space="0" w:color="auto"/>
              <w:right w:val="single" w:sz="4" w:space="0" w:color="auto"/>
            </w:tcBorders>
            <w:shd w:val="clear" w:color="000000" w:fill="D9D9D9"/>
            <w:noWrap/>
            <w:vAlign w:val="center"/>
            <w:hideMark/>
          </w:tcPr>
          <w:p w14:paraId="5B88556D" w14:textId="77777777" w:rsidR="00C330D5" w:rsidRPr="00C330D5" w:rsidRDefault="00C330D5" w:rsidP="00C330D5">
            <w:pPr>
              <w:spacing w:after="0" w:line="240" w:lineRule="auto"/>
              <w:jc w:val="center"/>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2023.</w:t>
            </w:r>
          </w:p>
        </w:tc>
        <w:tc>
          <w:tcPr>
            <w:tcW w:w="1085" w:type="dxa"/>
            <w:tcBorders>
              <w:top w:val="nil"/>
              <w:left w:val="nil"/>
              <w:bottom w:val="single" w:sz="4" w:space="0" w:color="auto"/>
              <w:right w:val="single" w:sz="4" w:space="0" w:color="auto"/>
            </w:tcBorders>
            <w:shd w:val="clear" w:color="auto" w:fill="auto"/>
            <w:noWrap/>
            <w:vAlign w:val="center"/>
            <w:hideMark/>
          </w:tcPr>
          <w:p w14:paraId="18422AF7" w14:textId="77777777" w:rsidR="00C330D5" w:rsidRPr="00C330D5" w:rsidRDefault="00C330D5" w:rsidP="00C330D5">
            <w:pPr>
              <w:spacing w:after="0" w:line="240" w:lineRule="auto"/>
              <w:jc w:val="center"/>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2022.</w:t>
            </w:r>
          </w:p>
        </w:tc>
        <w:tc>
          <w:tcPr>
            <w:tcW w:w="612" w:type="dxa"/>
            <w:tcBorders>
              <w:top w:val="nil"/>
              <w:left w:val="nil"/>
              <w:bottom w:val="single" w:sz="4" w:space="0" w:color="auto"/>
              <w:right w:val="single" w:sz="4" w:space="0" w:color="auto"/>
            </w:tcBorders>
            <w:shd w:val="clear" w:color="auto" w:fill="auto"/>
            <w:noWrap/>
            <w:vAlign w:val="center"/>
            <w:hideMark/>
          </w:tcPr>
          <w:p w14:paraId="3D76FC94" w14:textId="77777777" w:rsidR="00C330D5" w:rsidRPr="00C330D5" w:rsidRDefault="00C330D5" w:rsidP="00C330D5">
            <w:pPr>
              <w:spacing w:after="0" w:line="240" w:lineRule="auto"/>
              <w:jc w:val="center"/>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indeks</w:t>
            </w:r>
          </w:p>
        </w:tc>
      </w:tr>
      <w:tr w:rsidR="0033720D" w:rsidRPr="00C330D5" w14:paraId="04159F69" w14:textId="77777777" w:rsidTr="0033720D">
        <w:trPr>
          <w:trHeight w:val="268"/>
        </w:trPr>
        <w:tc>
          <w:tcPr>
            <w:tcW w:w="5419" w:type="dxa"/>
            <w:tcBorders>
              <w:top w:val="nil"/>
              <w:left w:val="single" w:sz="4" w:space="0" w:color="auto"/>
              <w:bottom w:val="single" w:sz="4" w:space="0" w:color="auto"/>
              <w:right w:val="single" w:sz="4" w:space="0" w:color="auto"/>
            </w:tcBorders>
            <w:shd w:val="clear" w:color="000000" w:fill="D9D9D9"/>
            <w:noWrap/>
            <w:vAlign w:val="bottom"/>
            <w:hideMark/>
          </w:tcPr>
          <w:p w14:paraId="4825F591"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Objekti u domaćinstvu</w:t>
            </w:r>
          </w:p>
        </w:tc>
        <w:tc>
          <w:tcPr>
            <w:tcW w:w="1023" w:type="dxa"/>
            <w:tcBorders>
              <w:top w:val="nil"/>
              <w:left w:val="nil"/>
              <w:bottom w:val="single" w:sz="4" w:space="0" w:color="auto"/>
              <w:right w:val="single" w:sz="4" w:space="0" w:color="auto"/>
            </w:tcBorders>
            <w:shd w:val="clear" w:color="auto" w:fill="auto"/>
            <w:noWrap/>
            <w:vAlign w:val="bottom"/>
            <w:hideMark/>
          </w:tcPr>
          <w:p w14:paraId="734A9AC2"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3.652</w:t>
            </w:r>
          </w:p>
        </w:tc>
        <w:tc>
          <w:tcPr>
            <w:tcW w:w="1017" w:type="dxa"/>
            <w:tcBorders>
              <w:top w:val="nil"/>
              <w:left w:val="nil"/>
              <w:bottom w:val="single" w:sz="4" w:space="0" w:color="auto"/>
              <w:right w:val="single" w:sz="4" w:space="0" w:color="auto"/>
            </w:tcBorders>
            <w:shd w:val="clear" w:color="auto" w:fill="auto"/>
            <w:noWrap/>
            <w:vAlign w:val="bottom"/>
            <w:hideMark/>
          </w:tcPr>
          <w:p w14:paraId="101FF193"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4.340</w:t>
            </w:r>
          </w:p>
        </w:tc>
        <w:tc>
          <w:tcPr>
            <w:tcW w:w="648" w:type="dxa"/>
            <w:tcBorders>
              <w:top w:val="nil"/>
              <w:left w:val="nil"/>
              <w:bottom w:val="single" w:sz="4" w:space="0" w:color="auto"/>
              <w:right w:val="single" w:sz="4" w:space="0" w:color="auto"/>
            </w:tcBorders>
            <w:shd w:val="clear" w:color="auto" w:fill="auto"/>
            <w:noWrap/>
            <w:vAlign w:val="bottom"/>
            <w:hideMark/>
          </w:tcPr>
          <w:p w14:paraId="348359DD"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84,15</w:t>
            </w:r>
          </w:p>
        </w:tc>
        <w:tc>
          <w:tcPr>
            <w:tcW w:w="965" w:type="dxa"/>
            <w:tcBorders>
              <w:top w:val="nil"/>
              <w:left w:val="nil"/>
              <w:bottom w:val="single" w:sz="4" w:space="0" w:color="auto"/>
              <w:right w:val="single" w:sz="4" w:space="0" w:color="auto"/>
            </w:tcBorders>
            <w:shd w:val="clear" w:color="auto" w:fill="auto"/>
            <w:noWrap/>
            <w:vAlign w:val="bottom"/>
            <w:hideMark/>
          </w:tcPr>
          <w:p w14:paraId="2E1B3560"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153.014</w:t>
            </w:r>
          </w:p>
        </w:tc>
        <w:tc>
          <w:tcPr>
            <w:tcW w:w="961" w:type="dxa"/>
            <w:tcBorders>
              <w:top w:val="nil"/>
              <w:left w:val="nil"/>
              <w:bottom w:val="single" w:sz="4" w:space="0" w:color="auto"/>
              <w:right w:val="single" w:sz="4" w:space="0" w:color="auto"/>
            </w:tcBorders>
            <w:shd w:val="clear" w:color="auto" w:fill="auto"/>
            <w:noWrap/>
            <w:vAlign w:val="bottom"/>
            <w:hideMark/>
          </w:tcPr>
          <w:p w14:paraId="64DB5F4B"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153.294</w:t>
            </w:r>
          </w:p>
        </w:tc>
        <w:tc>
          <w:tcPr>
            <w:tcW w:w="762" w:type="dxa"/>
            <w:tcBorders>
              <w:top w:val="nil"/>
              <w:left w:val="nil"/>
              <w:bottom w:val="single" w:sz="4" w:space="0" w:color="auto"/>
              <w:right w:val="single" w:sz="4" w:space="0" w:color="auto"/>
            </w:tcBorders>
            <w:shd w:val="clear" w:color="auto" w:fill="auto"/>
            <w:noWrap/>
            <w:vAlign w:val="bottom"/>
            <w:hideMark/>
          </w:tcPr>
          <w:p w14:paraId="4EE39BA8"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99,82</w:t>
            </w:r>
          </w:p>
        </w:tc>
        <w:tc>
          <w:tcPr>
            <w:tcW w:w="1089" w:type="dxa"/>
            <w:tcBorders>
              <w:top w:val="nil"/>
              <w:left w:val="nil"/>
              <w:bottom w:val="single" w:sz="4" w:space="0" w:color="auto"/>
              <w:right w:val="single" w:sz="4" w:space="0" w:color="auto"/>
            </w:tcBorders>
            <w:shd w:val="clear" w:color="000000" w:fill="D9D9D9"/>
            <w:noWrap/>
            <w:vAlign w:val="bottom"/>
            <w:hideMark/>
          </w:tcPr>
          <w:p w14:paraId="0CD76CF4"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156.666</w:t>
            </w:r>
          </w:p>
        </w:tc>
        <w:tc>
          <w:tcPr>
            <w:tcW w:w="1085" w:type="dxa"/>
            <w:tcBorders>
              <w:top w:val="nil"/>
              <w:left w:val="nil"/>
              <w:bottom w:val="single" w:sz="4" w:space="0" w:color="auto"/>
              <w:right w:val="single" w:sz="4" w:space="0" w:color="auto"/>
            </w:tcBorders>
            <w:shd w:val="clear" w:color="auto" w:fill="auto"/>
            <w:noWrap/>
            <w:vAlign w:val="bottom"/>
            <w:hideMark/>
          </w:tcPr>
          <w:p w14:paraId="3F7B75DA"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157.634</w:t>
            </w:r>
          </w:p>
        </w:tc>
        <w:tc>
          <w:tcPr>
            <w:tcW w:w="612" w:type="dxa"/>
            <w:tcBorders>
              <w:top w:val="nil"/>
              <w:left w:val="nil"/>
              <w:bottom w:val="single" w:sz="4" w:space="0" w:color="auto"/>
              <w:right w:val="single" w:sz="4" w:space="0" w:color="auto"/>
            </w:tcBorders>
            <w:shd w:val="clear" w:color="auto" w:fill="auto"/>
            <w:noWrap/>
            <w:vAlign w:val="bottom"/>
            <w:hideMark/>
          </w:tcPr>
          <w:p w14:paraId="7E650249"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99,39</w:t>
            </w:r>
          </w:p>
        </w:tc>
      </w:tr>
      <w:tr w:rsidR="0033720D" w:rsidRPr="00C330D5" w14:paraId="469DA11B" w14:textId="77777777" w:rsidTr="0033720D">
        <w:trPr>
          <w:trHeight w:val="268"/>
        </w:trPr>
        <w:tc>
          <w:tcPr>
            <w:tcW w:w="5419" w:type="dxa"/>
            <w:tcBorders>
              <w:top w:val="nil"/>
              <w:left w:val="single" w:sz="4" w:space="0" w:color="auto"/>
              <w:bottom w:val="single" w:sz="4" w:space="0" w:color="auto"/>
              <w:right w:val="single" w:sz="4" w:space="0" w:color="auto"/>
            </w:tcBorders>
            <w:shd w:val="clear" w:color="000000" w:fill="D9D9D9"/>
            <w:noWrap/>
            <w:vAlign w:val="bottom"/>
            <w:hideMark/>
          </w:tcPr>
          <w:p w14:paraId="4C914068"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Hoteli</w:t>
            </w:r>
          </w:p>
        </w:tc>
        <w:tc>
          <w:tcPr>
            <w:tcW w:w="1023" w:type="dxa"/>
            <w:tcBorders>
              <w:top w:val="nil"/>
              <w:left w:val="nil"/>
              <w:bottom w:val="single" w:sz="4" w:space="0" w:color="auto"/>
              <w:right w:val="single" w:sz="4" w:space="0" w:color="auto"/>
            </w:tcBorders>
            <w:shd w:val="clear" w:color="auto" w:fill="auto"/>
            <w:noWrap/>
            <w:vAlign w:val="bottom"/>
            <w:hideMark/>
          </w:tcPr>
          <w:p w14:paraId="7B60B7A2"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5.684</w:t>
            </w:r>
          </w:p>
        </w:tc>
        <w:tc>
          <w:tcPr>
            <w:tcW w:w="1017" w:type="dxa"/>
            <w:tcBorders>
              <w:top w:val="nil"/>
              <w:left w:val="nil"/>
              <w:bottom w:val="single" w:sz="4" w:space="0" w:color="auto"/>
              <w:right w:val="single" w:sz="4" w:space="0" w:color="auto"/>
            </w:tcBorders>
            <w:shd w:val="clear" w:color="auto" w:fill="auto"/>
            <w:noWrap/>
            <w:vAlign w:val="bottom"/>
            <w:hideMark/>
          </w:tcPr>
          <w:p w14:paraId="4871CA98"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6.314</w:t>
            </w:r>
          </w:p>
        </w:tc>
        <w:tc>
          <w:tcPr>
            <w:tcW w:w="648" w:type="dxa"/>
            <w:tcBorders>
              <w:top w:val="nil"/>
              <w:left w:val="nil"/>
              <w:bottom w:val="single" w:sz="4" w:space="0" w:color="auto"/>
              <w:right w:val="single" w:sz="4" w:space="0" w:color="auto"/>
            </w:tcBorders>
            <w:shd w:val="clear" w:color="auto" w:fill="auto"/>
            <w:noWrap/>
            <w:vAlign w:val="bottom"/>
            <w:hideMark/>
          </w:tcPr>
          <w:p w14:paraId="50761617"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90,02</w:t>
            </w:r>
          </w:p>
        </w:tc>
        <w:tc>
          <w:tcPr>
            <w:tcW w:w="965" w:type="dxa"/>
            <w:tcBorders>
              <w:top w:val="nil"/>
              <w:left w:val="nil"/>
              <w:bottom w:val="single" w:sz="4" w:space="0" w:color="auto"/>
              <w:right w:val="single" w:sz="4" w:space="0" w:color="auto"/>
            </w:tcBorders>
            <w:shd w:val="clear" w:color="auto" w:fill="auto"/>
            <w:noWrap/>
            <w:vAlign w:val="bottom"/>
            <w:hideMark/>
          </w:tcPr>
          <w:p w14:paraId="5D3A4745"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64.444</w:t>
            </w:r>
          </w:p>
        </w:tc>
        <w:tc>
          <w:tcPr>
            <w:tcW w:w="961" w:type="dxa"/>
            <w:tcBorders>
              <w:top w:val="nil"/>
              <w:left w:val="nil"/>
              <w:bottom w:val="single" w:sz="4" w:space="0" w:color="auto"/>
              <w:right w:val="single" w:sz="4" w:space="0" w:color="auto"/>
            </w:tcBorders>
            <w:shd w:val="clear" w:color="auto" w:fill="auto"/>
            <w:noWrap/>
            <w:vAlign w:val="bottom"/>
            <w:hideMark/>
          </w:tcPr>
          <w:p w14:paraId="1FCD16E2"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59.057</w:t>
            </w:r>
          </w:p>
        </w:tc>
        <w:tc>
          <w:tcPr>
            <w:tcW w:w="762" w:type="dxa"/>
            <w:tcBorders>
              <w:top w:val="nil"/>
              <w:left w:val="nil"/>
              <w:bottom w:val="single" w:sz="4" w:space="0" w:color="auto"/>
              <w:right w:val="single" w:sz="4" w:space="0" w:color="auto"/>
            </w:tcBorders>
            <w:shd w:val="clear" w:color="auto" w:fill="auto"/>
            <w:noWrap/>
            <w:vAlign w:val="bottom"/>
            <w:hideMark/>
          </w:tcPr>
          <w:p w14:paraId="19F39666"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109,12</w:t>
            </w:r>
          </w:p>
        </w:tc>
        <w:tc>
          <w:tcPr>
            <w:tcW w:w="1089" w:type="dxa"/>
            <w:tcBorders>
              <w:top w:val="nil"/>
              <w:left w:val="nil"/>
              <w:bottom w:val="single" w:sz="4" w:space="0" w:color="auto"/>
              <w:right w:val="single" w:sz="4" w:space="0" w:color="auto"/>
            </w:tcBorders>
            <w:shd w:val="clear" w:color="000000" w:fill="D9D9D9"/>
            <w:noWrap/>
            <w:vAlign w:val="bottom"/>
            <w:hideMark/>
          </w:tcPr>
          <w:p w14:paraId="30DD86AC"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70.128</w:t>
            </w:r>
          </w:p>
        </w:tc>
        <w:tc>
          <w:tcPr>
            <w:tcW w:w="1085" w:type="dxa"/>
            <w:tcBorders>
              <w:top w:val="nil"/>
              <w:left w:val="nil"/>
              <w:bottom w:val="single" w:sz="4" w:space="0" w:color="auto"/>
              <w:right w:val="single" w:sz="4" w:space="0" w:color="auto"/>
            </w:tcBorders>
            <w:shd w:val="clear" w:color="auto" w:fill="auto"/>
            <w:noWrap/>
            <w:vAlign w:val="bottom"/>
            <w:hideMark/>
          </w:tcPr>
          <w:p w14:paraId="3D843021"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65.371</w:t>
            </w:r>
          </w:p>
        </w:tc>
        <w:tc>
          <w:tcPr>
            <w:tcW w:w="612" w:type="dxa"/>
            <w:tcBorders>
              <w:top w:val="nil"/>
              <w:left w:val="nil"/>
              <w:bottom w:val="single" w:sz="4" w:space="0" w:color="auto"/>
              <w:right w:val="single" w:sz="4" w:space="0" w:color="auto"/>
            </w:tcBorders>
            <w:shd w:val="clear" w:color="auto" w:fill="auto"/>
            <w:noWrap/>
            <w:vAlign w:val="bottom"/>
            <w:hideMark/>
          </w:tcPr>
          <w:p w14:paraId="13372BF2"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107,28</w:t>
            </w:r>
          </w:p>
        </w:tc>
      </w:tr>
      <w:tr w:rsidR="0033720D" w:rsidRPr="00C330D5" w14:paraId="5650E82C" w14:textId="77777777" w:rsidTr="0033720D">
        <w:trPr>
          <w:trHeight w:val="268"/>
        </w:trPr>
        <w:tc>
          <w:tcPr>
            <w:tcW w:w="5419" w:type="dxa"/>
            <w:tcBorders>
              <w:top w:val="nil"/>
              <w:left w:val="single" w:sz="4" w:space="0" w:color="auto"/>
              <w:bottom w:val="single" w:sz="4" w:space="0" w:color="auto"/>
              <w:right w:val="single" w:sz="4" w:space="0" w:color="auto"/>
            </w:tcBorders>
            <w:shd w:val="clear" w:color="000000" w:fill="D9D9D9"/>
            <w:noWrap/>
            <w:vAlign w:val="bottom"/>
            <w:hideMark/>
          </w:tcPr>
          <w:p w14:paraId="283A5982"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Kampovi</w:t>
            </w:r>
          </w:p>
        </w:tc>
        <w:tc>
          <w:tcPr>
            <w:tcW w:w="1023" w:type="dxa"/>
            <w:tcBorders>
              <w:top w:val="nil"/>
              <w:left w:val="nil"/>
              <w:bottom w:val="single" w:sz="4" w:space="0" w:color="auto"/>
              <w:right w:val="single" w:sz="4" w:space="0" w:color="auto"/>
            </w:tcBorders>
            <w:shd w:val="clear" w:color="auto" w:fill="auto"/>
            <w:noWrap/>
            <w:vAlign w:val="bottom"/>
            <w:hideMark/>
          </w:tcPr>
          <w:p w14:paraId="61889BC1"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483</w:t>
            </w:r>
          </w:p>
        </w:tc>
        <w:tc>
          <w:tcPr>
            <w:tcW w:w="1017" w:type="dxa"/>
            <w:tcBorders>
              <w:top w:val="nil"/>
              <w:left w:val="nil"/>
              <w:bottom w:val="single" w:sz="4" w:space="0" w:color="auto"/>
              <w:right w:val="single" w:sz="4" w:space="0" w:color="auto"/>
            </w:tcBorders>
            <w:shd w:val="clear" w:color="auto" w:fill="auto"/>
            <w:noWrap/>
            <w:vAlign w:val="bottom"/>
            <w:hideMark/>
          </w:tcPr>
          <w:p w14:paraId="50CC188C"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507</w:t>
            </w:r>
          </w:p>
        </w:tc>
        <w:tc>
          <w:tcPr>
            <w:tcW w:w="648" w:type="dxa"/>
            <w:tcBorders>
              <w:top w:val="nil"/>
              <w:left w:val="nil"/>
              <w:bottom w:val="single" w:sz="4" w:space="0" w:color="auto"/>
              <w:right w:val="single" w:sz="4" w:space="0" w:color="auto"/>
            </w:tcBorders>
            <w:shd w:val="clear" w:color="auto" w:fill="auto"/>
            <w:noWrap/>
            <w:vAlign w:val="bottom"/>
            <w:hideMark/>
          </w:tcPr>
          <w:p w14:paraId="40D6A01B"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95,27</w:t>
            </w:r>
          </w:p>
        </w:tc>
        <w:tc>
          <w:tcPr>
            <w:tcW w:w="965" w:type="dxa"/>
            <w:tcBorders>
              <w:top w:val="nil"/>
              <w:left w:val="nil"/>
              <w:bottom w:val="single" w:sz="4" w:space="0" w:color="auto"/>
              <w:right w:val="single" w:sz="4" w:space="0" w:color="auto"/>
            </w:tcBorders>
            <w:shd w:val="clear" w:color="auto" w:fill="auto"/>
            <w:noWrap/>
            <w:vAlign w:val="bottom"/>
            <w:hideMark/>
          </w:tcPr>
          <w:p w14:paraId="04C8FF35"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29.523</w:t>
            </w:r>
          </w:p>
        </w:tc>
        <w:tc>
          <w:tcPr>
            <w:tcW w:w="961" w:type="dxa"/>
            <w:tcBorders>
              <w:top w:val="nil"/>
              <w:left w:val="nil"/>
              <w:bottom w:val="single" w:sz="4" w:space="0" w:color="auto"/>
              <w:right w:val="single" w:sz="4" w:space="0" w:color="auto"/>
            </w:tcBorders>
            <w:shd w:val="clear" w:color="auto" w:fill="auto"/>
            <w:noWrap/>
            <w:vAlign w:val="bottom"/>
            <w:hideMark/>
          </w:tcPr>
          <w:p w14:paraId="2DF34E1A"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29.991</w:t>
            </w:r>
          </w:p>
        </w:tc>
        <w:tc>
          <w:tcPr>
            <w:tcW w:w="762" w:type="dxa"/>
            <w:tcBorders>
              <w:top w:val="nil"/>
              <w:left w:val="nil"/>
              <w:bottom w:val="single" w:sz="4" w:space="0" w:color="auto"/>
              <w:right w:val="single" w:sz="4" w:space="0" w:color="auto"/>
            </w:tcBorders>
            <w:shd w:val="clear" w:color="auto" w:fill="auto"/>
            <w:noWrap/>
            <w:vAlign w:val="bottom"/>
            <w:hideMark/>
          </w:tcPr>
          <w:p w14:paraId="6A07F79C"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98,44</w:t>
            </w:r>
          </w:p>
        </w:tc>
        <w:tc>
          <w:tcPr>
            <w:tcW w:w="1089" w:type="dxa"/>
            <w:tcBorders>
              <w:top w:val="nil"/>
              <w:left w:val="nil"/>
              <w:bottom w:val="single" w:sz="4" w:space="0" w:color="auto"/>
              <w:right w:val="single" w:sz="4" w:space="0" w:color="auto"/>
            </w:tcBorders>
            <w:shd w:val="clear" w:color="000000" w:fill="D9D9D9"/>
            <w:noWrap/>
            <w:vAlign w:val="bottom"/>
            <w:hideMark/>
          </w:tcPr>
          <w:p w14:paraId="4EB31667"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30.006</w:t>
            </w:r>
          </w:p>
        </w:tc>
        <w:tc>
          <w:tcPr>
            <w:tcW w:w="1085" w:type="dxa"/>
            <w:tcBorders>
              <w:top w:val="nil"/>
              <w:left w:val="nil"/>
              <w:bottom w:val="single" w:sz="4" w:space="0" w:color="auto"/>
              <w:right w:val="single" w:sz="4" w:space="0" w:color="auto"/>
            </w:tcBorders>
            <w:shd w:val="clear" w:color="auto" w:fill="auto"/>
            <w:noWrap/>
            <w:vAlign w:val="bottom"/>
            <w:hideMark/>
          </w:tcPr>
          <w:p w14:paraId="476F5B7D"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30.498</w:t>
            </w:r>
          </w:p>
        </w:tc>
        <w:tc>
          <w:tcPr>
            <w:tcW w:w="612" w:type="dxa"/>
            <w:tcBorders>
              <w:top w:val="nil"/>
              <w:left w:val="nil"/>
              <w:bottom w:val="single" w:sz="4" w:space="0" w:color="auto"/>
              <w:right w:val="single" w:sz="4" w:space="0" w:color="auto"/>
            </w:tcBorders>
            <w:shd w:val="clear" w:color="auto" w:fill="auto"/>
            <w:noWrap/>
            <w:vAlign w:val="bottom"/>
            <w:hideMark/>
          </w:tcPr>
          <w:p w14:paraId="16159DBC"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98,39</w:t>
            </w:r>
          </w:p>
        </w:tc>
      </w:tr>
      <w:tr w:rsidR="0033720D" w:rsidRPr="00C330D5" w14:paraId="2612D227" w14:textId="77777777" w:rsidTr="0033720D">
        <w:trPr>
          <w:trHeight w:val="268"/>
        </w:trPr>
        <w:tc>
          <w:tcPr>
            <w:tcW w:w="5419" w:type="dxa"/>
            <w:tcBorders>
              <w:top w:val="nil"/>
              <w:left w:val="single" w:sz="4" w:space="0" w:color="auto"/>
              <w:bottom w:val="single" w:sz="4" w:space="0" w:color="auto"/>
              <w:right w:val="single" w:sz="4" w:space="0" w:color="auto"/>
            </w:tcBorders>
            <w:shd w:val="clear" w:color="000000" w:fill="D9D9D9"/>
            <w:noWrap/>
            <w:vAlign w:val="bottom"/>
            <w:hideMark/>
          </w:tcPr>
          <w:p w14:paraId="78E7C6A2"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Nekomercijalni smještaj</w:t>
            </w:r>
          </w:p>
        </w:tc>
        <w:tc>
          <w:tcPr>
            <w:tcW w:w="1023" w:type="dxa"/>
            <w:tcBorders>
              <w:top w:val="nil"/>
              <w:left w:val="nil"/>
              <w:bottom w:val="single" w:sz="4" w:space="0" w:color="auto"/>
              <w:right w:val="single" w:sz="4" w:space="0" w:color="auto"/>
            </w:tcBorders>
            <w:shd w:val="clear" w:color="auto" w:fill="auto"/>
            <w:noWrap/>
            <w:vAlign w:val="bottom"/>
            <w:hideMark/>
          </w:tcPr>
          <w:p w14:paraId="6EBC2F35"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1.632</w:t>
            </w:r>
          </w:p>
        </w:tc>
        <w:tc>
          <w:tcPr>
            <w:tcW w:w="1017" w:type="dxa"/>
            <w:tcBorders>
              <w:top w:val="nil"/>
              <w:left w:val="nil"/>
              <w:bottom w:val="single" w:sz="4" w:space="0" w:color="auto"/>
              <w:right w:val="single" w:sz="4" w:space="0" w:color="auto"/>
            </w:tcBorders>
            <w:shd w:val="clear" w:color="auto" w:fill="auto"/>
            <w:noWrap/>
            <w:vAlign w:val="bottom"/>
            <w:hideMark/>
          </w:tcPr>
          <w:p w14:paraId="446BF5EC"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1.711</w:t>
            </w:r>
          </w:p>
        </w:tc>
        <w:tc>
          <w:tcPr>
            <w:tcW w:w="648" w:type="dxa"/>
            <w:tcBorders>
              <w:top w:val="nil"/>
              <w:left w:val="nil"/>
              <w:bottom w:val="single" w:sz="4" w:space="0" w:color="auto"/>
              <w:right w:val="single" w:sz="4" w:space="0" w:color="auto"/>
            </w:tcBorders>
            <w:shd w:val="clear" w:color="auto" w:fill="auto"/>
            <w:noWrap/>
            <w:vAlign w:val="bottom"/>
            <w:hideMark/>
          </w:tcPr>
          <w:p w14:paraId="7CC62756"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95,38</w:t>
            </w:r>
          </w:p>
        </w:tc>
        <w:tc>
          <w:tcPr>
            <w:tcW w:w="965" w:type="dxa"/>
            <w:tcBorders>
              <w:top w:val="nil"/>
              <w:left w:val="nil"/>
              <w:bottom w:val="single" w:sz="4" w:space="0" w:color="auto"/>
              <w:right w:val="single" w:sz="4" w:space="0" w:color="auto"/>
            </w:tcBorders>
            <w:shd w:val="clear" w:color="auto" w:fill="auto"/>
            <w:noWrap/>
            <w:vAlign w:val="bottom"/>
            <w:hideMark/>
          </w:tcPr>
          <w:p w14:paraId="58E00ED1"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6.612</w:t>
            </w:r>
          </w:p>
        </w:tc>
        <w:tc>
          <w:tcPr>
            <w:tcW w:w="961" w:type="dxa"/>
            <w:tcBorders>
              <w:top w:val="nil"/>
              <w:left w:val="nil"/>
              <w:bottom w:val="single" w:sz="4" w:space="0" w:color="auto"/>
              <w:right w:val="single" w:sz="4" w:space="0" w:color="auto"/>
            </w:tcBorders>
            <w:shd w:val="clear" w:color="auto" w:fill="auto"/>
            <w:noWrap/>
            <w:vAlign w:val="bottom"/>
            <w:hideMark/>
          </w:tcPr>
          <w:p w14:paraId="26A55C71"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6.944</w:t>
            </w:r>
          </w:p>
        </w:tc>
        <w:tc>
          <w:tcPr>
            <w:tcW w:w="762" w:type="dxa"/>
            <w:tcBorders>
              <w:top w:val="nil"/>
              <w:left w:val="nil"/>
              <w:bottom w:val="single" w:sz="4" w:space="0" w:color="auto"/>
              <w:right w:val="single" w:sz="4" w:space="0" w:color="auto"/>
            </w:tcBorders>
            <w:shd w:val="clear" w:color="auto" w:fill="auto"/>
            <w:noWrap/>
            <w:vAlign w:val="bottom"/>
            <w:hideMark/>
          </w:tcPr>
          <w:p w14:paraId="30D81FD6"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95,22</w:t>
            </w:r>
          </w:p>
        </w:tc>
        <w:tc>
          <w:tcPr>
            <w:tcW w:w="1089" w:type="dxa"/>
            <w:tcBorders>
              <w:top w:val="nil"/>
              <w:left w:val="nil"/>
              <w:bottom w:val="single" w:sz="4" w:space="0" w:color="auto"/>
              <w:right w:val="single" w:sz="4" w:space="0" w:color="auto"/>
            </w:tcBorders>
            <w:shd w:val="clear" w:color="000000" w:fill="D9D9D9"/>
            <w:noWrap/>
            <w:vAlign w:val="bottom"/>
            <w:hideMark/>
          </w:tcPr>
          <w:p w14:paraId="6E4A24D7"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8.244</w:t>
            </w:r>
          </w:p>
        </w:tc>
        <w:tc>
          <w:tcPr>
            <w:tcW w:w="1085" w:type="dxa"/>
            <w:tcBorders>
              <w:top w:val="nil"/>
              <w:left w:val="nil"/>
              <w:bottom w:val="single" w:sz="4" w:space="0" w:color="auto"/>
              <w:right w:val="single" w:sz="4" w:space="0" w:color="auto"/>
            </w:tcBorders>
            <w:shd w:val="clear" w:color="auto" w:fill="auto"/>
            <w:noWrap/>
            <w:vAlign w:val="bottom"/>
            <w:hideMark/>
          </w:tcPr>
          <w:p w14:paraId="2D742C9D"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8.655</w:t>
            </w:r>
          </w:p>
        </w:tc>
        <w:tc>
          <w:tcPr>
            <w:tcW w:w="612" w:type="dxa"/>
            <w:tcBorders>
              <w:top w:val="nil"/>
              <w:left w:val="nil"/>
              <w:bottom w:val="single" w:sz="4" w:space="0" w:color="auto"/>
              <w:right w:val="single" w:sz="4" w:space="0" w:color="auto"/>
            </w:tcBorders>
            <w:shd w:val="clear" w:color="auto" w:fill="auto"/>
            <w:noWrap/>
            <w:vAlign w:val="bottom"/>
            <w:hideMark/>
          </w:tcPr>
          <w:p w14:paraId="5CE05B13"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95,25</w:t>
            </w:r>
          </w:p>
        </w:tc>
      </w:tr>
      <w:tr w:rsidR="0033720D" w:rsidRPr="00C330D5" w14:paraId="1769AE80" w14:textId="77777777" w:rsidTr="0033720D">
        <w:trPr>
          <w:trHeight w:val="268"/>
        </w:trPr>
        <w:tc>
          <w:tcPr>
            <w:tcW w:w="5419" w:type="dxa"/>
            <w:tcBorders>
              <w:top w:val="nil"/>
              <w:left w:val="single" w:sz="4" w:space="0" w:color="auto"/>
              <w:bottom w:val="single" w:sz="4" w:space="0" w:color="auto"/>
              <w:right w:val="single" w:sz="4" w:space="0" w:color="auto"/>
            </w:tcBorders>
            <w:shd w:val="clear" w:color="000000" w:fill="D9D9D9"/>
            <w:noWrap/>
            <w:vAlign w:val="bottom"/>
            <w:hideMark/>
          </w:tcPr>
          <w:p w14:paraId="3B14EB60"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Ostali ugostiteljski objekti za smještaj (Druge vrste - skupina kampovi)</w:t>
            </w:r>
          </w:p>
        </w:tc>
        <w:tc>
          <w:tcPr>
            <w:tcW w:w="1023" w:type="dxa"/>
            <w:tcBorders>
              <w:top w:val="nil"/>
              <w:left w:val="nil"/>
              <w:bottom w:val="single" w:sz="4" w:space="0" w:color="auto"/>
              <w:right w:val="single" w:sz="4" w:space="0" w:color="auto"/>
            </w:tcBorders>
            <w:shd w:val="clear" w:color="auto" w:fill="auto"/>
            <w:noWrap/>
            <w:vAlign w:val="bottom"/>
            <w:hideMark/>
          </w:tcPr>
          <w:p w14:paraId="2C96871C"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92</w:t>
            </w:r>
          </w:p>
        </w:tc>
        <w:tc>
          <w:tcPr>
            <w:tcW w:w="1017" w:type="dxa"/>
            <w:tcBorders>
              <w:top w:val="nil"/>
              <w:left w:val="nil"/>
              <w:bottom w:val="single" w:sz="4" w:space="0" w:color="auto"/>
              <w:right w:val="single" w:sz="4" w:space="0" w:color="auto"/>
            </w:tcBorders>
            <w:shd w:val="clear" w:color="auto" w:fill="auto"/>
            <w:noWrap/>
            <w:vAlign w:val="bottom"/>
            <w:hideMark/>
          </w:tcPr>
          <w:p w14:paraId="25CA10B8"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23</w:t>
            </w:r>
          </w:p>
        </w:tc>
        <w:tc>
          <w:tcPr>
            <w:tcW w:w="648" w:type="dxa"/>
            <w:tcBorders>
              <w:top w:val="nil"/>
              <w:left w:val="nil"/>
              <w:bottom w:val="single" w:sz="4" w:space="0" w:color="auto"/>
              <w:right w:val="single" w:sz="4" w:space="0" w:color="auto"/>
            </w:tcBorders>
            <w:shd w:val="clear" w:color="auto" w:fill="auto"/>
            <w:noWrap/>
            <w:vAlign w:val="bottom"/>
            <w:hideMark/>
          </w:tcPr>
          <w:p w14:paraId="53F02AA0"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400,00</w:t>
            </w:r>
          </w:p>
        </w:tc>
        <w:tc>
          <w:tcPr>
            <w:tcW w:w="965" w:type="dxa"/>
            <w:tcBorders>
              <w:top w:val="nil"/>
              <w:left w:val="nil"/>
              <w:bottom w:val="single" w:sz="4" w:space="0" w:color="auto"/>
              <w:right w:val="single" w:sz="4" w:space="0" w:color="auto"/>
            </w:tcBorders>
            <w:shd w:val="clear" w:color="auto" w:fill="auto"/>
            <w:noWrap/>
            <w:vAlign w:val="bottom"/>
            <w:hideMark/>
          </w:tcPr>
          <w:p w14:paraId="3FA0166A"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6.686</w:t>
            </w:r>
          </w:p>
        </w:tc>
        <w:tc>
          <w:tcPr>
            <w:tcW w:w="961" w:type="dxa"/>
            <w:tcBorders>
              <w:top w:val="nil"/>
              <w:left w:val="nil"/>
              <w:bottom w:val="single" w:sz="4" w:space="0" w:color="auto"/>
              <w:right w:val="single" w:sz="4" w:space="0" w:color="auto"/>
            </w:tcBorders>
            <w:shd w:val="clear" w:color="auto" w:fill="auto"/>
            <w:noWrap/>
            <w:vAlign w:val="bottom"/>
            <w:hideMark/>
          </w:tcPr>
          <w:p w14:paraId="7B88B59F"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6.803</w:t>
            </w:r>
          </w:p>
        </w:tc>
        <w:tc>
          <w:tcPr>
            <w:tcW w:w="762" w:type="dxa"/>
            <w:tcBorders>
              <w:top w:val="nil"/>
              <w:left w:val="nil"/>
              <w:bottom w:val="single" w:sz="4" w:space="0" w:color="auto"/>
              <w:right w:val="single" w:sz="4" w:space="0" w:color="auto"/>
            </w:tcBorders>
            <w:shd w:val="clear" w:color="auto" w:fill="auto"/>
            <w:noWrap/>
            <w:vAlign w:val="bottom"/>
            <w:hideMark/>
          </w:tcPr>
          <w:p w14:paraId="46ACA227"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98,28</w:t>
            </w:r>
          </w:p>
        </w:tc>
        <w:tc>
          <w:tcPr>
            <w:tcW w:w="1089" w:type="dxa"/>
            <w:tcBorders>
              <w:top w:val="nil"/>
              <w:left w:val="nil"/>
              <w:bottom w:val="single" w:sz="4" w:space="0" w:color="auto"/>
              <w:right w:val="single" w:sz="4" w:space="0" w:color="auto"/>
            </w:tcBorders>
            <w:shd w:val="clear" w:color="000000" w:fill="D9D9D9"/>
            <w:noWrap/>
            <w:vAlign w:val="bottom"/>
            <w:hideMark/>
          </w:tcPr>
          <w:p w14:paraId="67D582B7"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6.778</w:t>
            </w:r>
          </w:p>
        </w:tc>
        <w:tc>
          <w:tcPr>
            <w:tcW w:w="1085" w:type="dxa"/>
            <w:tcBorders>
              <w:top w:val="nil"/>
              <w:left w:val="nil"/>
              <w:bottom w:val="single" w:sz="4" w:space="0" w:color="auto"/>
              <w:right w:val="single" w:sz="4" w:space="0" w:color="auto"/>
            </w:tcBorders>
            <w:shd w:val="clear" w:color="auto" w:fill="auto"/>
            <w:noWrap/>
            <w:vAlign w:val="bottom"/>
            <w:hideMark/>
          </w:tcPr>
          <w:p w14:paraId="05048A70"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6.826</w:t>
            </w:r>
          </w:p>
        </w:tc>
        <w:tc>
          <w:tcPr>
            <w:tcW w:w="612" w:type="dxa"/>
            <w:tcBorders>
              <w:top w:val="nil"/>
              <w:left w:val="nil"/>
              <w:bottom w:val="single" w:sz="4" w:space="0" w:color="auto"/>
              <w:right w:val="single" w:sz="4" w:space="0" w:color="auto"/>
            </w:tcBorders>
            <w:shd w:val="clear" w:color="auto" w:fill="auto"/>
            <w:noWrap/>
            <w:vAlign w:val="bottom"/>
            <w:hideMark/>
          </w:tcPr>
          <w:p w14:paraId="1A3FAA01"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99,30</w:t>
            </w:r>
          </w:p>
        </w:tc>
      </w:tr>
      <w:tr w:rsidR="0033720D" w:rsidRPr="00C330D5" w14:paraId="7792366C" w14:textId="77777777" w:rsidTr="0033720D">
        <w:trPr>
          <w:trHeight w:val="248"/>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14:paraId="4C581893"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1023" w:type="dxa"/>
            <w:tcBorders>
              <w:top w:val="nil"/>
              <w:left w:val="nil"/>
              <w:bottom w:val="single" w:sz="4" w:space="0" w:color="auto"/>
              <w:right w:val="single" w:sz="4" w:space="0" w:color="auto"/>
            </w:tcBorders>
            <w:shd w:val="clear" w:color="auto" w:fill="auto"/>
            <w:noWrap/>
            <w:vAlign w:val="bottom"/>
            <w:hideMark/>
          </w:tcPr>
          <w:p w14:paraId="6AB3A275"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1017" w:type="dxa"/>
            <w:tcBorders>
              <w:top w:val="nil"/>
              <w:left w:val="nil"/>
              <w:bottom w:val="single" w:sz="4" w:space="0" w:color="auto"/>
              <w:right w:val="single" w:sz="4" w:space="0" w:color="auto"/>
            </w:tcBorders>
            <w:shd w:val="clear" w:color="auto" w:fill="auto"/>
            <w:noWrap/>
            <w:vAlign w:val="bottom"/>
            <w:hideMark/>
          </w:tcPr>
          <w:p w14:paraId="086C414B"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648" w:type="dxa"/>
            <w:tcBorders>
              <w:top w:val="nil"/>
              <w:left w:val="nil"/>
              <w:bottom w:val="single" w:sz="4" w:space="0" w:color="auto"/>
              <w:right w:val="single" w:sz="4" w:space="0" w:color="auto"/>
            </w:tcBorders>
            <w:shd w:val="clear" w:color="auto" w:fill="auto"/>
            <w:noWrap/>
            <w:vAlign w:val="bottom"/>
            <w:hideMark/>
          </w:tcPr>
          <w:p w14:paraId="3C11851B" w14:textId="77777777" w:rsidR="00C330D5" w:rsidRPr="00C330D5" w:rsidRDefault="00C330D5" w:rsidP="00C330D5">
            <w:pPr>
              <w:spacing w:after="0" w:line="240" w:lineRule="auto"/>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 </w:t>
            </w:r>
          </w:p>
        </w:tc>
        <w:tc>
          <w:tcPr>
            <w:tcW w:w="965" w:type="dxa"/>
            <w:tcBorders>
              <w:top w:val="nil"/>
              <w:left w:val="nil"/>
              <w:bottom w:val="single" w:sz="4" w:space="0" w:color="auto"/>
              <w:right w:val="single" w:sz="4" w:space="0" w:color="auto"/>
            </w:tcBorders>
            <w:shd w:val="clear" w:color="auto" w:fill="auto"/>
            <w:noWrap/>
            <w:vAlign w:val="bottom"/>
            <w:hideMark/>
          </w:tcPr>
          <w:p w14:paraId="072C32C1"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961" w:type="dxa"/>
            <w:tcBorders>
              <w:top w:val="nil"/>
              <w:left w:val="nil"/>
              <w:bottom w:val="single" w:sz="4" w:space="0" w:color="auto"/>
              <w:right w:val="single" w:sz="4" w:space="0" w:color="auto"/>
            </w:tcBorders>
            <w:shd w:val="clear" w:color="auto" w:fill="auto"/>
            <w:noWrap/>
            <w:vAlign w:val="bottom"/>
            <w:hideMark/>
          </w:tcPr>
          <w:p w14:paraId="45A3D6B4"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762" w:type="dxa"/>
            <w:tcBorders>
              <w:top w:val="nil"/>
              <w:left w:val="nil"/>
              <w:bottom w:val="single" w:sz="4" w:space="0" w:color="auto"/>
              <w:right w:val="single" w:sz="4" w:space="0" w:color="auto"/>
            </w:tcBorders>
            <w:shd w:val="clear" w:color="auto" w:fill="auto"/>
            <w:noWrap/>
            <w:vAlign w:val="bottom"/>
            <w:hideMark/>
          </w:tcPr>
          <w:p w14:paraId="397080E5" w14:textId="77777777" w:rsidR="00C330D5" w:rsidRPr="00C330D5" w:rsidRDefault="00C330D5" w:rsidP="00C330D5">
            <w:pPr>
              <w:spacing w:after="0" w:line="240" w:lineRule="auto"/>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 </w:t>
            </w:r>
          </w:p>
        </w:tc>
        <w:tc>
          <w:tcPr>
            <w:tcW w:w="1089" w:type="dxa"/>
            <w:tcBorders>
              <w:top w:val="nil"/>
              <w:left w:val="nil"/>
              <w:bottom w:val="single" w:sz="4" w:space="0" w:color="auto"/>
              <w:right w:val="single" w:sz="4" w:space="0" w:color="auto"/>
            </w:tcBorders>
            <w:shd w:val="clear" w:color="auto" w:fill="auto"/>
            <w:noWrap/>
            <w:vAlign w:val="bottom"/>
            <w:hideMark/>
          </w:tcPr>
          <w:p w14:paraId="2C0DB24D"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1085" w:type="dxa"/>
            <w:tcBorders>
              <w:top w:val="nil"/>
              <w:left w:val="nil"/>
              <w:bottom w:val="single" w:sz="4" w:space="0" w:color="auto"/>
              <w:right w:val="single" w:sz="4" w:space="0" w:color="auto"/>
            </w:tcBorders>
            <w:shd w:val="clear" w:color="auto" w:fill="auto"/>
            <w:noWrap/>
            <w:vAlign w:val="bottom"/>
            <w:hideMark/>
          </w:tcPr>
          <w:p w14:paraId="247DF709" w14:textId="77777777" w:rsidR="00C330D5" w:rsidRPr="00C330D5" w:rsidRDefault="00C330D5" w:rsidP="00C330D5">
            <w:pPr>
              <w:spacing w:after="0" w:line="240" w:lineRule="auto"/>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 </w:t>
            </w:r>
          </w:p>
        </w:tc>
        <w:tc>
          <w:tcPr>
            <w:tcW w:w="612" w:type="dxa"/>
            <w:tcBorders>
              <w:top w:val="nil"/>
              <w:left w:val="nil"/>
              <w:bottom w:val="single" w:sz="4" w:space="0" w:color="auto"/>
              <w:right w:val="single" w:sz="4" w:space="0" w:color="auto"/>
            </w:tcBorders>
            <w:shd w:val="clear" w:color="auto" w:fill="auto"/>
            <w:noWrap/>
            <w:vAlign w:val="bottom"/>
            <w:hideMark/>
          </w:tcPr>
          <w:p w14:paraId="0F7ADD8D" w14:textId="77777777" w:rsidR="00C330D5" w:rsidRPr="00C330D5" w:rsidRDefault="00C330D5" w:rsidP="00C330D5">
            <w:pPr>
              <w:spacing w:after="0" w:line="240" w:lineRule="auto"/>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 </w:t>
            </w:r>
          </w:p>
        </w:tc>
      </w:tr>
      <w:tr w:rsidR="0033720D" w:rsidRPr="00C330D5" w14:paraId="5DC6F705" w14:textId="77777777" w:rsidTr="0033720D">
        <w:trPr>
          <w:trHeight w:val="268"/>
        </w:trPr>
        <w:tc>
          <w:tcPr>
            <w:tcW w:w="5419" w:type="dxa"/>
            <w:tcBorders>
              <w:top w:val="nil"/>
              <w:left w:val="single" w:sz="4" w:space="0" w:color="auto"/>
              <w:bottom w:val="single" w:sz="4" w:space="0" w:color="auto"/>
              <w:right w:val="single" w:sz="4" w:space="0" w:color="auto"/>
            </w:tcBorders>
            <w:shd w:val="clear" w:color="auto" w:fill="auto"/>
            <w:noWrap/>
            <w:vAlign w:val="bottom"/>
            <w:hideMark/>
          </w:tcPr>
          <w:p w14:paraId="3F3EC306" w14:textId="77777777" w:rsidR="00C330D5" w:rsidRPr="00C330D5" w:rsidRDefault="00C330D5" w:rsidP="00C330D5">
            <w:pPr>
              <w:spacing w:after="0" w:line="240" w:lineRule="auto"/>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Ukupno:</w:t>
            </w:r>
          </w:p>
        </w:tc>
        <w:tc>
          <w:tcPr>
            <w:tcW w:w="1023" w:type="dxa"/>
            <w:tcBorders>
              <w:top w:val="nil"/>
              <w:left w:val="nil"/>
              <w:bottom w:val="single" w:sz="4" w:space="0" w:color="auto"/>
              <w:right w:val="single" w:sz="4" w:space="0" w:color="auto"/>
            </w:tcBorders>
            <w:shd w:val="clear" w:color="auto" w:fill="auto"/>
            <w:noWrap/>
            <w:vAlign w:val="bottom"/>
            <w:hideMark/>
          </w:tcPr>
          <w:p w14:paraId="65CC8555" w14:textId="77777777" w:rsidR="00C330D5" w:rsidRPr="00C330D5" w:rsidRDefault="00C330D5" w:rsidP="00C330D5">
            <w:pPr>
              <w:spacing w:after="0" w:line="240" w:lineRule="auto"/>
              <w:jc w:val="right"/>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11.543</w:t>
            </w:r>
          </w:p>
        </w:tc>
        <w:tc>
          <w:tcPr>
            <w:tcW w:w="1017" w:type="dxa"/>
            <w:tcBorders>
              <w:top w:val="nil"/>
              <w:left w:val="nil"/>
              <w:bottom w:val="single" w:sz="4" w:space="0" w:color="auto"/>
              <w:right w:val="single" w:sz="4" w:space="0" w:color="auto"/>
            </w:tcBorders>
            <w:shd w:val="clear" w:color="auto" w:fill="auto"/>
            <w:noWrap/>
            <w:vAlign w:val="bottom"/>
            <w:hideMark/>
          </w:tcPr>
          <w:p w14:paraId="72240B02"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12.895</w:t>
            </w:r>
          </w:p>
        </w:tc>
        <w:tc>
          <w:tcPr>
            <w:tcW w:w="648" w:type="dxa"/>
            <w:tcBorders>
              <w:top w:val="nil"/>
              <w:left w:val="nil"/>
              <w:bottom w:val="single" w:sz="4" w:space="0" w:color="auto"/>
              <w:right w:val="single" w:sz="4" w:space="0" w:color="auto"/>
            </w:tcBorders>
            <w:shd w:val="clear" w:color="auto" w:fill="auto"/>
            <w:noWrap/>
            <w:vAlign w:val="bottom"/>
            <w:hideMark/>
          </w:tcPr>
          <w:p w14:paraId="6BC7329A"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89,52</w:t>
            </w:r>
          </w:p>
        </w:tc>
        <w:tc>
          <w:tcPr>
            <w:tcW w:w="965" w:type="dxa"/>
            <w:tcBorders>
              <w:top w:val="nil"/>
              <w:left w:val="nil"/>
              <w:bottom w:val="single" w:sz="4" w:space="0" w:color="auto"/>
              <w:right w:val="single" w:sz="4" w:space="0" w:color="auto"/>
            </w:tcBorders>
            <w:shd w:val="clear" w:color="auto" w:fill="auto"/>
            <w:noWrap/>
            <w:vAlign w:val="bottom"/>
            <w:hideMark/>
          </w:tcPr>
          <w:p w14:paraId="53ED26EB" w14:textId="77777777" w:rsidR="00C330D5" w:rsidRPr="00C330D5" w:rsidRDefault="00C330D5" w:rsidP="00C330D5">
            <w:pPr>
              <w:spacing w:after="0" w:line="240" w:lineRule="auto"/>
              <w:jc w:val="right"/>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260.279</w:t>
            </w:r>
          </w:p>
        </w:tc>
        <w:tc>
          <w:tcPr>
            <w:tcW w:w="961" w:type="dxa"/>
            <w:tcBorders>
              <w:top w:val="nil"/>
              <w:left w:val="nil"/>
              <w:bottom w:val="single" w:sz="4" w:space="0" w:color="auto"/>
              <w:right w:val="single" w:sz="4" w:space="0" w:color="auto"/>
            </w:tcBorders>
            <w:shd w:val="clear" w:color="auto" w:fill="auto"/>
            <w:noWrap/>
            <w:vAlign w:val="bottom"/>
            <w:hideMark/>
          </w:tcPr>
          <w:p w14:paraId="4BFAF1A4"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256.089</w:t>
            </w:r>
          </w:p>
        </w:tc>
        <w:tc>
          <w:tcPr>
            <w:tcW w:w="762" w:type="dxa"/>
            <w:tcBorders>
              <w:top w:val="nil"/>
              <w:left w:val="nil"/>
              <w:bottom w:val="single" w:sz="4" w:space="0" w:color="auto"/>
              <w:right w:val="single" w:sz="4" w:space="0" w:color="auto"/>
            </w:tcBorders>
            <w:shd w:val="clear" w:color="auto" w:fill="auto"/>
            <w:noWrap/>
            <w:vAlign w:val="bottom"/>
            <w:hideMark/>
          </w:tcPr>
          <w:p w14:paraId="75150C79" w14:textId="77777777" w:rsidR="00C330D5" w:rsidRPr="00C330D5" w:rsidRDefault="00C330D5" w:rsidP="00C330D5">
            <w:pPr>
              <w:spacing w:after="0" w:line="240" w:lineRule="auto"/>
              <w:jc w:val="right"/>
              <w:rPr>
                <w:rFonts w:ascii="Calibri" w:eastAsia="Times New Roman" w:hAnsi="Calibri" w:cs="Calibri"/>
                <w:sz w:val="18"/>
                <w:szCs w:val="18"/>
                <w:lang w:eastAsia="sl-SI"/>
              </w:rPr>
            </w:pPr>
            <w:r w:rsidRPr="00C330D5">
              <w:rPr>
                <w:rFonts w:ascii="Calibri" w:eastAsia="Times New Roman" w:hAnsi="Calibri" w:cs="Calibri"/>
                <w:sz w:val="18"/>
                <w:szCs w:val="18"/>
                <w:lang w:eastAsia="sl-SI"/>
              </w:rPr>
              <w:t>101,64</w:t>
            </w:r>
          </w:p>
        </w:tc>
        <w:tc>
          <w:tcPr>
            <w:tcW w:w="1089" w:type="dxa"/>
            <w:tcBorders>
              <w:top w:val="nil"/>
              <w:left w:val="nil"/>
              <w:bottom w:val="single" w:sz="4" w:space="0" w:color="auto"/>
              <w:right w:val="single" w:sz="4" w:space="0" w:color="auto"/>
            </w:tcBorders>
            <w:shd w:val="clear" w:color="000000" w:fill="D9D9D9"/>
            <w:noWrap/>
            <w:vAlign w:val="bottom"/>
            <w:hideMark/>
          </w:tcPr>
          <w:p w14:paraId="438C6D60" w14:textId="77777777" w:rsidR="00C330D5" w:rsidRPr="00C330D5" w:rsidRDefault="00C330D5" w:rsidP="00C330D5">
            <w:pPr>
              <w:spacing w:after="0" w:line="240" w:lineRule="auto"/>
              <w:jc w:val="right"/>
              <w:rPr>
                <w:rFonts w:ascii="Calibri" w:eastAsia="Times New Roman" w:hAnsi="Calibri" w:cs="Calibri"/>
                <w:b/>
                <w:bCs/>
                <w:sz w:val="20"/>
                <w:szCs w:val="20"/>
                <w:lang w:eastAsia="sl-SI"/>
              </w:rPr>
            </w:pPr>
            <w:r w:rsidRPr="00C330D5">
              <w:rPr>
                <w:rFonts w:ascii="Calibri" w:eastAsia="Times New Roman" w:hAnsi="Calibri" w:cs="Calibri"/>
                <w:b/>
                <w:bCs/>
                <w:sz w:val="20"/>
                <w:szCs w:val="20"/>
                <w:lang w:eastAsia="sl-SI"/>
              </w:rPr>
              <w:t>271.822</w:t>
            </w:r>
          </w:p>
        </w:tc>
        <w:tc>
          <w:tcPr>
            <w:tcW w:w="1085" w:type="dxa"/>
            <w:tcBorders>
              <w:top w:val="nil"/>
              <w:left w:val="nil"/>
              <w:bottom w:val="single" w:sz="4" w:space="0" w:color="auto"/>
              <w:right w:val="single" w:sz="4" w:space="0" w:color="auto"/>
            </w:tcBorders>
            <w:shd w:val="clear" w:color="auto" w:fill="auto"/>
            <w:noWrap/>
            <w:vAlign w:val="bottom"/>
            <w:hideMark/>
          </w:tcPr>
          <w:p w14:paraId="7D4CD99B" w14:textId="77777777" w:rsidR="00C330D5" w:rsidRPr="00C330D5" w:rsidRDefault="00C330D5" w:rsidP="00C330D5">
            <w:pPr>
              <w:spacing w:after="0" w:line="240" w:lineRule="auto"/>
              <w:jc w:val="right"/>
              <w:rPr>
                <w:rFonts w:ascii="Calibri" w:eastAsia="Times New Roman" w:hAnsi="Calibri" w:cs="Calibri"/>
                <w:sz w:val="20"/>
                <w:szCs w:val="20"/>
                <w:lang w:eastAsia="sl-SI"/>
              </w:rPr>
            </w:pPr>
            <w:r w:rsidRPr="00C330D5">
              <w:rPr>
                <w:rFonts w:ascii="Calibri" w:eastAsia="Times New Roman" w:hAnsi="Calibri" w:cs="Calibri"/>
                <w:sz w:val="20"/>
                <w:szCs w:val="20"/>
                <w:lang w:eastAsia="sl-SI"/>
              </w:rPr>
              <w:t>268.984</w:t>
            </w:r>
          </w:p>
        </w:tc>
        <w:tc>
          <w:tcPr>
            <w:tcW w:w="612" w:type="dxa"/>
            <w:tcBorders>
              <w:top w:val="nil"/>
              <w:left w:val="nil"/>
              <w:bottom w:val="single" w:sz="4" w:space="0" w:color="auto"/>
              <w:right w:val="single" w:sz="4" w:space="0" w:color="auto"/>
            </w:tcBorders>
            <w:shd w:val="clear" w:color="auto" w:fill="auto"/>
            <w:noWrap/>
            <w:vAlign w:val="bottom"/>
            <w:hideMark/>
          </w:tcPr>
          <w:p w14:paraId="0845186E" w14:textId="77777777" w:rsidR="00C330D5" w:rsidRPr="00C330D5" w:rsidRDefault="00C330D5" w:rsidP="00C330D5">
            <w:pPr>
              <w:spacing w:after="0" w:line="240" w:lineRule="auto"/>
              <w:jc w:val="right"/>
              <w:rPr>
                <w:rFonts w:ascii="Calibri" w:eastAsia="Times New Roman" w:hAnsi="Calibri" w:cs="Calibri"/>
                <w:b/>
                <w:bCs/>
                <w:sz w:val="18"/>
                <w:szCs w:val="18"/>
                <w:lang w:eastAsia="sl-SI"/>
              </w:rPr>
            </w:pPr>
            <w:r w:rsidRPr="00C330D5">
              <w:rPr>
                <w:rFonts w:ascii="Calibri" w:eastAsia="Times New Roman" w:hAnsi="Calibri" w:cs="Calibri"/>
                <w:b/>
                <w:bCs/>
                <w:sz w:val="18"/>
                <w:szCs w:val="18"/>
                <w:lang w:eastAsia="sl-SI"/>
              </w:rPr>
              <w:t>101,06</w:t>
            </w:r>
          </w:p>
        </w:tc>
      </w:tr>
      <w:tr w:rsidR="0033720D" w:rsidRPr="00C330D5" w14:paraId="61D6A887" w14:textId="77777777" w:rsidTr="0033720D">
        <w:trPr>
          <w:trHeight w:val="248"/>
        </w:trPr>
        <w:tc>
          <w:tcPr>
            <w:tcW w:w="5419" w:type="dxa"/>
            <w:tcBorders>
              <w:top w:val="nil"/>
              <w:left w:val="nil"/>
              <w:bottom w:val="nil"/>
              <w:right w:val="nil"/>
            </w:tcBorders>
            <w:shd w:val="clear" w:color="auto" w:fill="auto"/>
            <w:noWrap/>
            <w:vAlign w:val="bottom"/>
            <w:hideMark/>
          </w:tcPr>
          <w:p w14:paraId="34FF6A76" w14:textId="77777777" w:rsidR="00C330D5" w:rsidRPr="00C330D5" w:rsidRDefault="00C330D5" w:rsidP="00C330D5">
            <w:pPr>
              <w:spacing w:after="0" w:line="240" w:lineRule="auto"/>
              <w:jc w:val="right"/>
              <w:rPr>
                <w:rFonts w:ascii="Calibri" w:eastAsia="Times New Roman" w:hAnsi="Calibri" w:cs="Calibri"/>
                <w:sz w:val="18"/>
                <w:szCs w:val="18"/>
                <w:lang w:eastAsia="sl-SI"/>
              </w:rPr>
            </w:pPr>
          </w:p>
        </w:tc>
        <w:tc>
          <w:tcPr>
            <w:tcW w:w="1023" w:type="dxa"/>
            <w:tcBorders>
              <w:top w:val="nil"/>
              <w:left w:val="nil"/>
              <w:bottom w:val="nil"/>
              <w:right w:val="nil"/>
            </w:tcBorders>
            <w:shd w:val="clear" w:color="auto" w:fill="auto"/>
            <w:noWrap/>
            <w:vAlign w:val="bottom"/>
            <w:hideMark/>
          </w:tcPr>
          <w:p w14:paraId="45A3FD12"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1017" w:type="dxa"/>
            <w:tcBorders>
              <w:top w:val="nil"/>
              <w:left w:val="nil"/>
              <w:bottom w:val="nil"/>
              <w:right w:val="nil"/>
            </w:tcBorders>
            <w:shd w:val="clear" w:color="auto" w:fill="auto"/>
            <w:noWrap/>
            <w:vAlign w:val="bottom"/>
            <w:hideMark/>
          </w:tcPr>
          <w:p w14:paraId="3F306AF7"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648" w:type="dxa"/>
            <w:tcBorders>
              <w:top w:val="nil"/>
              <w:left w:val="nil"/>
              <w:bottom w:val="nil"/>
              <w:right w:val="nil"/>
            </w:tcBorders>
            <w:shd w:val="clear" w:color="auto" w:fill="auto"/>
            <w:noWrap/>
            <w:vAlign w:val="bottom"/>
            <w:hideMark/>
          </w:tcPr>
          <w:p w14:paraId="3F844DE3"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965" w:type="dxa"/>
            <w:tcBorders>
              <w:top w:val="nil"/>
              <w:left w:val="nil"/>
              <w:bottom w:val="nil"/>
              <w:right w:val="nil"/>
            </w:tcBorders>
            <w:shd w:val="clear" w:color="auto" w:fill="auto"/>
            <w:noWrap/>
            <w:vAlign w:val="bottom"/>
            <w:hideMark/>
          </w:tcPr>
          <w:p w14:paraId="51ACD43B"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961" w:type="dxa"/>
            <w:tcBorders>
              <w:top w:val="nil"/>
              <w:left w:val="nil"/>
              <w:bottom w:val="nil"/>
              <w:right w:val="nil"/>
            </w:tcBorders>
            <w:shd w:val="clear" w:color="auto" w:fill="auto"/>
            <w:noWrap/>
            <w:vAlign w:val="bottom"/>
            <w:hideMark/>
          </w:tcPr>
          <w:p w14:paraId="6E56C24F"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762" w:type="dxa"/>
            <w:tcBorders>
              <w:top w:val="nil"/>
              <w:left w:val="nil"/>
              <w:bottom w:val="nil"/>
              <w:right w:val="nil"/>
            </w:tcBorders>
            <w:shd w:val="clear" w:color="auto" w:fill="auto"/>
            <w:noWrap/>
            <w:vAlign w:val="bottom"/>
            <w:hideMark/>
          </w:tcPr>
          <w:p w14:paraId="1169399A"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1089" w:type="dxa"/>
            <w:tcBorders>
              <w:top w:val="nil"/>
              <w:left w:val="nil"/>
              <w:bottom w:val="nil"/>
              <w:right w:val="nil"/>
            </w:tcBorders>
            <w:shd w:val="clear" w:color="auto" w:fill="auto"/>
            <w:noWrap/>
            <w:vAlign w:val="bottom"/>
            <w:hideMark/>
          </w:tcPr>
          <w:p w14:paraId="0CD387D0"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1085" w:type="dxa"/>
            <w:tcBorders>
              <w:top w:val="nil"/>
              <w:left w:val="nil"/>
              <w:bottom w:val="nil"/>
              <w:right w:val="nil"/>
            </w:tcBorders>
            <w:shd w:val="clear" w:color="auto" w:fill="auto"/>
            <w:noWrap/>
            <w:vAlign w:val="bottom"/>
            <w:hideMark/>
          </w:tcPr>
          <w:p w14:paraId="2A0DF940"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c>
          <w:tcPr>
            <w:tcW w:w="612" w:type="dxa"/>
            <w:tcBorders>
              <w:top w:val="nil"/>
              <w:left w:val="nil"/>
              <w:bottom w:val="nil"/>
              <w:right w:val="nil"/>
            </w:tcBorders>
            <w:shd w:val="clear" w:color="auto" w:fill="auto"/>
            <w:noWrap/>
            <w:vAlign w:val="bottom"/>
            <w:hideMark/>
          </w:tcPr>
          <w:p w14:paraId="751FD90C" w14:textId="77777777" w:rsidR="00C330D5" w:rsidRPr="00C330D5" w:rsidRDefault="00C330D5" w:rsidP="00C330D5">
            <w:pPr>
              <w:spacing w:after="0" w:line="240" w:lineRule="auto"/>
              <w:rPr>
                <w:rFonts w:ascii="Times New Roman" w:eastAsia="Times New Roman" w:hAnsi="Times New Roman" w:cs="Times New Roman"/>
                <w:sz w:val="20"/>
                <w:szCs w:val="20"/>
                <w:lang w:eastAsia="sl-SI"/>
              </w:rPr>
            </w:pPr>
          </w:p>
        </w:tc>
      </w:tr>
    </w:tbl>
    <w:p w14:paraId="394E056C" w14:textId="77777777" w:rsidR="00C330D5" w:rsidRDefault="00C330D5" w:rsidP="00FA2076">
      <w:pPr>
        <w:spacing w:after="0"/>
        <w:rPr>
          <w:rFonts w:cstheme="minorHAnsi"/>
          <w:sz w:val="22"/>
          <w:szCs w:val="22"/>
        </w:rPr>
      </w:pPr>
    </w:p>
    <w:p w14:paraId="0A85A41C" w14:textId="0577E291" w:rsidR="0033720D" w:rsidRPr="00BA2545" w:rsidRDefault="004504C5" w:rsidP="00FA2076">
      <w:pPr>
        <w:spacing w:after="0"/>
        <w:rPr>
          <w:rFonts w:cstheme="minorHAnsi"/>
          <w:sz w:val="24"/>
          <w:szCs w:val="24"/>
        </w:rPr>
      </w:pPr>
      <w:r w:rsidRPr="00BA2545">
        <w:rPr>
          <w:rFonts w:cstheme="minorHAnsi"/>
          <w:sz w:val="24"/>
          <w:szCs w:val="24"/>
        </w:rPr>
        <w:t>što u udjelima iznosi:</w:t>
      </w:r>
    </w:p>
    <w:p w14:paraId="27039EDF" w14:textId="77777777" w:rsidR="004504C5" w:rsidRDefault="004504C5" w:rsidP="00FA2076">
      <w:pPr>
        <w:spacing w:after="0"/>
        <w:rPr>
          <w:rFonts w:cstheme="minorHAnsi"/>
          <w:sz w:val="22"/>
          <w:szCs w:val="22"/>
        </w:rPr>
      </w:pPr>
    </w:p>
    <w:tbl>
      <w:tblPr>
        <w:tblW w:w="13603" w:type="dxa"/>
        <w:tblCellMar>
          <w:left w:w="70" w:type="dxa"/>
          <w:right w:w="70" w:type="dxa"/>
        </w:tblCellMar>
        <w:tblLook w:val="04A0" w:firstRow="1" w:lastRow="0" w:firstColumn="1" w:lastColumn="0" w:noHBand="0" w:noVBand="1"/>
      </w:tblPr>
      <w:tblGrid>
        <w:gridCol w:w="5382"/>
        <w:gridCol w:w="992"/>
        <w:gridCol w:w="1701"/>
        <w:gridCol w:w="992"/>
        <w:gridCol w:w="993"/>
        <w:gridCol w:w="1701"/>
        <w:gridCol w:w="1842"/>
      </w:tblGrid>
      <w:tr w:rsidR="003C38F3" w:rsidRPr="003C38F3" w14:paraId="46ACFF3C" w14:textId="77777777" w:rsidTr="003C38F3">
        <w:trPr>
          <w:trHeight w:val="312"/>
        </w:trPr>
        <w:tc>
          <w:tcPr>
            <w:tcW w:w="5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6E276" w14:textId="77777777" w:rsidR="003C38F3" w:rsidRPr="003C38F3" w:rsidRDefault="003C38F3" w:rsidP="003C38F3">
            <w:pPr>
              <w:spacing w:after="0" w:line="240" w:lineRule="auto"/>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 </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586A8A5A" w14:textId="77777777" w:rsidR="003C38F3" w:rsidRPr="003C38F3" w:rsidRDefault="003C38F3" w:rsidP="003C38F3">
            <w:pPr>
              <w:spacing w:after="0" w:line="240" w:lineRule="auto"/>
              <w:jc w:val="center"/>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UDIO U NOĆENJIMA DOMAĆEG GOSTA</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4A9576" w14:textId="77777777" w:rsidR="003C38F3" w:rsidRPr="003C38F3" w:rsidRDefault="003C38F3" w:rsidP="003C38F3">
            <w:pPr>
              <w:spacing w:after="0" w:line="240" w:lineRule="auto"/>
              <w:jc w:val="center"/>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UDIO U NOĆENJIMA STRANI TURISTA</w:t>
            </w:r>
          </w:p>
        </w:tc>
        <w:tc>
          <w:tcPr>
            <w:tcW w:w="3543"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6A547F85" w14:textId="77777777" w:rsidR="003C38F3" w:rsidRPr="003C38F3" w:rsidRDefault="003C38F3" w:rsidP="003C38F3">
            <w:pPr>
              <w:spacing w:after="0" w:line="240" w:lineRule="auto"/>
              <w:jc w:val="center"/>
              <w:rPr>
                <w:rFonts w:ascii="Calibri" w:eastAsia="Times New Roman" w:hAnsi="Calibri" w:cs="Calibri"/>
                <w:b/>
                <w:bCs/>
                <w:sz w:val="20"/>
                <w:szCs w:val="20"/>
                <w:lang w:eastAsia="sl-SI"/>
              </w:rPr>
            </w:pPr>
            <w:r w:rsidRPr="003C38F3">
              <w:rPr>
                <w:rFonts w:ascii="Calibri" w:eastAsia="Times New Roman" w:hAnsi="Calibri" w:cs="Calibri"/>
                <w:b/>
                <w:bCs/>
                <w:sz w:val="20"/>
                <w:szCs w:val="20"/>
                <w:lang w:eastAsia="sl-SI"/>
              </w:rPr>
              <w:t>UKUPNO</w:t>
            </w:r>
          </w:p>
        </w:tc>
      </w:tr>
      <w:tr w:rsidR="003C38F3" w:rsidRPr="003C38F3" w14:paraId="29C8FD1F" w14:textId="77777777" w:rsidTr="003C38F3">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5C88C8A" w14:textId="77777777" w:rsidR="003C38F3" w:rsidRPr="003C38F3" w:rsidRDefault="003C38F3" w:rsidP="003C38F3">
            <w:pPr>
              <w:spacing w:after="0" w:line="240" w:lineRule="auto"/>
              <w:jc w:val="center"/>
              <w:rPr>
                <w:rFonts w:ascii="Calibri" w:eastAsia="Times New Roman" w:hAnsi="Calibri" w:cs="Calibri"/>
                <w:b/>
                <w:bCs/>
                <w:sz w:val="20"/>
                <w:szCs w:val="20"/>
                <w:lang w:eastAsia="sl-SI"/>
              </w:rPr>
            </w:pPr>
            <w:r w:rsidRPr="003C38F3">
              <w:rPr>
                <w:rFonts w:ascii="Calibri" w:eastAsia="Times New Roman" w:hAnsi="Calibri" w:cs="Calibri"/>
                <w:b/>
                <w:bCs/>
                <w:sz w:val="20"/>
                <w:szCs w:val="20"/>
                <w:lang w:eastAsia="sl-SI"/>
              </w:rPr>
              <w:t>Vrsta objekta</w:t>
            </w:r>
          </w:p>
        </w:tc>
        <w:tc>
          <w:tcPr>
            <w:tcW w:w="992" w:type="dxa"/>
            <w:tcBorders>
              <w:top w:val="nil"/>
              <w:left w:val="nil"/>
              <w:bottom w:val="single" w:sz="4" w:space="0" w:color="auto"/>
              <w:right w:val="single" w:sz="4" w:space="0" w:color="auto"/>
            </w:tcBorders>
            <w:shd w:val="clear" w:color="auto" w:fill="auto"/>
            <w:noWrap/>
            <w:vAlign w:val="center"/>
            <w:hideMark/>
          </w:tcPr>
          <w:p w14:paraId="29C491FB" w14:textId="77777777" w:rsidR="003C38F3" w:rsidRPr="003C38F3" w:rsidRDefault="003C38F3" w:rsidP="003C38F3">
            <w:pPr>
              <w:spacing w:after="0" w:line="240" w:lineRule="auto"/>
              <w:jc w:val="center"/>
              <w:rPr>
                <w:rFonts w:ascii="Calibri" w:eastAsia="Times New Roman" w:hAnsi="Calibri" w:cs="Calibri"/>
                <w:b/>
                <w:bCs/>
                <w:sz w:val="20"/>
                <w:szCs w:val="20"/>
                <w:lang w:eastAsia="sl-SI"/>
              </w:rPr>
            </w:pPr>
            <w:r w:rsidRPr="003C38F3">
              <w:rPr>
                <w:rFonts w:ascii="Calibri" w:eastAsia="Times New Roman" w:hAnsi="Calibri" w:cs="Calibri"/>
                <w:b/>
                <w:bCs/>
                <w:sz w:val="20"/>
                <w:szCs w:val="20"/>
                <w:lang w:eastAsia="sl-SI"/>
              </w:rPr>
              <w:t>2023.</w:t>
            </w:r>
          </w:p>
        </w:tc>
        <w:tc>
          <w:tcPr>
            <w:tcW w:w="1701" w:type="dxa"/>
            <w:tcBorders>
              <w:top w:val="nil"/>
              <w:left w:val="nil"/>
              <w:bottom w:val="single" w:sz="4" w:space="0" w:color="auto"/>
              <w:right w:val="single" w:sz="4" w:space="0" w:color="auto"/>
            </w:tcBorders>
            <w:shd w:val="clear" w:color="auto" w:fill="auto"/>
            <w:noWrap/>
            <w:vAlign w:val="center"/>
            <w:hideMark/>
          </w:tcPr>
          <w:p w14:paraId="752109CB" w14:textId="77777777" w:rsidR="003C38F3" w:rsidRPr="003C38F3" w:rsidRDefault="003C38F3" w:rsidP="003C38F3">
            <w:pPr>
              <w:spacing w:after="0" w:line="240" w:lineRule="auto"/>
              <w:jc w:val="center"/>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2022.</w:t>
            </w:r>
          </w:p>
        </w:tc>
        <w:tc>
          <w:tcPr>
            <w:tcW w:w="992" w:type="dxa"/>
            <w:tcBorders>
              <w:top w:val="nil"/>
              <w:left w:val="nil"/>
              <w:bottom w:val="single" w:sz="4" w:space="0" w:color="auto"/>
              <w:right w:val="single" w:sz="4" w:space="0" w:color="auto"/>
            </w:tcBorders>
            <w:shd w:val="clear" w:color="auto" w:fill="auto"/>
            <w:noWrap/>
            <w:vAlign w:val="center"/>
            <w:hideMark/>
          </w:tcPr>
          <w:p w14:paraId="0F81B91E" w14:textId="77777777" w:rsidR="003C38F3" w:rsidRPr="003C38F3" w:rsidRDefault="003C38F3" w:rsidP="003C38F3">
            <w:pPr>
              <w:spacing w:after="0" w:line="240" w:lineRule="auto"/>
              <w:jc w:val="center"/>
              <w:rPr>
                <w:rFonts w:ascii="Calibri" w:eastAsia="Times New Roman" w:hAnsi="Calibri" w:cs="Calibri"/>
                <w:b/>
                <w:bCs/>
                <w:sz w:val="20"/>
                <w:szCs w:val="20"/>
                <w:lang w:eastAsia="sl-SI"/>
              </w:rPr>
            </w:pPr>
            <w:r w:rsidRPr="003C38F3">
              <w:rPr>
                <w:rFonts w:ascii="Calibri" w:eastAsia="Times New Roman" w:hAnsi="Calibri" w:cs="Calibri"/>
                <w:b/>
                <w:bCs/>
                <w:sz w:val="20"/>
                <w:szCs w:val="20"/>
                <w:lang w:eastAsia="sl-SI"/>
              </w:rPr>
              <w:t>2023.</w:t>
            </w:r>
          </w:p>
        </w:tc>
        <w:tc>
          <w:tcPr>
            <w:tcW w:w="993" w:type="dxa"/>
            <w:tcBorders>
              <w:top w:val="nil"/>
              <w:left w:val="nil"/>
              <w:bottom w:val="single" w:sz="4" w:space="0" w:color="auto"/>
              <w:right w:val="single" w:sz="4" w:space="0" w:color="auto"/>
            </w:tcBorders>
            <w:shd w:val="clear" w:color="auto" w:fill="auto"/>
            <w:noWrap/>
            <w:vAlign w:val="center"/>
            <w:hideMark/>
          </w:tcPr>
          <w:p w14:paraId="7EA77DD9" w14:textId="77777777" w:rsidR="003C38F3" w:rsidRPr="003C38F3" w:rsidRDefault="003C38F3" w:rsidP="003C38F3">
            <w:pPr>
              <w:spacing w:after="0" w:line="240" w:lineRule="auto"/>
              <w:jc w:val="center"/>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2022.</w:t>
            </w:r>
          </w:p>
        </w:tc>
        <w:tc>
          <w:tcPr>
            <w:tcW w:w="1701" w:type="dxa"/>
            <w:tcBorders>
              <w:top w:val="nil"/>
              <w:left w:val="nil"/>
              <w:bottom w:val="single" w:sz="4" w:space="0" w:color="auto"/>
              <w:right w:val="single" w:sz="4" w:space="0" w:color="auto"/>
            </w:tcBorders>
            <w:shd w:val="clear" w:color="000000" w:fill="D9D9D9"/>
            <w:noWrap/>
            <w:vAlign w:val="center"/>
            <w:hideMark/>
          </w:tcPr>
          <w:p w14:paraId="7A93F8BF" w14:textId="77777777" w:rsidR="003C38F3" w:rsidRPr="003C38F3" w:rsidRDefault="003C38F3" w:rsidP="003C38F3">
            <w:pPr>
              <w:spacing w:after="0" w:line="240" w:lineRule="auto"/>
              <w:jc w:val="center"/>
              <w:rPr>
                <w:rFonts w:ascii="Calibri" w:eastAsia="Times New Roman" w:hAnsi="Calibri" w:cs="Calibri"/>
                <w:b/>
                <w:bCs/>
                <w:sz w:val="20"/>
                <w:szCs w:val="20"/>
                <w:lang w:eastAsia="sl-SI"/>
              </w:rPr>
            </w:pPr>
            <w:r w:rsidRPr="003C38F3">
              <w:rPr>
                <w:rFonts w:ascii="Calibri" w:eastAsia="Times New Roman" w:hAnsi="Calibri" w:cs="Calibri"/>
                <w:b/>
                <w:bCs/>
                <w:sz w:val="20"/>
                <w:szCs w:val="20"/>
                <w:lang w:eastAsia="sl-SI"/>
              </w:rPr>
              <w:t>2023.</w:t>
            </w:r>
          </w:p>
        </w:tc>
        <w:tc>
          <w:tcPr>
            <w:tcW w:w="1842" w:type="dxa"/>
            <w:tcBorders>
              <w:top w:val="nil"/>
              <w:left w:val="nil"/>
              <w:bottom w:val="single" w:sz="4" w:space="0" w:color="auto"/>
              <w:right w:val="single" w:sz="4" w:space="0" w:color="auto"/>
            </w:tcBorders>
            <w:shd w:val="clear" w:color="auto" w:fill="auto"/>
            <w:noWrap/>
            <w:vAlign w:val="center"/>
            <w:hideMark/>
          </w:tcPr>
          <w:p w14:paraId="19BAAE9A" w14:textId="77777777" w:rsidR="003C38F3" w:rsidRPr="003C38F3" w:rsidRDefault="003C38F3" w:rsidP="003C38F3">
            <w:pPr>
              <w:spacing w:after="0" w:line="240" w:lineRule="auto"/>
              <w:jc w:val="center"/>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2022.</w:t>
            </w:r>
          </w:p>
        </w:tc>
      </w:tr>
      <w:tr w:rsidR="003C38F3" w:rsidRPr="003C38F3" w14:paraId="185DAE28" w14:textId="77777777" w:rsidTr="003C38F3">
        <w:trPr>
          <w:trHeight w:val="276"/>
        </w:trPr>
        <w:tc>
          <w:tcPr>
            <w:tcW w:w="5382" w:type="dxa"/>
            <w:tcBorders>
              <w:top w:val="nil"/>
              <w:left w:val="single" w:sz="4" w:space="0" w:color="auto"/>
              <w:bottom w:val="single" w:sz="4" w:space="0" w:color="auto"/>
              <w:right w:val="single" w:sz="4" w:space="0" w:color="auto"/>
            </w:tcBorders>
            <w:shd w:val="clear" w:color="000000" w:fill="D9D9D9"/>
            <w:noWrap/>
            <w:vAlign w:val="bottom"/>
            <w:hideMark/>
          </w:tcPr>
          <w:p w14:paraId="1EA36A6D" w14:textId="77777777" w:rsidR="003C38F3" w:rsidRPr="003C38F3" w:rsidRDefault="003C38F3" w:rsidP="003C38F3">
            <w:pPr>
              <w:spacing w:after="0" w:line="240" w:lineRule="auto"/>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Objekti u domaćinstvu</w:t>
            </w:r>
          </w:p>
        </w:tc>
        <w:tc>
          <w:tcPr>
            <w:tcW w:w="992" w:type="dxa"/>
            <w:tcBorders>
              <w:top w:val="nil"/>
              <w:left w:val="nil"/>
              <w:bottom w:val="single" w:sz="4" w:space="0" w:color="auto"/>
              <w:right w:val="single" w:sz="4" w:space="0" w:color="auto"/>
            </w:tcBorders>
            <w:shd w:val="clear" w:color="auto" w:fill="auto"/>
            <w:noWrap/>
            <w:vAlign w:val="bottom"/>
            <w:hideMark/>
          </w:tcPr>
          <w:p w14:paraId="7E369B1B"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31,64%</w:t>
            </w:r>
          </w:p>
        </w:tc>
        <w:tc>
          <w:tcPr>
            <w:tcW w:w="1701" w:type="dxa"/>
            <w:tcBorders>
              <w:top w:val="nil"/>
              <w:left w:val="nil"/>
              <w:bottom w:val="single" w:sz="4" w:space="0" w:color="auto"/>
              <w:right w:val="single" w:sz="4" w:space="0" w:color="auto"/>
            </w:tcBorders>
            <w:shd w:val="clear" w:color="auto" w:fill="auto"/>
            <w:noWrap/>
            <w:vAlign w:val="bottom"/>
            <w:hideMark/>
          </w:tcPr>
          <w:p w14:paraId="0FE94DE7"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33,66%</w:t>
            </w:r>
          </w:p>
        </w:tc>
        <w:tc>
          <w:tcPr>
            <w:tcW w:w="992" w:type="dxa"/>
            <w:tcBorders>
              <w:top w:val="nil"/>
              <w:left w:val="nil"/>
              <w:bottom w:val="single" w:sz="4" w:space="0" w:color="auto"/>
              <w:right w:val="single" w:sz="4" w:space="0" w:color="auto"/>
            </w:tcBorders>
            <w:shd w:val="clear" w:color="auto" w:fill="auto"/>
            <w:noWrap/>
            <w:vAlign w:val="bottom"/>
            <w:hideMark/>
          </w:tcPr>
          <w:p w14:paraId="045E4A66"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58,79%</w:t>
            </w:r>
          </w:p>
        </w:tc>
        <w:tc>
          <w:tcPr>
            <w:tcW w:w="993" w:type="dxa"/>
            <w:tcBorders>
              <w:top w:val="nil"/>
              <w:left w:val="nil"/>
              <w:bottom w:val="single" w:sz="4" w:space="0" w:color="auto"/>
              <w:right w:val="single" w:sz="4" w:space="0" w:color="auto"/>
            </w:tcBorders>
            <w:shd w:val="clear" w:color="auto" w:fill="auto"/>
            <w:noWrap/>
            <w:vAlign w:val="bottom"/>
            <w:hideMark/>
          </w:tcPr>
          <w:p w14:paraId="3058D65D"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59,86%</w:t>
            </w:r>
          </w:p>
        </w:tc>
        <w:tc>
          <w:tcPr>
            <w:tcW w:w="1701" w:type="dxa"/>
            <w:tcBorders>
              <w:top w:val="nil"/>
              <w:left w:val="nil"/>
              <w:bottom w:val="single" w:sz="4" w:space="0" w:color="auto"/>
              <w:right w:val="single" w:sz="4" w:space="0" w:color="auto"/>
            </w:tcBorders>
            <w:shd w:val="clear" w:color="000000" w:fill="D9D9D9"/>
            <w:noWrap/>
            <w:vAlign w:val="bottom"/>
            <w:hideMark/>
          </w:tcPr>
          <w:p w14:paraId="5B24872C" w14:textId="77777777" w:rsidR="003C38F3" w:rsidRPr="003C38F3" w:rsidRDefault="003C38F3" w:rsidP="003C38F3">
            <w:pPr>
              <w:spacing w:after="0" w:line="240" w:lineRule="auto"/>
              <w:jc w:val="right"/>
              <w:rPr>
                <w:rFonts w:ascii="Calibri" w:eastAsia="Times New Roman" w:hAnsi="Calibri" w:cs="Calibri"/>
                <w:b/>
                <w:bCs/>
                <w:sz w:val="20"/>
                <w:szCs w:val="20"/>
                <w:lang w:eastAsia="sl-SI"/>
              </w:rPr>
            </w:pPr>
            <w:r w:rsidRPr="003C38F3">
              <w:rPr>
                <w:rFonts w:ascii="Calibri" w:eastAsia="Times New Roman" w:hAnsi="Calibri" w:cs="Calibri"/>
                <w:b/>
                <w:bCs/>
                <w:sz w:val="20"/>
                <w:szCs w:val="20"/>
                <w:lang w:eastAsia="sl-SI"/>
              </w:rPr>
              <w:t>57,64%</w:t>
            </w:r>
          </w:p>
        </w:tc>
        <w:tc>
          <w:tcPr>
            <w:tcW w:w="1842" w:type="dxa"/>
            <w:tcBorders>
              <w:top w:val="nil"/>
              <w:left w:val="nil"/>
              <w:bottom w:val="single" w:sz="4" w:space="0" w:color="auto"/>
              <w:right w:val="single" w:sz="4" w:space="0" w:color="auto"/>
            </w:tcBorders>
            <w:shd w:val="clear" w:color="auto" w:fill="auto"/>
            <w:noWrap/>
            <w:vAlign w:val="bottom"/>
            <w:hideMark/>
          </w:tcPr>
          <w:p w14:paraId="23629793"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58,60%</w:t>
            </w:r>
          </w:p>
        </w:tc>
      </w:tr>
      <w:tr w:rsidR="003C38F3" w:rsidRPr="003C38F3" w14:paraId="6727B56C" w14:textId="77777777" w:rsidTr="003C38F3">
        <w:trPr>
          <w:trHeight w:val="276"/>
        </w:trPr>
        <w:tc>
          <w:tcPr>
            <w:tcW w:w="5382" w:type="dxa"/>
            <w:tcBorders>
              <w:top w:val="nil"/>
              <w:left w:val="single" w:sz="4" w:space="0" w:color="auto"/>
              <w:bottom w:val="single" w:sz="4" w:space="0" w:color="auto"/>
              <w:right w:val="single" w:sz="4" w:space="0" w:color="auto"/>
            </w:tcBorders>
            <w:shd w:val="clear" w:color="000000" w:fill="D9D9D9"/>
            <w:noWrap/>
            <w:vAlign w:val="bottom"/>
            <w:hideMark/>
          </w:tcPr>
          <w:p w14:paraId="5CEF0082" w14:textId="77777777" w:rsidR="003C38F3" w:rsidRPr="003C38F3" w:rsidRDefault="003C38F3" w:rsidP="003C38F3">
            <w:pPr>
              <w:spacing w:after="0" w:line="240" w:lineRule="auto"/>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Hoteli</w:t>
            </w:r>
          </w:p>
        </w:tc>
        <w:tc>
          <w:tcPr>
            <w:tcW w:w="992" w:type="dxa"/>
            <w:tcBorders>
              <w:top w:val="nil"/>
              <w:left w:val="nil"/>
              <w:bottom w:val="single" w:sz="4" w:space="0" w:color="auto"/>
              <w:right w:val="single" w:sz="4" w:space="0" w:color="auto"/>
            </w:tcBorders>
            <w:shd w:val="clear" w:color="auto" w:fill="auto"/>
            <w:noWrap/>
            <w:vAlign w:val="bottom"/>
            <w:hideMark/>
          </w:tcPr>
          <w:p w14:paraId="57F35C1C"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49,24%</w:t>
            </w:r>
          </w:p>
        </w:tc>
        <w:tc>
          <w:tcPr>
            <w:tcW w:w="1701" w:type="dxa"/>
            <w:tcBorders>
              <w:top w:val="nil"/>
              <w:left w:val="nil"/>
              <w:bottom w:val="single" w:sz="4" w:space="0" w:color="auto"/>
              <w:right w:val="single" w:sz="4" w:space="0" w:color="auto"/>
            </w:tcBorders>
            <w:shd w:val="clear" w:color="auto" w:fill="auto"/>
            <w:noWrap/>
            <w:vAlign w:val="bottom"/>
            <w:hideMark/>
          </w:tcPr>
          <w:p w14:paraId="2E2172B1"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48,96%</w:t>
            </w:r>
          </w:p>
        </w:tc>
        <w:tc>
          <w:tcPr>
            <w:tcW w:w="992" w:type="dxa"/>
            <w:tcBorders>
              <w:top w:val="nil"/>
              <w:left w:val="nil"/>
              <w:bottom w:val="single" w:sz="4" w:space="0" w:color="auto"/>
              <w:right w:val="single" w:sz="4" w:space="0" w:color="auto"/>
            </w:tcBorders>
            <w:shd w:val="clear" w:color="auto" w:fill="auto"/>
            <w:noWrap/>
            <w:vAlign w:val="bottom"/>
            <w:hideMark/>
          </w:tcPr>
          <w:p w14:paraId="5439C5F1"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24,76%</w:t>
            </w:r>
          </w:p>
        </w:tc>
        <w:tc>
          <w:tcPr>
            <w:tcW w:w="993" w:type="dxa"/>
            <w:tcBorders>
              <w:top w:val="nil"/>
              <w:left w:val="nil"/>
              <w:bottom w:val="single" w:sz="4" w:space="0" w:color="auto"/>
              <w:right w:val="single" w:sz="4" w:space="0" w:color="auto"/>
            </w:tcBorders>
            <w:shd w:val="clear" w:color="auto" w:fill="auto"/>
            <w:noWrap/>
            <w:vAlign w:val="bottom"/>
            <w:hideMark/>
          </w:tcPr>
          <w:p w14:paraId="476B9FFE"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23,06%</w:t>
            </w:r>
          </w:p>
        </w:tc>
        <w:tc>
          <w:tcPr>
            <w:tcW w:w="1701" w:type="dxa"/>
            <w:tcBorders>
              <w:top w:val="nil"/>
              <w:left w:val="nil"/>
              <w:bottom w:val="single" w:sz="4" w:space="0" w:color="auto"/>
              <w:right w:val="single" w:sz="4" w:space="0" w:color="auto"/>
            </w:tcBorders>
            <w:shd w:val="clear" w:color="000000" w:fill="D9D9D9"/>
            <w:noWrap/>
            <w:vAlign w:val="bottom"/>
            <w:hideMark/>
          </w:tcPr>
          <w:p w14:paraId="06E5AD44" w14:textId="77777777" w:rsidR="003C38F3" w:rsidRPr="003C38F3" w:rsidRDefault="003C38F3" w:rsidP="003C38F3">
            <w:pPr>
              <w:spacing w:after="0" w:line="240" w:lineRule="auto"/>
              <w:jc w:val="right"/>
              <w:rPr>
                <w:rFonts w:ascii="Calibri" w:eastAsia="Times New Roman" w:hAnsi="Calibri" w:cs="Calibri"/>
                <w:b/>
                <w:bCs/>
                <w:sz w:val="20"/>
                <w:szCs w:val="20"/>
                <w:lang w:eastAsia="sl-SI"/>
              </w:rPr>
            </w:pPr>
            <w:r w:rsidRPr="003C38F3">
              <w:rPr>
                <w:rFonts w:ascii="Calibri" w:eastAsia="Times New Roman" w:hAnsi="Calibri" w:cs="Calibri"/>
                <w:b/>
                <w:bCs/>
                <w:sz w:val="20"/>
                <w:szCs w:val="20"/>
                <w:lang w:eastAsia="sl-SI"/>
              </w:rPr>
              <w:t>25,80%</w:t>
            </w:r>
          </w:p>
        </w:tc>
        <w:tc>
          <w:tcPr>
            <w:tcW w:w="1842" w:type="dxa"/>
            <w:tcBorders>
              <w:top w:val="nil"/>
              <w:left w:val="nil"/>
              <w:bottom w:val="single" w:sz="4" w:space="0" w:color="auto"/>
              <w:right w:val="single" w:sz="4" w:space="0" w:color="auto"/>
            </w:tcBorders>
            <w:shd w:val="clear" w:color="auto" w:fill="auto"/>
            <w:noWrap/>
            <w:vAlign w:val="bottom"/>
            <w:hideMark/>
          </w:tcPr>
          <w:p w14:paraId="3434C2F3"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24,30%</w:t>
            </w:r>
          </w:p>
        </w:tc>
      </w:tr>
      <w:tr w:rsidR="003C38F3" w:rsidRPr="003C38F3" w14:paraId="0D9FDB2A" w14:textId="77777777" w:rsidTr="003C38F3">
        <w:trPr>
          <w:trHeight w:val="276"/>
        </w:trPr>
        <w:tc>
          <w:tcPr>
            <w:tcW w:w="5382" w:type="dxa"/>
            <w:tcBorders>
              <w:top w:val="nil"/>
              <w:left w:val="single" w:sz="4" w:space="0" w:color="auto"/>
              <w:bottom w:val="single" w:sz="4" w:space="0" w:color="auto"/>
              <w:right w:val="single" w:sz="4" w:space="0" w:color="auto"/>
            </w:tcBorders>
            <w:shd w:val="clear" w:color="000000" w:fill="D9D9D9"/>
            <w:noWrap/>
            <w:vAlign w:val="bottom"/>
            <w:hideMark/>
          </w:tcPr>
          <w:p w14:paraId="7967E592" w14:textId="77777777" w:rsidR="003C38F3" w:rsidRPr="003C38F3" w:rsidRDefault="003C38F3" w:rsidP="003C38F3">
            <w:pPr>
              <w:spacing w:after="0" w:line="240" w:lineRule="auto"/>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Kampovi</w:t>
            </w:r>
          </w:p>
        </w:tc>
        <w:tc>
          <w:tcPr>
            <w:tcW w:w="992" w:type="dxa"/>
            <w:tcBorders>
              <w:top w:val="nil"/>
              <w:left w:val="nil"/>
              <w:bottom w:val="single" w:sz="4" w:space="0" w:color="auto"/>
              <w:right w:val="single" w:sz="4" w:space="0" w:color="auto"/>
            </w:tcBorders>
            <w:shd w:val="clear" w:color="auto" w:fill="auto"/>
            <w:noWrap/>
            <w:vAlign w:val="bottom"/>
            <w:hideMark/>
          </w:tcPr>
          <w:p w14:paraId="21DEFD1D"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4,18%</w:t>
            </w:r>
          </w:p>
        </w:tc>
        <w:tc>
          <w:tcPr>
            <w:tcW w:w="1701" w:type="dxa"/>
            <w:tcBorders>
              <w:top w:val="nil"/>
              <w:left w:val="nil"/>
              <w:bottom w:val="single" w:sz="4" w:space="0" w:color="auto"/>
              <w:right w:val="single" w:sz="4" w:space="0" w:color="auto"/>
            </w:tcBorders>
            <w:shd w:val="clear" w:color="auto" w:fill="auto"/>
            <w:noWrap/>
            <w:vAlign w:val="bottom"/>
            <w:hideMark/>
          </w:tcPr>
          <w:p w14:paraId="02A10ABF"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3,93%</w:t>
            </w:r>
          </w:p>
        </w:tc>
        <w:tc>
          <w:tcPr>
            <w:tcW w:w="992" w:type="dxa"/>
            <w:tcBorders>
              <w:top w:val="nil"/>
              <w:left w:val="nil"/>
              <w:bottom w:val="single" w:sz="4" w:space="0" w:color="auto"/>
              <w:right w:val="single" w:sz="4" w:space="0" w:color="auto"/>
            </w:tcBorders>
            <w:shd w:val="clear" w:color="auto" w:fill="auto"/>
            <w:noWrap/>
            <w:vAlign w:val="bottom"/>
            <w:hideMark/>
          </w:tcPr>
          <w:p w14:paraId="7725E041"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11,34%</w:t>
            </w:r>
          </w:p>
        </w:tc>
        <w:tc>
          <w:tcPr>
            <w:tcW w:w="993" w:type="dxa"/>
            <w:tcBorders>
              <w:top w:val="nil"/>
              <w:left w:val="nil"/>
              <w:bottom w:val="single" w:sz="4" w:space="0" w:color="auto"/>
              <w:right w:val="single" w:sz="4" w:space="0" w:color="auto"/>
            </w:tcBorders>
            <w:shd w:val="clear" w:color="auto" w:fill="auto"/>
            <w:noWrap/>
            <w:vAlign w:val="bottom"/>
            <w:hideMark/>
          </w:tcPr>
          <w:p w14:paraId="03191787"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11,71%</w:t>
            </w:r>
          </w:p>
        </w:tc>
        <w:tc>
          <w:tcPr>
            <w:tcW w:w="1701" w:type="dxa"/>
            <w:tcBorders>
              <w:top w:val="nil"/>
              <w:left w:val="nil"/>
              <w:bottom w:val="single" w:sz="4" w:space="0" w:color="auto"/>
              <w:right w:val="single" w:sz="4" w:space="0" w:color="auto"/>
            </w:tcBorders>
            <w:shd w:val="clear" w:color="000000" w:fill="D9D9D9"/>
            <w:noWrap/>
            <w:vAlign w:val="bottom"/>
            <w:hideMark/>
          </w:tcPr>
          <w:p w14:paraId="74A84E76" w14:textId="77777777" w:rsidR="003C38F3" w:rsidRPr="003C38F3" w:rsidRDefault="003C38F3" w:rsidP="003C38F3">
            <w:pPr>
              <w:spacing w:after="0" w:line="240" w:lineRule="auto"/>
              <w:jc w:val="right"/>
              <w:rPr>
                <w:rFonts w:ascii="Calibri" w:eastAsia="Times New Roman" w:hAnsi="Calibri" w:cs="Calibri"/>
                <w:b/>
                <w:bCs/>
                <w:sz w:val="20"/>
                <w:szCs w:val="20"/>
                <w:lang w:eastAsia="sl-SI"/>
              </w:rPr>
            </w:pPr>
            <w:r w:rsidRPr="003C38F3">
              <w:rPr>
                <w:rFonts w:ascii="Calibri" w:eastAsia="Times New Roman" w:hAnsi="Calibri" w:cs="Calibri"/>
                <w:b/>
                <w:bCs/>
                <w:sz w:val="20"/>
                <w:szCs w:val="20"/>
                <w:lang w:eastAsia="sl-SI"/>
              </w:rPr>
              <w:t>11,04%</w:t>
            </w:r>
          </w:p>
        </w:tc>
        <w:tc>
          <w:tcPr>
            <w:tcW w:w="1842" w:type="dxa"/>
            <w:tcBorders>
              <w:top w:val="nil"/>
              <w:left w:val="nil"/>
              <w:bottom w:val="single" w:sz="4" w:space="0" w:color="auto"/>
              <w:right w:val="single" w:sz="4" w:space="0" w:color="auto"/>
            </w:tcBorders>
            <w:shd w:val="clear" w:color="auto" w:fill="auto"/>
            <w:noWrap/>
            <w:vAlign w:val="bottom"/>
            <w:hideMark/>
          </w:tcPr>
          <w:p w14:paraId="77D6FC74"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11,34%</w:t>
            </w:r>
          </w:p>
        </w:tc>
      </w:tr>
      <w:tr w:rsidR="003C38F3" w:rsidRPr="003C38F3" w14:paraId="637BCA72" w14:textId="77777777" w:rsidTr="003C38F3">
        <w:trPr>
          <w:trHeight w:val="276"/>
        </w:trPr>
        <w:tc>
          <w:tcPr>
            <w:tcW w:w="5382" w:type="dxa"/>
            <w:tcBorders>
              <w:top w:val="nil"/>
              <w:left w:val="single" w:sz="4" w:space="0" w:color="auto"/>
              <w:bottom w:val="single" w:sz="4" w:space="0" w:color="auto"/>
              <w:right w:val="single" w:sz="4" w:space="0" w:color="auto"/>
            </w:tcBorders>
            <w:shd w:val="clear" w:color="000000" w:fill="D9D9D9"/>
            <w:noWrap/>
            <w:vAlign w:val="bottom"/>
            <w:hideMark/>
          </w:tcPr>
          <w:p w14:paraId="48A798D3" w14:textId="77777777" w:rsidR="003C38F3" w:rsidRPr="003C38F3" w:rsidRDefault="003C38F3" w:rsidP="003C38F3">
            <w:pPr>
              <w:spacing w:after="0" w:line="240" w:lineRule="auto"/>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Nekomercijalni smještaj</w:t>
            </w:r>
          </w:p>
        </w:tc>
        <w:tc>
          <w:tcPr>
            <w:tcW w:w="992" w:type="dxa"/>
            <w:tcBorders>
              <w:top w:val="nil"/>
              <w:left w:val="nil"/>
              <w:bottom w:val="single" w:sz="4" w:space="0" w:color="auto"/>
              <w:right w:val="single" w:sz="4" w:space="0" w:color="auto"/>
            </w:tcBorders>
            <w:shd w:val="clear" w:color="auto" w:fill="auto"/>
            <w:noWrap/>
            <w:vAlign w:val="bottom"/>
            <w:hideMark/>
          </w:tcPr>
          <w:p w14:paraId="609EA3D4"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14,14%</w:t>
            </w:r>
          </w:p>
        </w:tc>
        <w:tc>
          <w:tcPr>
            <w:tcW w:w="1701" w:type="dxa"/>
            <w:tcBorders>
              <w:top w:val="nil"/>
              <w:left w:val="nil"/>
              <w:bottom w:val="single" w:sz="4" w:space="0" w:color="auto"/>
              <w:right w:val="single" w:sz="4" w:space="0" w:color="auto"/>
            </w:tcBorders>
            <w:shd w:val="clear" w:color="auto" w:fill="auto"/>
            <w:noWrap/>
            <w:vAlign w:val="bottom"/>
            <w:hideMark/>
          </w:tcPr>
          <w:p w14:paraId="40FFD94D"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13,27%</w:t>
            </w:r>
          </w:p>
        </w:tc>
        <w:tc>
          <w:tcPr>
            <w:tcW w:w="992" w:type="dxa"/>
            <w:tcBorders>
              <w:top w:val="nil"/>
              <w:left w:val="nil"/>
              <w:bottom w:val="single" w:sz="4" w:space="0" w:color="auto"/>
              <w:right w:val="single" w:sz="4" w:space="0" w:color="auto"/>
            </w:tcBorders>
            <w:shd w:val="clear" w:color="auto" w:fill="auto"/>
            <w:noWrap/>
            <w:vAlign w:val="bottom"/>
            <w:hideMark/>
          </w:tcPr>
          <w:p w14:paraId="32403E48"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2,54%</w:t>
            </w:r>
          </w:p>
        </w:tc>
        <w:tc>
          <w:tcPr>
            <w:tcW w:w="993" w:type="dxa"/>
            <w:tcBorders>
              <w:top w:val="nil"/>
              <w:left w:val="nil"/>
              <w:bottom w:val="single" w:sz="4" w:space="0" w:color="auto"/>
              <w:right w:val="single" w:sz="4" w:space="0" w:color="auto"/>
            </w:tcBorders>
            <w:shd w:val="clear" w:color="auto" w:fill="auto"/>
            <w:noWrap/>
            <w:vAlign w:val="bottom"/>
            <w:hideMark/>
          </w:tcPr>
          <w:p w14:paraId="65A22BCB"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2,71%</w:t>
            </w:r>
          </w:p>
        </w:tc>
        <w:tc>
          <w:tcPr>
            <w:tcW w:w="1701" w:type="dxa"/>
            <w:tcBorders>
              <w:top w:val="nil"/>
              <w:left w:val="nil"/>
              <w:bottom w:val="single" w:sz="4" w:space="0" w:color="auto"/>
              <w:right w:val="single" w:sz="4" w:space="0" w:color="auto"/>
            </w:tcBorders>
            <w:shd w:val="clear" w:color="000000" w:fill="D9D9D9"/>
            <w:noWrap/>
            <w:vAlign w:val="bottom"/>
            <w:hideMark/>
          </w:tcPr>
          <w:p w14:paraId="1976EA35" w14:textId="77777777" w:rsidR="003C38F3" w:rsidRPr="003C38F3" w:rsidRDefault="003C38F3" w:rsidP="003C38F3">
            <w:pPr>
              <w:spacing w:after="0" w:line="240" w:lineRule="auto"/>
              <w:jc w:val="right"/>
              <w:rPr>
                <w:rFonts w:ascii="Calibri" w:eastAsia="Times New Roman" w:hAnsi="Calibri" w:cs="Calibri"/>
                <w:b/>
                <w:bCs/>
                <w:sz w:val="20"/>
                <w:szCs w:val="20"/>
                <w:lang w:eastAsia="sl-SI"/>
              </w:rPr>
            </w:pPr>
            <w:r w:rsidRPr="003C38F3">
              <w:rPr>
                <w:rFonts w:ascii="Calibri" w:eastAsia="Times New Roman" w:hAnsi="Calibri" w:cs="Calibri"/>
                <w:b/>
                <w:bCs/>
                <w:sz w:val="20"/>
                <w:szCs w:val="20"/>
                <w:lang w:eastAsia="sl-SI"/>
              </w:rPr>
              <w:t>3,03%</w:t>
            </w:r>
          </w:p>
        </w:tc>
        <w:tc>
          <w:tcPr>
            <w:tcW w:w="1842" w:type="dxa"/>
            <w:tcBorders>
              <w:top w:val="nil"/>
              <w:left w:val="nil"/>
              <w:bottom w:val="single" w:sz="4" w:space="0" w:color="auto"/>
              <w:right w:val="single" w:sz="4" w:space="0" w:color="auto"/>
            </w:tcBorders>
            <w:shd w:val="clear" w:color="auto" w:fill="auto"/>
            <w:noWrap/>
            <w:vAlign w:val="bottom"/>
            <w:hideMark/>
          </w:tcPr>
          <w:p w14:paraId="0203B678"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3,22%</w:t>
            </w:r>
          </w:p>
        </w:tc>
      </w:tr>
      <w:tr w:rsidR="003C38F3" w:rsidRPr="003C38F3" w14:paraId="35AB4184" w14:textId="77777777" w:rsidTr="003C38F3">
        <w:trPr>
          <w:trHeight w:val="276"/>
        </w:trPr>
        <w:tc>
          <w:tcPr>
            <w:tcW w:w="5382" w:type="dxa"/>
            <w:tcBorders>
              <w:top w:val="nil"/>
              <w:left w:val="single" w:sz="4" w:space="0" w:color="auto"/>
              <w:bottom w:val="single" w:sz="4" w:space="0" w:color="auto"/>
              <w:right w:val="single" w:sz="4" w:space="0" w:color="auto"/>
            </w:tcBorders>
            <w:shd w:val="clear" w:color="000000" w:fill="D9D9D9"/>
            <w:noWrap/>
            <w:vAlign w:val="bottom"/>
            <w:hideMark/>
          </w:tcPr>
          <w:p w14:paraId="1F1261BE" w14:textId="77777777" w:rsidR="003C38F3" w:rsidRPr="003C38F3" w:rsidRDefault="003C38F3" w:rsidP="003C38F3">
            <w:pPr>
              <w:spacing w:after="0" w:line="240" w:lineRule="auto"/>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Ostali ugostiteljski objekti za smještaj (Druge vrste - skupina kampovi)</w:t>
            </w:r>
          </w:p>
        </w:tc>
        <w:tc>
          <w:tcPr>
            <w:tcW w:w="992" w:type="dxa"/>
            <w:tcBorders>
              <w:top w:val="nil"/>
              <w:left w:val="nil"/>
              <w:bottom w:val="single" w:sz="4" w:space="0" w:color="auto"/>
              <w:right w:val="single" w:sz="4" w:space="0" w:color="auto"/>
            </w:tcBorders>
            <w:shd w:val="clear" w:color="auto" w:fill="auto"/>
            <w:noWrap/>
            <w:vAlign w:val="bottom"/>
            <w:hideMark/>
          </w:tcPr>
          <w:p w14:paraId="1F3C76D7"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0,80%</w:t>
            </w:r>
          </w:p>
        </w:tc>
        <w:tc>
          <w:tcPr>
            <w:tcW w:w="1701" w:type="dxa"/>
            <w:tcBorders>
              <w:top w:val="nil"/>
              <w:left w:val="nil"/>
              <w:bottom w:val="single" w:sz="4" w:space="0" w:color="auto"/>
              <w:right w:val="single" w:sz="4" w:space="0" w:color="auto"/>
            </w:tcBorders>
            <w:shd w:val="clear" w:color="auto" w:fill="auto"/>
            <w:noWrap/>
            <w:vAlign w:val="bottom"/>
            <w:hideMark/>
          </w:tcPr>
          <w:p w14:paraId="6DA7CE26"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0,18%</w:t>
            </w:r>
          </w:p>
        </w:tc>
        <w:tc>
          <w:tcPr>
            <w:tcW w:w="992" w:type="dxa"/>
            <w:tcBorders>
              <w:top w:val="nil"/>
              <w:left w:val="nil"/>
              <w:bottom w:val="single" w:sz="4" w:space="0" w:color="auto"/>
              <w:right w:val="single" w:sz="4" w:space="0" w:color="auto"/>
            </w:tcBorders>
            <w:shd w:val="clear" w:color="auto" w:fill="auto"/>
            <w:noWrap/>
            <w:vAlign w:val="bottom"/>
            <w:hideMark/>
          </w:tcPr>
          <w:p w14:paraId="599C82E9"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2,57%</w:t>
            </w:r>
          </w:p>
        </w:tc>
        <w:tc>
          <w:tcPr>
            <w:tcW w:w="993" w:type="dxa"/>
            <w:tcBorders>
              <w:top w:val="nil"/>
              <w:left w:val="nil"/>
              <w:bottom w:val="single" w:sz="4" w:space="0" w:color="auto"/>
              <w:right w:val="single" w:sz="4" w:space="0" w:color="auto"/>
            </w:tcBorders>
            <w:shd w:val="clear" w:color="auto" w:fill="auto"/>
            <w:noWrap/>
            <w:vAlign w:val="bottom"/>
            <w:hideMark/>
          </w:tcPr>
          <w:p w14:paraId="64570F44"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2,66%</w:t>
            </w:r>
          </w:p>
        </w:tc>
        <w:tc>
          <w:tcPr>
            <w:tcW w:w="1701" w:type="dxa"/>
            <w:tcBorders>
              <w:top w:val="nil"/>
              <w:left w:val="nil"/>
              <w:bottom w:val="single" w:sz="4" w:space="0" w:color="auto"/>
              <w:right w:val="single" w:sz="4" w:space="0" w:color="auto"/>
            </w:tcBorders>
            <w:shd w:val="clear" w:color="000000" w:fill="D9D9D9"/>
            <w:noWrap/>
            <w:vAlign w:val="bottom"/>
            <w:hideMark/>
          </w:tcPr>
          <w:p w14:paraId="7AF18FBF" w14:textId="77777777" w:rsidR="003C38F3" w:rsidRPr="003C38F3" w:rsidRDefault="003C38F3" w:rsidP="003C38F3">
            <w:pPr>
              <w:spacing w:after="0" w:line="240" w:lineRule="auto"/>
              <w:jc w:val="right"/>
              <w:rPr>
                <w:rFonts w:ascii="Calibri" w:eastAsia="Times New Roman" w:hAnsi="Calibri" w:cs="Calibri"/>
                <w:b/>
                <w:bCs/>
                <w:sz w:val="20"/>
                <w:szCs w:val="20"/>
                <w:lang w:eastAsia="sl-SI"/>
              </w:rPr>
            </w:pPr>
            <w:r w:rsidRPr="003C38F3">
              <w:rPr>
                <w:rFonts w:ascii="Calibri" w:eastAsia="Times New Roman" w:hAnsi="Calibri" w:cs="Calibri"/>
                <w:b/>
                <w:bCs/>
                <w:sz w:val="20"/>
                <w:szCs w:val="20"/>
                <w:lang w:eastAsia="sl-SI"/>
              </w:rPr>
              <w:t>2,49%</w:t>
            </w:r>
          </w:p>
        </w:tc>
        <w:tc>
          <w:tcPr>
            <w:tcW w:w="1842" w:type="dxa"/>
            <w:tcBorders>
              <w:top w:val="nil"/>
              <w:left w:val="nil"/>
              <w:bottom w:val="single" w:sz="4" w:space="0" w:color="auto"/>
              <w:right w:val="single" w:sz="4" w:space="0" w:color="auto"/>
            </w:tcBorders>
            <w:shd w:val="clear" w:color="auto" w:fill="auto"/>
            <w:noWrap/>
            <w:vAlign w:val="bottom"/>
            <w:hideMark/>
          </w:tcPr>
          <w:p w14:paraId="20248FBE"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2,54%</w:t>
            </w:r>
          </w:p>
        </w:tc>
      </w:tr>
      <w:tr w:rsidR="003C38F3" w:rsidRPr="003C38F3" w14:paraId="397D1C24" w14:textId="77777777" w:rsidTr="003C38F3">
        <w:trPr>
          <w:trHeight w:val="384"/>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5FD4876" w14:textId="77777777" w:rsidR="003C38F3" w:rsidRPr="003C38F3" w:rsidRDefault="003C38F3" w:rsidP="003C38F3">
            <w:pPr>
              <w:spacing w:after="0" w:line="240" w:lineRule="auto"/>
              <w:rPr>
                <w:rFonts w:ascii="Calibri" w:eastAsia="Times New Roman" w:hAnsi="Calibri" w:cs="Calibri"/>
                <w:b/>
                <w:bCs/>
                <w:sz w:val="20"/>
                <w:szCs w:val="20"/>
                <w:lang w:eastAsia="sl-SI"/>
              </w:rPr>
            </w:pPr>
            <w:r w:rsidRPr="003C38F3">
              <w:rPr>
                <w:rFonts w:ascii="Calibri" w:eastAsia="Times New Roman" w:hAnsi="Calibri" w:cs="Calibri"/>
                <w:b/>
                <w:bCs/>
                <w:sz w:val="20"/>
                <w:szCs w:val="20"/>
                <w:lang w:eastAsia="sl-SI"/>
              </w:rPr>
              <w:t>Ukupno:</w:t>
            </w:r>
          </w:p>
        </w:tc>
        <w:tc>
          <w:tcPr>
            <w:tcW w:w="992" w:type="dxa"/>
            <w:tcBorders>
              <w:top w:val="nil"/>
              <w:left w:val="nil"/>
              <w:bottom w:val="single" w:sz="4" w:space="0" w:color="auto"/>
              <w:right w:val="single" w:sz="4" w:space="0" w:color="auto"/>
            </w:tcBorders>
            <w:shd w:val="clear" w:color="auto" w:fill="auto"/>
            <w:noWrap/>
            <w:vAlign w:val="bottom"/>
            <w:hideMark/>
          </w:tcPr>
          <w:p w14:paraId="60D192BC"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100,00%</w:t>
            </w:r>
          </w:p>
        </w:tc>
        <w:tc>
          <w:tcPr>
            <w:tcW w:w="1701" w:type="dxa"/>
            <w:tcBorders>
              <w:top w:val="nil"/>
              <w:left w:val="nil"/>
              <w:bottom w:val="single" w:sz="4" w:space="0" w:color="auto"/>
              <w:right w:val="single" w:sz="4" w:space="0" w:color="auto"/>
            </w:tcBorders>
            <w:shd w:val="clear" w:color="auto" w:fill="auto"/>
            <w:noWrap/>
            <w:vAlign w:val="bottom"/>
            <w:hideMark/>
          </w:tcPr>
          <w:p w14:paraId="62F71527"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100,00%</w:t>
            </w:r>
          </w:p>
        </w:tc>
        <w:tc>
          <w:tcPr>
            <w:tcW w:w="992" w:type="dxa"/>
            <w:tcBorders>
              <w:top w:val="nil"/>
              <w:left w:val="nil"/>
              <w:bottom w:val="single" w:sz="4" w:space="0" w:color="auto"/>
              <w:right w:val="single" w:sz="4" w:space="0" w:color="auto"/>
            </w:tcBorders>
            <w:shd w:val="clear" w:color="auto" w:fill="auto"/>
            <w:noWrap/>
            <w:vAlign w:val="bottom"/>
            <w:hideMark/>
          </w:tcPr>
          <w:p w14:paraId="3BF377B9"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100,00%</w:t>
            </w:r>
          </w:p>
        </w:tc>
        <w:tc>
          <w:tcPr>
            <w:tcW w:w="993" w:type="dxa"/>
            <w:tcBorders>
              <w:top w:val="nil"/>
              <w:left w:val="nil"/>
              <w:bottom w:val="single" w:sz="4" w:space="0" w:color="auto"/>
              <w:right w:val="single" w:sz="4" w:space="0" w:color="auto"/>
            </w:tcBorders>
            <w:shd w:val="clear" w:color="auto" w:fill="auto"/>
            <w:noWrap/>
            <w:vAlign w:val="bottom"/>
            <w:hideMark/>
          </w:tcPr>
          <w:p w14:paraId="0644C608"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100,00%</w:t>
            </w:r>
          </w:p>
        </w:tc>
        <w:tc>
          <w:tcPr>
            <w:tcW w:w="1701" w:type="dxa"/>
            <w:tcBorders>
              <w:top w:val="nil"/>
              <w:left w:val="nil"/>
              <w:bottom w:val="single" w:sz="4" w:space="0" w:color="auto"/>
              <w:right w:val="single" w:sz="4" w:space="0" w:color="auto"/>
            </w:tcBorders>
            <w:shd w:val="clear" w:color="auto" w:fill="auto"/>
            <w:noWrap/>
            <w:vAlign w:val="bottom"/>
            <w:hideMark/>
          </w:tcPr>
          <w:p w14:paraId="176DE1DF"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100,00%</w:t>
            </w:r>
          </w:p>
        </w:tc>
        <w:tc>
          <w:tcPr>
            <w:tcW w:w="1842" w:type="dxa"/>
            <w:tcBorders>
              <w:top w:val="nil"/>
              <w:left w:val="nil"/>
              <w:bottom w:val="single" w:sz="4" w:space="0" w:color="auto"/>
              <w:right w:val="single" w:sz="4" w:space="0" w:color="auto"/>
            </w:tcBorders>
            <w:shd w:val="clear" w:color="auto" w:fill="auto"/>
            <w:noWrap/>
            <w:vAlign w:val="bottom"/>
            <w:hideMark/>
          </w:tcPr>
          <w:p w14:paraId="6D7EEDFE" w14:textId="77777777" w:rsidR="003C38F3" w:rsidRPr="003C38F3" w:rsidRDefault="003C38F3" w:rsidP="003C38F3">
            <w:pPr>
              <w:spacing w:after="0" w:line="240" w:lineRule="auto"/>
              <w:jc w:val="right"/>
              <w:rPr>
                <w:rFonts w:ascii="Calibri" w:eastAsia="Times New Roman" w:hAnsi="Calibri" w:cs="Calibri"/>
                <w:sz w:val="20"/>
                <w:szCs w:val="20"/>
                <w:lang w:eastAsia="sl-SI"/>
              </w:rPr>
            </w:pPr>
            <w:r w:rsidRPr="003C38F3">
              <w:rPr>
                <w:rFonts w:ascii="Calibri" w:eastAsia="Times New Roman" w:hAnsi="Calibri" w:cs="Calibri"/>
                <w:sz w:val="20"/>
                <w:szCs w:val="20"/>
                <w:lang w:eastAsia="sl-SI"/>
              </w:rPr>
              <w:t>100,00%</w:t>
            </w:r>
          </w:p>
        </w:tc>
      </w:tr>
    </w:tbl>
    <w:p w14:paraId="1E264F5F" w14:textId="77777777" w:rsidR="003C38F3" w:rsidRDefault="003C38F3" w:rsidP="00FA2076">
      <w:pPr>
        <w:spacing w:after="0"/>
        <w:rPr>
          <w:rFonts w:cstheme="minorHAnsi"/>
          <w:sz w:val="22"/>
          <w:szCs w:val="22"/>
        </w:rPr>
      </w:pPr>
    </w:p>
    <w:p w14:paraId="381322F4" w14:textId="7C1C6888" w:rsidR="0033720D" w:rsidRPr="00BA2545" w:rsidRDefault="003C38F3" w:rsidP="00FA2076">
      <w:pPr>
        <w:spacing w:after="0"/>
        <w:rPr>
          <w:rFonts w:cstheme="minorHAnsi"/>
          <w:sz w:val="24"/>
          <w:szCs w:val="24"/>
        </w:rPr>
      </w:pPr>
      <w:r w:rsidRPr="00BA2545">
        <w:rPr>
          <w:rFonts w:cstheme="minorHAnsi"/>
          <w:sz w:val="24"/>
          <w:szCs w:val="24"/>
        </w:rPr>
        <w:t>Objekti u domaćinstvo s obzirom na kapacitet istih ostvaruju 57,64 °% ukupnih noćenja na području turističke zajednice.</w:t>
      </w:r>
    </w:p>
    <w:p w14:paraId="554AC73C" w14:textId="77777777" w:rsidR="0033720D" w:rsidRDefault="0033720D" w:rsidP="00FA2076">
      <w:pPr>
        <w:spacing w:after="0"/>
        <w:rPr>
          <w:rFonts w:cstheme="minorHAnsi"/>
          <w:sz w:val="22"/>
          <w:szCs w:val="22"/>
        </w:rPr>
      </w:pPr>
    </w:p>
    <w:p w14:paraId="1B882E5F" w14:textId="77777777" w:rsidR="00BA2545" w:rsidRDefault="00BA2545" w:rsidP="00FA2076">
      <w:pPr>
        <w:spacing w:after="0"/>
        <w:rPr>
          <w:rFonts w:cstheme="minorHAnsi"/>
          <w:sz w:val="22"/>
          <w:szCs w:val="22"/>
        </w:rPr>
      </w:pPr>
    </w:p>
    <w:p w14:paraId="5ECAFB97" w14:textId="2B564A33" w:rsidR="009F179A" w:rsidRPr="00BA2545" w:rsidRDefault="009F179A" w:rsidP="00FA2076">
      <w:pPr>
        <w:spacing w:after="0"/>
        <w:rPr>
          <w:rFonts w:cstheme="minorHAnsi"/>
          <w:sz w:val="24"/>
          <w:szCs w:val="24"/>
        </w:rPr>
      </w:pPr>
      <w:r w:rsidRPr="00BA2545">
        <w:rPr>
          <w:rFonts w:cstheme="minorHAnsi"/>
          <w:sz w:val="24"/>
          <w:szCs w:val="24"/>
        </w:rPr>
        <w:lastRenderedPageBreak/>
        <w:t>Turista se u destinaciji zadržava 5,93 dana</w:t>
      </w:r>
      <w:r w:rsidR="00A94C1D">
        <w:rPr>
          <w:rFonts w:cstheme="minorHAnsi"/>
          <w:sz w:val="24"/>
          <w:szCs w:val="24"/>
        </w:rPr>
        <w:t xml:space="preserve"> prosječno</w:t>
      </w:r>
      <w:r w:rsidRPr="00BA2545">
        <w:rPr>
          <w:rFonts w:cstheme="minorHAnsi"/>
          <w:sz w:val="24"/>
          <w:szCs w:val="24"/>
        </w:rPr>
        <w:t>, te se iz priložene tabele može uočiti da se turisti najviše zadržavaju između 6 do 10 dana.</w:t>
      </w:r>
    </w:p>
    <w:tbl>
      <w:tblPr>
        <w:tblW w:w="11880" w:type="dxa"/>
        <w:jc w:val="center"/>
        <w:tblCellMar>
          <w:left w:w="70" w:type="dxa"/>
          <w:right w:w="70" w:type="dxa"/>
        </w:tblCellMar>
        <w:tblLook w:val="04A0" w:firstRow="1" w:lastRow="0" w:firstColumn="1" w:lastColumn="0" w:noHBand="0" w:noVBand="1"/>
      </w:tblPr>
      <w:tblGrid>
        <w:gridCol w:w="1240"/>
        <w:gridCol w:w="280"/>
        <w:gridCol w:w="860"/>
        <w:gridCol w:w="660"/>
        <w:gridCol w:w="540"/>
        <w:gridCol w:w="1120"/>
        <w:gridCol w:w="20"/>
        <w:gridCol w:w="1280"/>
        <w:gridCol w:w="1220"/>
        <w:gridCol w:w="1180"/>
        <w:gridCol w:w="1180"/>
        <w:gridCol w:w="1140"/>
        <w:gridCol w:w="1160"/>
      </w:tblGrid>
      <w:tr w:rsidR="009F179A" w:rsidRPr="009F179A" w14:paraId="27796B59" w14:textId="77777777" w:rsidTr="00B65430">
        <w:trPr>
          <w:gridAfter w:val="7"/>
          <w:wAfter w:w="7180" w:type="dxa"/>
          <w:trHeight w:val="264"/>
          <w:jc w:val="center"/>
        </w:trPr>
        <w:tc>
          <w:tcPr>
            <w:tcW w:w="1520" w:type="dxa"/>
            <w:gridSpan w:val="2"/>
            <w:tcBorders>
              <w:top w:val="nil"/>
              <w:left w:val="nil"/>
              <w:bottom w:val="nil"/>
              <w:right w:val="nil"/>
            </w:tcBorders>
            <w:shd w:val="clear" w:color="auto" w:fill="auto"/>
            <w:noWrap/>
            <w:vAlign w:val="bottom"/>
            <w:hideMark/>
          </w:tcPr>
          <w:p w14:paraId="3DB8F834" w14:textId="77777777" w:rsidR="009F179A" w:rsidRPr="009F179A" w:rsidRDefault="009F179A" w:rsidP="00B65430">
            <w:pPr>
              <w:spacing w:after="0" w:line="240" w:lineRule="auto"/>
              <w:rPr>
                <w:rFonts w:ascii="Times New Roman" w:eastAsia="Times New Roman" w:hAnsi="Times New Roman" w:cs="Times New Roman"/>
                <w:sz w:val="20"/>
                <w:szCs w:val="20"/>
                <w:lang w:eastAsia="sl-SI"/>
              </w:rPr>
            </w:pPr>
          </w:p>
        </w:tc>
        <w:tc>
          <w:tcPr>
            <w:tcW w:w="1520" w:type="dxa"/>
            <w:gridSpan w:val="2"/>
            <w:tcBorders>
              <w:top w:val="nil"/>
              <w:left w:val="nil"/>
              <w:bottom w:val="nil"/>
              <w:right w:val="nil"/>
            </w:tcBorders>
            <w:shd w:val="clear" w:color="auto" w:fill="auto"/>
            <w:noWrap/>
            <w:vAlign w:val="bottom"/>
            <w:hideMark/>
          </w:tcPr>
          <w:p w14:paraId="7C16A918" w14:textId="77777777" w:rsidR="009F179A" w:rsidRPr="009F179A" w:rsidRDefault="009F179A" w:rsidP="00B65430">
            <w:pPr>
              <w:spacing w:after="0" w:line="240" w:lineRule="auto"/>
              <w:rPr>
                <w:rFonts w:ascii="Times New Roman" w:eastAsia="Times New Roman" w:hAnsi="Times New Roman" w:cs="Times New Roman"/>
                <w:sz w:val="20"/>
                <w:szCs w:val="20"/>
                <w:lang w:eastAsia="sl-SI"/>
              </w:rPr>
            </w:pPr>
          </w:p>
        </w:tc>
        <w:tc>
          <w:tcPr>
            <w:tcW w:w="1660" w:type="dxa"/>
            <w:gridSpan w:val="2"/>
            <w:tcBorders>
              <w:top w:val="nil"/>
              <w:left w:val="nil"/>
              <w:bottom w:val="nil"/>
              <w:right w:val="nil"/>
            </w:tcBorders>
            <w:shd w:val="clear" w:color="auto" w:fill="auto"/>
            <w:noWrap/>
            <w:vAlign w:val="bottom"/>
            <w:hideMark/>
          </w:tcPr>
          <w:p w14:paraId="0C62057E" w14:textId="77777777" w:rsidR="009F179A" w:rsidRPr="009F179A" w:rsidRDefault="009F179A" w:rsidP="00B65430">
            <w:pPr>
              <w:spacing w:after="0" w:line="240" w:lineRule="auto"/>
              <w:rPr>
                <w:rFonts w:ascii="Times New Roman" w:eastAsia="Times New Roman" w:hAnsi="Times New Roman" w:cs="Times New Roman"/>
                <w:sz w:val="20"/>
                <w:szCs w:val="20"/>
                <w:lang w:eastAsia="sl-SI"/>
              </w:rPr>
            </w:pPr>
          </w:p>
        </w:tc>
      </w:tr>
      <w:tr w:rsidR="009F179A" w:rsidRPr="009F179A" w14:paraId="5D509DE9" w14:textId="77777777" w:rsidTr="00B65430">
        <w:trPr>
          <w:gridAfter w:val="7"/>
          <w:wAfter w:w="7180" w:type="dxa"/>
          <w:trHeight w:val="570"/>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17EE20" w14:textId="77777777" w:rsidR="009F179A" w:rsidRPr="009F179A" w:rsidRDefault="009F179A" w:rsidP="00B65430">
            <w:pPr>
              <w:spacing w:after="0" w:line="240" w:lineRule="auto"/>
              <w:rPr>
                <w:rFonts w:ascii="Calibri" w:eastAsia="Times New Roman" w:hAnsi="Calibri" w:cs="Calibri"/>
                <w:b/>
                <w:bCs/>
                <w:sz w:val="20"/>
                <w:szCs w:val="20"/>
                <w:lang w:eastAsia="sl-SI"/>
              </w:rPr>
            </w:pPr>
            <w:r w:rsidRPr="009F179A">
              <w:rPr>
                <w:rFonts w:ascii="Calibri" w:eastAsia="Times New Roman" w:hAnsi="Calibri" w:cs="Calibri"/>
                <w:b/>
                <w:bCs/>
                <w:sz w:val="20"/>
                <w:szCs w:val="20"/>
                <w:lang w:eastAsia="sl-SI"/>
              </w:rPr>
              <w:t>Turist</w:t>
            </w:r>
            <w:r w:rsidRPr="009F179A">
              <w:rPr>
                <w:rFonts w:ascii="Calibri" w:eastAsia="Times New Roman" w:hAnsi="Calibri" w:cs="Calibri"/>
                <w:b/>
                <w:bCs/>
                <w:sz w:val="20"/>
                <w:szCs w:val="20"/>
                <w:lang w:eastAsia="sl-SI"/>
              </w:rPr>
              <w:br/>
              <w:t>Broj noćenja</w:t>
            </w:r>
          </w:p>
        </w:tc>
        <w:tc>
          <w:tcPr>
            <w:tcW w:w="15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1735B0" w14:textId="77777777" w:rsidR="009F179A" w:rsidRPr="009F179A" w:rsidRDefault="009F179A" w:rsidP="00B65430">
            <w:pPr>
              <w:spacing w:after="0" w:line="240" w:lineRule="auto"/>
              <w:rPr>
                <w:rFonts w:ascii="Calibri" w:eastAsia="Times New Roman" w:hAnsi="Calibri" w:cs="Calibri"/>
                <w:b/>
                <w:bCs/>
                <w:sz w:val="20"/>
                <w:szCs w:val="20"/>
                <w:lang w:eastAsia="sl-SI"/>
              </w:rPr>
            </w:pPr>
            <w:r w:rsidRPr="009F179A">
              <w:rPr>
                <w:rFonts w:ascii="Calibri" w:eastAsia="Times New Roman" w:hAnsi="Calibri" w:cs="Calibri"/>
                <w:b/>
                <w:bCs/>
                <w:sz w:val="20"/>
                <w:szCs w:val="20"/>
                <w:lang w:eastAsia="sl-SI"/>
              </w:rPr>
              <w:t>Broj noćenja</w:t>
            </w:r>
          </w:p>
        </w:tc>
        <w:tc>
          <w:tcPr>
            <w:tcW w:w="16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7388B7" w14:textId="77777777" w:rsidR="009F179A" w:rsidRPr="009F179A" w:rsidRDefault="009F179A" w:rsidP="00B65430">
            <w:pPr>
              <w:spacing w:after="0" w:line="240" w:lineRule="auto"/>
              <w:rPr>
                <w:rFonts w:ascii="Calibri" w:eastAsia="Times New Roman" w:hAnsi="Calibri" w:cs="Calibri"/>
                <w:b/>
                <w:bCs/>
                <w:sz w:val="20"/>
                <w:szCs w:val="20"/>
                <w:lang w:eastAsia="sl-SI"/>
              </w:rPr>
            </w:pPr>
            <w:r w:rsidRPr="009F179A">
              <w:rPr>
                <w:rFonts w:ascii="Calibri" w:eastAsia="Times New Roman" w:hAnsi="Calibri" w:cs="Calibri"/>
                <w:b/>
                <w:bCs/>
                <w:sz w:val="20"/>
                <w:szCs w:val="20"/>
                <w:lang w:eastAsia="sl-SI"/>
              </w:rPr>
              <w:t>Broj dolazaka</w:t>
            </w:r>
          </w:p>
        </w:tc>
      </w:tr>
      <w:tr w:rsidR="009F179A" w:rsidRPr="009F179A" w14:paraId="3D031FA6" w14:textId="77777777" w:rsidTr="00B65430">
        <w:trPr>
          <w:gridAfter w:val="7"/>
          <w:wAfter w:w="7180" w:type="dxa"/>
          <w:trHeight w:val="276"/>
          <w:jc w:val="center"/>
        </w:trPr>
        <w:tc>
          <w:tcPr>
            <w:tcW w:w="15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8C6CDC8"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0</w:t>
            </w:r>
          </w:p>
        </w:tc>
        <w:tc>
          <w:tcPr>
            <w:tcW w:w="1520" w:type="dxa"/>
            <w:gridSpan w:val="2"/>
            <w:tcBorders>
              <w:top w:val="nil"/>
              <w:left w:val="nil"/>
              <w:bottom w:val="single" w:sz="4" w:space="0" w:color="auto"/>
              <w:right w:val="single" w:sz="4" w:space="0" w:color="auto"/>
            </w:tcBorders>
            <w:shd w:val="clear" w:color="auto" w:fill="auto"/>
            <w:noWrap/>
            <w:vAlign w:val="bottom"/>
            <w:hideMark/>
          </w:tcPr>
          <w:p w14:paraId="7DD15F33"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0</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643E16F2"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56</w:t>
            </w:r>
          </w:p>
        </w:tc>
      </w:tr>
      <w:tr w:rsidR="009F179A" w:rsidRPr="009F179A" w14:paraId="79545D73" w14:textId="77777777" w:rsidTr="00B65430">
        <w:trPr>
          <w:gridAfter w:val="7"/>
          <w:wAfter w:w="7180" w:type="dxa"/>
          <w:trHeight w:val="276"/>
          <w:jc w:val="center"/>
        </w:trPr>
        <w:tc>
          <w:tcPr>
            <w:tcW w:w="15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E20610"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1-2</w:t>
            </w:r>
          </w:p>
        </w:tc>
        <w:tc>
          <w:tcPr>
            <w:tcW w:w="1520" w:type="dxa"/>
            <w:gridSpan w:val="2"/>
            <w:tcBorders>
              <w:top w:val="nil"/>
              <w:left w:val="nil"/>
              <w:bottom w:val="single" w:sz="4" w:space="0" w:color="auto"/>
              <w:right w:val="single" w:sz="4" w:space="0" w:color="auto"/>
            </w:tcBorders>
            <w:shd w:val="clear" w:color="auto" w:fill="auto"/>
            <w:noWrap/>
            <w:vAlign w:val="bottom"/>
            <w:hideMark/>
          </w:tcPr>
          <w:p w14:paraId="690F56B9"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21.028</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0C7ED8EB"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13.419</w:t>
            </w:r>
          </w:p>
        </w:tc>
      </w:tr>
      <w:tr w:rsidR="009F179A" w:rsidRPr="009F179A" w14:paraId="40EE9212" w14:textId="77777777" w:rsidTr="00B65430">
        <w:trPr>
          <w:gridAfter w:val="7"/>
          <w:wAfter w:w="7180" w:type="dxa"/>
          <w:trHeight w:val="276"/>
          <w:jc w:val="center"/>
        </w:trPr>
        <w:tc>
          <w:tcPr>
            <w:tcW w:w="15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491F9D1"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3-5</w:t>
            </w:r>
          </w:p>
        </w:tc>
        <w:tc>
          <w:tcPr>
            <w:tcW w:w="1520" w:type="dxa"/>
            <w:gridSpan w:val="2"/>
            <w:tcBorders>
              <w:top w:val="nil"/>
              <w:left w:val="nil"/>
              <w:bottom w:val="single" w:sz="4" w:space="0" w:color="auto"/>
              <w:right w:val="single" w:sz="4" w:space="0" w:color="auto"/>
            </w:tcBorders>
            <w:shd w:val="clear" w:color="auto" w:fill="auto"/>
            <w:noWrap/>
            <w:vAlign w:val="bottom"/>
            <w:hideMark/>
          </w:tcPr>
          <w:p w14:paraId="5F299646"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68.599</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5976E2FB"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17.760</w:t>
            </w:r>
          </w:p>
        </w:tc>
      </w:tr>
      <w:tr w:rsidR="009F179A" w:rsidRPr="009F179A" w14:paraId="2FFDE5C3" w14:textId="77777777" w:rsidTr="00B65430">
        <w:trPr>
          <w:gridAfter w:val="7"/>
          <w:wAfter w:w="7180" w:type="dxa"/>
          <w:trHeight w:val="276"/>
          <w:jc w:val="center"/>
        </w:trPr>
        <w:tc>
          <w:tcPr>
            <w:tcW w:w="1520"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1B66A30B"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6-10</w:t>
            </w:r>
          </w:p>
        </w:tc>
        <w:tc>
          <w:tcPr>
            <w:tcW w:w="1520" w:type="dxa"/>
            <w:gridSpan w:val="2"/>
            <w:tcBorders>
              <w:top w:val="nil"/>
              <w:left w:val="nil"/>
              <w:bottom w:val="single" w:sz="4" w:space="0" w:color="auto"/>
              <w:right w:val="single" w:sz="4" w:space="0" w:color="auto"/>
            </w:tcBorders>
            <w:shd w:val="clear" w:color="000000" w:fill="D9D9D9"/>
            <w:noWrap/>
            <w:vAlign w:val="bottom"/>
            <w:hideMark/>
          </w:tcPr>
          <w:p w14:paraId="4B89A30E"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123.952</w:t>
            </w:r>
          </w:p>
        </w:tc>
        <w:tc>
          <w:tcPr>
            <w:tcW w:w="1660" w:type="dxa"/>
            <w:gridSpan w:val="2"/>
            <w:tcBorders>
              <w:top w:val="nil"/>
              <w:left w:val="nil"/>
              <w:bottom w:val="single" w:sz="4" w:space="0" w:color="auto"/>
              <w:right w:val="single" w:sz="4" w:space="0" w:color="auto"/>
            </w:tcBorders>
            <w:shd w:val="clear" w:color="000000" w:fill="D9D9D9"/>
            <w:noWrap/>
            <w:vAlign w:val="bottom"/>
            <w:hideMark/>
          </w:tcPr>
          <w:p w14:paraId="7A41238E"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17.013</w:t>
            </w:r>
          </w:p>
        </w:tc>
      </w:tr>
      <w:tr w:rsidR="009F179A" w:rsidRPr="009F179A" w14:paraId="0BE7EA93" w14:textId="77777777" w:rsidTr="00B65430">
        <w:trPr>
          <w:gridAfter w:val="7"/>
          <w:wAfter w:w="7180" w:type="dxa"/>
          <w:trHeight w:val="276"/>
          <w:jc w:val="center"/>
        </w:trPr>
        <w:tc>
          <w:tcPr>
            <w:tcW w:w="15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644853"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11-20</w:t>
            </w:r>
          </w:p>
        </w:tc>
        <w:tc>
          <w:tcPr>
            <w:tcW w:w="1520" w:type="dxa"/>
            <w:gridSpan w:val="2"/>
            <w:tcBorders>
              <w:top w:val="nil"/>
              <w:left w:val="nil"/>
              <w:bottom w:val="single" w:sz="4" w:space="0" w:color="auto"/>
              <w:right w:val="single" w:sz="4" w:space="0" w:color="auto"/>
            </w:tcBorders>
            <w:shd w:val="clear" w:color="auto" w:fill="auto"/>
            <w:noWrap/>
            <w:vAlign w:val="bottom"/>
            <w:hideMark/>
          </w:tcPr>
          <w:p w14:paraId="343773DE"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46.467</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4E64CBB6"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3.462</w:t>
            </w:r>
          </w:p>
        </w:tc>
      </w:tr>
      <w:tr w:rsidR="009F179A" w:rsidRPr="009F179A" w14:paraId="77D84DE9" w14:textId="77777777" w:rsidTr="00B65430">
        <w:trPr>
          <w:gridAfter w:val="7"/>
          <w:wAfter w:w="7180" w:type="dxa"/>
          <w:trHeight w:val="276"/>
          <w:jc w:val="center"/>
        </w:trPr>
        <w:tc>
          <w:tcPr>
            <w:tcW w:w="15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1EBAA1"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20-90</w:t>
            </w:r>
          </w:p>
        </w:tc>
        <w:tc>
          <w:tcPr>
            <w:tcW w:w="1520" w:type="dxa"/>
            <w:gridSpan w:val="2"/>
            <w:tcBorders>
              <w:top w:val="nil"/>
              <w:left w:val="nil"/>
              <w:bottom w:val="single" w:sz="4" w:space="0" w:color="auto"/>
              <w:right w:val="single" w:sz="4" w:space="0" w:color="auto"/>
            </w:tcBorders>
            <w:shd w:val="clear" w:color="auto" w:fill="auto"/>
            <w:noWrap/>
            <w:vAlign w:val="bottom"/>
            <w:hideMark/>
          </w:tcPr>
          <w:p w14:paraId="44EA994A"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13.112</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77078DD0"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358</w:t>
            </w:r>
          </w:p>
        </w:tc>
      </w:tr>
      <w:tr w:rsidR="009F179A" w:rsidRPr="009F179A" w14:paraId="7247E177" w14:textId="77777777" w:rsidTr="00B65430">
        <w:trPr>
          <w:gridAfter w:val="7"/>
          <w:wAfter w:w="7180" w:type="dxa"/>
          <w:trHeight w:val="276"/>
          <w:jc w:val="center"/>
        </w:trPr>
        <w:tc>
          <w:tcPr>
            <w:tcW w:w="15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031CC78"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90+</w:t>
            </w:r>
          </w:p>
        </w:tc>
        <w:tc>
          <w:tcPr>
            <w:tcW w:w="1520" w:type="dxa"/>
            <w:gridSpan w:val="2"/>
            <w:tcBorders>
              <w:top w:val="nil"/>
              <w:left w:val="nil"/>
              <w:bottom w:val="single" w:sz="4" w:space="0" w:color="auto"/>
              <w:right w:val="single" w:sz="4" w:space="0" w:color="auto"/>
            </w:tcBorders>
            <w:shd w:val="clear" w:color="auto" w:fill="auto"/>
            <w:noWrap/>
            <w:vAlign w:val="bottom"/>
            <w:hideMark/>
          </w:tcPr>
          <w:p w14:paraId="517DF5ED"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360</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6850793C" w14:textId="77777777" w:rsidR="009F179A" w:rsidRPr="009F179A" w:rsidRDefault="009F179A" w:rsidP="00B65430">
            <w:pPr>
              <w:spacing w:after="0" w:line="240" w:lineRule="auto"/>
              <w:rPr>
                <w:rFonts w:ascii="Calibri" w:eastAsia="Times New Roman" w:hAnsi="Calibri" w:cs="Calibri"/>
                <w:sz w:val="20"/>
                <w:szCs w:val="20"/>
                <w:lang w:eastAsia="sl-SI"/>
              </w:rPr>
            </w:pPr>
            <w:r w:rsidRPr="009F179A">
              <w:rPr>
                <w:rFonts w:ascii="Calibri" w:eastAsia="Times New Roman" w:hAnsi="Calibri" w:cs="Calibri"/>
                <w:sz w:val="20"/>
                <w:szCs w:val="20"/>
                <w:lang w:eastAsia="sl-SI"/>
              </w:rPr>
              <w:t>0</w:t>
            </w:r>
          </w:p>
        </w:tc>
      </w:tr>
      <w:tr w:rsidR="009F179A" w:rsidRPr="009F179A" w14:paraId="30D1D55B" w14:textId="77777777" w:rsidTr="00400BD0">
        <w:trPr>
          <w:gridAfter w:val="7"/>
          <w:wAfter w:w="7180" w:type="dxa"/>
          <w:trHeight w:val="276"/>
          <w:jc w:val="center"/>
        </w:trPr>
        <w:tc>
          <w:tcPr>
            <w:tcW w:w="15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A176EF" w14:textId="58049FD5" w:rsidR="009F179A" w:rsidRPr="009F179A" w:rsidRDefault="009F179A" w:rsidP="00B65430">
            <w:pPr>
              <w:spacing w:after="0" w:line="240" w:lineRule="auto"/>
              <w:rPr>
                <w:rFonts w:ascii="Calibri" w:eastAsia="Times New Roman" w:hAnsi="Calibri" w:cs="Calibri"/>
                <w:sz w:val="20"/>
                <w:szCs w:val="20"/>
                <w:lang w:eastAsia="sl-SI"/>
              </w:rPr>
            </w:pPr>
          </w:p>
        </w:tc>
        <w:tc>
          <w:tcPr>
            <w:tcW w:w="1520" w:type="dxa"/>
            <w:gridSpan w:val="2"/>
            <w:tcBorders>
              <w:top w:val="nil"/>
              <w:left w:val="nil"/>
              <w:bottom w:val="single" w:sz="4" w:space="0" w:color="auto"/>
              <w:right w:val="single" w:sz="4" w:space="0" w:color="auto"/>
            </w:tcBorders>
            <w:shd w:val="clear" w:color="auto" w:fill="auto"/>
            <w:noWrap/>
            <w:vAlign w:val="bottom"/>
            <w:hideMark/>
          </w:tcPr>
          <w:p w14:paraId="2F5C8D76" w14:textId="4474A3A4" w:rsidR="009F179A" w:rsidRPr="009F179A" w:rsidRDefault="009F179A" w:rsidP="00B65430">
            <w:pPr>
              <w:spacing w:after="0" w:line="240" w:lineRule="auto"/>
              <w:rPr>
                <w:rFonts w:ascii="Calibri" w:eastAsia="Times New Roman" w:hAnsi="Calibri" w:cs="Calibri"/>
                <w:sz w:val="20"/>
                <w:szCs w:val="20"/>
                <w:lang w:eastAsia="sl-SI"/>
              </w:rPr>
            </w:pP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0CABAB28" w14:textId="49B6AEAF" w:rsidR="009F179A" w:rsidRPr="009F179A" w:rsidRDefault="009F179A" w:rsidP="00B65430">
            <w:pPr>
              <w:spacing w:after="0" w:line="240" w:lineRule="auto"/>
              <w:rPr>
                <w:rFonts w:ascii="Calibri" w:eastAsia="Times New Roman" w:hAnsi="Calibri" w:cs="Calibri"/>
                <w:sz w:val="20"/>
                <w:szCs w:val="20"/>
                <w:lang w:eastAsia="sl-SI"/>
              </w:rPr>
            </w:pPr>
          </w:p>
        </w:tc>
      </w:tr>
      <w:tr w:rsidR="009F179A" w:rsidRPr="009F179A" w14:paraId="386B6A9B" w14:textId="77777777" w:rsidTr="00400BD0">
        <w:trPr>
          <w:gridAfter w:val="7"/>
          <w:wAfter w:w="7180" w:type="dxa"/>
          <w:trHeight w:val="276"/>
          <w:jc w:val="center"/>
        </w:trPr>
        <w:tc>
          <w:tcPr>
            <w:tcW w:w="1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2C3E5" w14:textId="77777777" w:rsidR="009F179A" w:rsidRPr="009F179A" w:rsidRDefault="009F179A" w:rsidP="00B65430">
            <w:pPr>
              <w:spacing w:after="0" w:line="240" w:lineRule="auto"/>
              <w:rPr>
                <w:rFonts w:ascii="Calibri" w:eastAsia="Times New Roman" w:hAnsi="Calibri" w:cs="Calibri"/>
                <w:b/>
                <w:bCs/>
                <w:sz w:val="20"/>
                <w:szCs w:val="20"/>
                <w:lang w:eastAsia="sl-SI"/>
              </w:rPr>
            </w:pPr>
            <w:r w:rsidRPr="009F179A">
              <w:rPr>
                <w:rFonts w:ascii="Calibri" w:eastAsia="Times New Roman" w:hAnsi="Calibri" w:cs="Calibri"/>
                <w:b/>
                <w:bCs/>
                <w:sz w:val="20"/>
                <w:szCs w:val="20"/>
                <w:lang w:eastAsia="sl-SI"/>
              </w:rPr>
              <w:t>Ukupno</w:t>
            </w:r>
          </w:p>
        </w:tc>
        <w:tc>
          <w:tcPr>
            <w:tcW w:w="15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521F1B" w14:textId="77777777" w:rsidR="009F179A" w:rsidRPr="009F179A" w:rsidRDefault="009F179A" w:rsidP="00B65430">
            <w:pPr>
              <w:spacing w:after="0" w:line="240" w:lineRule="auto"/>
              <w:rPr>
                <w:rFonts w:ascii="Calibri" w:eastAsia="Times New Roman" w:hAnsi="Calibri" w:cs="Calibri"/>
                <w:b/>
                <w:bCs/>
                <w:sz w:val="20"/>
                <w:szCs w:val="20"/>
                <w:lang w:eastAsia="sl-SI"/>
              </w:rPr>
            </w:pPr>
            <w:r w:rsidRPr="009F179A">
              <w:rPr>
                <w:rFonts w:ascii="Calibri" w:eastAsia="Times New Roman" w:hAnsi="Calibri" w:cs="Calibri"/>
                <w:b/>
                <w:bCs/>
                <w:sz w:val="20"/>
                <w:szCs w:val="20"/>
                <w:lang w:eastAsia="sl-SI"/>
              </w:rPr>
              <w:t>273.518</w:t>
            </w:r>
          </w:p>
        </w:tc>
        <w:tc>
          <w:tcPr>
            <w:tcW w:w="16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800C79" w14:textId="77777777" w:rsidR="009F179A" w:rsidRPr="009F179A" w:rsidRDefault="009F179A" w:rsidP="00B65430">
            <w:pPr>
              <w:spacing w:after="0" w:line="240" w:lineRule="auto"/>
              <w:rPr>
                <w:rFonts w:ascii="Calibri" w:eastAsia="Times New Roman" w:hAnsi="Calibri" w:cs="Calibri"/>
                <w:b/>
                <w:bCs/>
                <w:sz w:val="20"/>
                <w:szCs w:val="20"/>
                <w:lang w:eastAsia="sl-SI"/>
              </w:rPr>
            </w:pPr>
            <w:r w:rsidRPr="009F179A">
              <w:rPr>
                <w:rFonts w:ascii="Calibri" w:eastAsia="Times New Roman" w:hAnsi="Calibri" w:cs="Calibri"/>
                <w:b/>
                <w:bCs/>
                <w:sz w:val="20"/>
                <w:szCs w:val="20"/>
                <w:lang w:eastAsia="sl-SI"/>
              </w:rPr>
              <w:t>52.068</w:t>
            </w:r>
          </w:p>
        </w:tc>
      </w:tr>
      <w:tr w:rsidR="009F179A" w:rsidRPr="009F179A" w14:paraId="5F7D39F0" w14:textId="77777777" w:rsidTr="00400BD0">
        <w:trPr>
          <w:gridAfter w:val="7"/>
          <w:wAfter w:w="7180" w:type="dxa"/>
          <w:trHeight w:val="76"/>
          <w:jc w:val="center"/>
        </w:trPr>
        <w:tc>
          <w:tcPr>
            <w:tcW w:w="1520" w:type="dxa"/>
            <w:gridSpan w:val="2"/>
            <w:tcBorders>
              <w:top w:val="single" w:sz="4" w:space="0" w:color="auto"/>
              <w:left w:val="nil"/>
              <w:bottom w:val="nil"/>
              <w:right w:val="nil"/>
            </w:tcBorders>
            <w:shd w:val="clear" w:color="auto" w:fill="auto"/>
            <w:noWrap/>
            <w:vAlign w:val="bottom"/>
            <w:hideMark/>
          </w:tcPr>
          <w:p w14:paraId="0BE57E53" w14:textId="77777777" w:rsidR="009F179A" w:rsidRPr="009F179A" w:rsidRDefault="009F179A" w:rsidP="00B65430">
            <w:pPr>
              <w:spacing w:after="0" w:line="240" w:lineRule="auto"/>
              <w:rPr>
                <w:rFonts w:ascii="Calibri" w:eastAsia="Times New Roman" w:hAnsi="Calibri" w:cs="Calibri"/>
                <w:b/>
                <w:bCs/>
                <w:sz w:val="20"/>
                <w:szCs w:val="20"/>
                <w:lang w:eastAsia="sl-SI"/>
              </w:rPr>
            </w:pPr>
          </w:p>
        </w:tc>
        <w:tc>
          <w:tcPr>
            <w:tcW w:w="1520" w:type="dxa"/>
            <w:gridSpan w:val="2"/>
            <w:tcBorders>
              <w:top w:val="single" w:sz="4" w:space="0" w:color="auto"/>
              <w:left w:val="nil"/>
              <w:bottom w:val="nil"/>
              <w:right w:val="nil"/>
            </w:tcBorders>
            <w:shd w:val="clear" w:color="auto" w:fill="auto"/>
            <w:noWrap/>
            <w:vAlign w:val="bottom"/>
            <w:hideMark/>
          </w:tcPr>
          <w:p w14:paraId="7E2BEA99" w14:textId="77777777" w:rsidR="009F179A" w:rsidRPr="009F179A" w:rsidRDefault="009F179A" w:rsidP="00B65430">
            <w:pPr>
              <w:spacing w:after="0" w:line="240" w:lineRule="auto"/>
              <w:rPr>
                <w:rFonts w:ascii="Times New Roman" w:eastAsia="Times New Roman" w:hAnsi="Times New Roman" w:cs="Times New Roman"/>
                <w:sz w:val="20"/>
                <w:szCs w:val="20"/>
                <w:lang w:eastAsia="sl-SI"/>
              </w:rPr>
            </w:pPr>
          </w:p>
        </w:tc>
        <w:tc>
          <w:tcPr>
            <w:tcW w:w="1660" w:type="dxa"/>
            <w:gridSpan w:val="2"/>
            <w:tcBorders>
              <w:top w:val="single" w:sz="4" w:space="0" w:color="auto"/>
              <w:left w:val="nil"/>
              <w:bottom w:val="nil"/>
              <w:right w:val="nil"/>
            </w:tcBorders>
            <w:shd w:val="clear" w:color="auto" w:fill="auto"/>
            <w:noWrap/>
            <w:vAlign w:val="bottom"/>
            <w:hideMark/>
          </w:tcPr>
          <w:p w14:paraId="75D3F57A" w14:textId="77777777" w:rsidR="009F179A" w:rsidRPr="009F179A" w:rsidRDefault="009F179A" w:rsidP="00B65430">
            <w:pPr>
              <w:spacing w:after="0" w:line="240" w:lineRule="auto"/>
              <w:rPr>
                <w:rFonts w:ascii="Times New Roman" w:eastAsia="Times New Roman" w:hAnsi="Times New Roman" w:cs="Times New Roman"/>
                <w:sz w:val="20"/>
                <w:szCs w:val="20"/>
                <w:lang w:eastAsia="sl-SI"/>
              </w:rPr>
            </w:pPr>
          </w:p>
        </w:tc>
      </w:tr>
      <w:tr w:rsidR="00B65430" w:rsidRPr="009F179A" w14:paraId="0D721720" w14:textId="77777777" w:rsidTr="00B65430">
        <w:trPr>
          <w:gridAfter w:val="7"/>
          <w:wAfter w:w="7180" w:type="dxa"/>
          <w:trHeight w:val="255"/>
          <w:jc w:val="center"/>
        </w:trPr>
        <w:tc>
          <w:tcPr>
            <w:tcW w:w="1520" w:type="dxa"/>
            <w:gridSpan w:val="2"/>
            <w:tcBorders>
              <w:top w:val="nil"/>
              <w:left w:val="nil"/>
              <w:bottom w:val="nil"/>
              <w:right w:val="nil"/>
            </w:tcBorders>
            <w:shd w:val="clear" w:color="auto" w:fill="auto"/>
            <w:noWrap/>
            <w:vAlign w:val="bottom"/>
          </w:tcPr>
          <w:p w14:paraId="33FF75F1" w14:textId="6F9AC31F" w:rsidR="00B65430" w:rsidRPr="009F179A" w:rsidRDefault="00B65430" w:rsidP="00B65430">
            <w:pPr>
              <w:rPr>
                <w:rFonts w:eastAsia="Times New Roman"/>
                <w:lang w:eastAsia="sl-SI"/>
              </w:rPr>
            </w:pPr>
          </w:p>
        </w:tc>
        <w:tc>
          <w:tcPr>
            <w:tcW w:w="1520" w:type="dxa"/>
            <w:gridSpan w:val="2"/>
            <w:tcBorders>
              <w:top w:val="nil"/>
              <w:left w:val="nil"/>
              <w:bottom w:val="nil"/>
              <w:right w:val="nil"/>
            </w:tcBorders>
            <w:shd w:val="clear" w:color="auto" w:fill="auto"/>
            <w:noWrap/>
            <w:vAlign w:val="bottom"/>
          </w:tcPr>
          <w:p w14:paraId="6A5C71B8" w14:textId="77777777" w:rsidR="00B65430" w:rsidRPr="009F179A" w:rsidRDefault="00B65430" w:rsidP="00B65430">
            <w:pPr>
              <w:rPr>
                <w:rFonts w:ascii="Times New Roman" w:eastAsia="Times New Roman" w:hAnsi="Times New Roman" w:cs="Times New Roman"/>
                <w:lang w:eastAsia="sl-SI"/>
              </w:rPr>
            </w:pPr>
          </w:p>
        </w:tc>
        <w:tc>
          <w:tcPr>
            <w:tcW w:w="1660" w:type="dxa"/>
            <w:gridSpan w:val="2"/>
            <w:tcBorders>
              <w:top w:val="nil"/>
              <w:left w:val="nil"/>
              <w:bottom w:val="nil"/>
              <w:right w:val="nil"/>
            </w:tcBorders>
            <w:shd w:val="clear" w:color="auto" w:fill="auto"/>
            <w:noWrap/>
            <w:vAlign w:val="bottom"/>
          </w:tcPr>
          <w:p w14:paraId="77839182" w14:textId="77777777" w:rsidR="00B65430" w:rsidRPr="009F179A" w:rsidRDefault="00B65430" w:rsidP="00B65430">
            <w:pPr>
              <w:rPr>
                <w:rFonts w:ascii="Times New Roman" w:eastAsia="Times New Roman" w:hAnsi="Times New Roman" w:cs="Times New Roman"/>
                <w:lang w:eastAsia="sl-SI"/>
              </w:rPr>
            </w:pPr>
          </w:p>
        </w:tc>
      </w:tr>
      <w:tr w:rsidR="00B65430" w:rsidRPr="00B65430" w14:paraId="5CC43390" w14:textId="77777777" w:rsidTr="00B65430">
        <w:tblPrEx>
          <w:jc w:val="left"/>
        </w:tblPrEx>
        <w:trPr>
          <w:trHeight w:val="57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7AC04" w14:textId="28694DB6" w:rsidR="00B65430" w:rsidRPr="00B65430" w:rsidRDefault="00B65430" w:rsidP="00B65430">
            <w:pPr>
              <w:spacing w:after="0" w:line="240" w:lineRule="auto"/>
              <w:jc w:val="center"/>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Turist</w:t>
            </w:r>
            <w:r w:rsidRPr="00B65430">
              <w:rPr>
                <w:rFonts w:ascii="Calibri" w:eastAsia="Times New Roman" w:hAnsi="Calibri" w:cs="Calibri"/>
                <w:b/>
                <w:bCs/>
                <w:sz w:val="20"/>
                <w:szCs w:val="20"/>
                <w:lang w:eastAsia="sl-SI"/>
              </w:rPr>
              <w:br/>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0EE46D" w14:textId="77777777" w:rsidR="00B65430" w:rsidRPr="00B65430" w:rsidRDefault="00B65430" w:rsidP="00B65430">
            <w:pPr>
              <w:spacing w:after="0" w:line="240" w:lineRule="auto"/>
              <w:jc w:val="center"/>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0-5</w:t>
            </w:r>
            <w:r w:rsidRPr="00B65430">
              <w:rPr>
                <w:rFonts w:ascii="Calibri" w:eastAsia="Times New Roman" w:hAnsi="Calibri" w:cs="Calibri"/>
                <w:b/>
                <w:bCs/>
                <w:sz w:val="20"/>
                <w:szCs w:val="20"/>
                <w:lang w:eastAsia="sl-SI"/>
              </w:rPr>
              <w:br/>
              <w:t>Broj noćenja</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5E14AC" w14:textId="77777777" w:rsidR="00B65430" w:rsidRPr="00B65430" w:rsidRDefault="00B65430" w:rsidP="00B65430">
            <w:pPr>
              <w:spacing w:after="0" w:line="240" w:lineRule="auto"/>
              <w:jc w:val="center"/>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6-11</w:t>
            </w:r>
            <w:r w:rsidRPr="00B65430">
              <w:rPr>
                <w:rFonts w:ascii="Calibri" w:eastAsia="Times New Roman" w:hAnsi="Calibri" w:cs="Calibri"/>
                <w:b/>
                <w:bCs/>
                <w:sz w:val="20"/>
                <w:szCs w:val="20"/>
                <w:lang w:eastAsia="sl-SI"/>
              </w:rPr>
              <w:br/>
              <w:t>Broj noćenja</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4BD39E" w14:textId="77777777" w:rsidR="00B65430" w:rsidRPr="00B65430" w:rsidRDefault="00B65430" w:rsidP="00B65430">
            <w:pPr>
              <w:spacing w:after="0" w:line="240" w:lineRule="auto"/>
              <w:jc w:val="center"/>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12-17</w:t>
            </w:r>
            <w:r w:rsidRPr="00B65430">
              <w:rPr>
                <w:rFonts w:ascii="Calibri" w:eastAsia="Times New Roman" w:hAnsi="Calibri" w:cs="Calibri"/>
                <w:b/>
                <w:bCs/>
                <w:sz w:val="20"/>
                <w:szCs w:val="20"/>
                <w:lang w:eastAsia="sl-SI"/>
              </w:rPr>
              <w:br/>
              <w:t>Broj noćenja</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212AA" w14:textId="77777777" w:rsidR="00B65430" w:rsidRPr="00B65430" w:rsidRDefault="00B65430" w:rsidP="00B65430">
            <w:pPr>
              <w:spacing w:after="0" w:line="240" w:lineRule="auto"/>
              <w:jc w:val="center"/>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18-24</w:t>
            </w:r>
            <w:r w:rsidRPr="00B65430">
              <w:rPr>
                <w:rFonts w:ascii="Calibri" w:eastAsia="Times New Roman" w:hAnsi="Calibri" w:cs="Calibri"/>
                <w:b/>
                <w:bCs/>
                <w:sz w:val="20"/>
                <w:szCs w:val="20"/>
                <w:lang w:eastAsia="sl-SI"/>
              </w:rPr>
              <w:br/>
              <w:t>Broj noćenja</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2DB6C" w14:textId="77777777" w:rsidR="00B65430" w:rsidRPr="00B65430" w:rsidRDefault="00B65430" w:rsidP="00B65430">
            <w:pPr>
              <w:spacing w:after="0" w:line="240" w:lineRule="auto"/>
              <w:jc w:val="center"/>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25-34</w:t>
            </w:r>
            <w:r w:rsidRPr="00B65430">
              <w:rPr>
                <w:rFonts w:ascii="Calibri" w:eastAsia="Times New Roman" w:hAnsi="Calibri" w:cs="Calibri"/>
                <w:b/>
                <w:bCs/>
                <w:sz w:val="20"/>
                <w:szCs w:val="20"/>
                <w:lang w:eastAsia="sl-SI"/>
              </w:rPr>
              <w:br/>
              <w:t>Broj noćenja</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F8AC02" w14:textId="77777777" w:rsidR="00B65430" w:rsidRPr="00B65430" w:rsidRDefault="00B65430" w:rsidP="00B65430">
            <w:pPr>
              <w:spacing w:after="0" w:line="240" w:lineRule="auto"/>
              <w:jc w:val="center"/>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35-44</w:t>
            </w:r>
            <w:r w:rsidRPr="00B65430">
              <w:rPr>
                <w:rFonts w:ascii="Calibri" w:eastAsia="Times New Roman" w:hAnsi="Calibri" w:cs="Calibri"/>
                <w:b/>
                <w:bCs/>
                <w:sz w:val="20"/>
                <w:szCs w:val="20"/>
                <w:lang w:eastAsia="sl-SI"/>
              </w:rPr>
              <w:br/>
              <w:t>Broj noćenja</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B803F" w14:textId="77777777" w:rsidR="00B65430" w:rsidRPr="00B65430" w:rsidRDefault="00B65430" w:rsidP="00B65430">
            <w:pPr>
              <w:spacing w:after="0" w:line="240" w:lineRule="auto"/>
              <w:jc w:val="center"/>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45-54</w:t>
            </w:r>
            <w:r w:rsidRPr="00B65430">
              <w:rPr>
                <w:rFonts w:ascii="Calibri" w:eastAsia="Times New Roman" w:hAnsi="Calibri" w:cs="Calibri"/>
                <w:b/>
                <w:bCs/>
                <w:sz w:val="20"/>
                <w:szCs w:val="20"/>
                <w:lang w:eastAsia="sl-SI"/>
              </w:rPr>
              <w:br/>
              <w:t>Broj noćenja</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3E195" w14:textId="77777777" w:rsidR="00B65430" w:rsidRPr="00B65430" w:rsidRDefault="00B65430" w:rsidP="00B65430">
            <w:pPr>
              <w:spacing w:after="0" w:line="240" w:lineRule="auto"/>
              <w:jc w:val="center"/>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55-64</w:t>
            </w:r>
            <w:r w:rsidRPr="00B65430">
              <w:rPr>
                <w:rFonts w:ascii="Calibri" w:eastAsia="Times New Roman" w:hAnsi="Calibri" w:cs="Calibri"/>
                <w:b/>
                <w:bCs/>
                <w:sz w:val="20"/>
                <w:szCs w:val="20"/>
                <w:lang w:eastAsia="sl-SI"/>
              </w:rPr>
              <w:br/>
              <w:t>Broj noćenja</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1CBCD" w14:textId="77777777" w:rsidR="00B65430" w:rsidRPr="00B65430" w:rsidRDefault="00B65430" w:rsidP="00B65430">
            <w:pPr>
              <w:spacing w:after="0" w:line="240" w:lineRule="auto"/>
              <w:jc w:val="center"/>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65+ Broj noćenja</w:t>
            </w:r>
          </w:p>
        </w:tc>
      </w:tr>
      <w:tr w:rsidR="00B65430" w:rsidRPr="00B65430" w14:paraId="1056F85D" w14:textId="77777777" w:rsidTr="00B65430">
        <w:tblPrEx>
          <w:jc w:val="left"/>
        </w:tblPrEx>
        <w:trPr>
          <w:trHeight w:val="276"/>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B0F14" w14:textId="77777777" w:rsidR="00B65430" w:rsidRPr="00B65430" w:rsidRDefault="00B65430" w:rsidP="00B65430">
            <w:pPr>
              <w:spacing w:after="0" w:line="240" w:lineRule="auto"/>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E5518"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36A0A"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7BFD3"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6D25A"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09239"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67224"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5BC52"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68FB3"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38DE2"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r>
      <w:tr w:rsidR="00B65430" w:rsidRPr="00B65430" w14:paraId="224FD620" w14:textId="77777777" w:rsidTr="00B65430">
        <w:tblPrEx>
          <w:jc w:val="left"/>
        </w:tblPrEx>
        <w:trPr>
          <w:trHeight w:val="276"/>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2B291" w14:textId="77777777" w:rsidR="00B65430" w:rsidRPr="00B65430" w:rsidRDefault="00B65430" w:rsidP="00B65430">
            <w:pPr>
              <w:spacing w:after="0" w:line="240" w:lineRule="auto"/>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1-2</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95A03"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731</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F1051"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1.016</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1A434"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967</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5423F"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1.168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B3F2E"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3.245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3AED0"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3.487</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63902"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3.931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5B43A"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3.939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FFF3E"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2.544</w:t>
            </w:r>
          </w:p>
        </w:tc>
      </w:tr>
      <w:tr w:rsidR="00B65430" w:rsidRPr="00B65430" w14:paraId="383D59E4" w14:textId="77777777" w:rsidTr="00B65430">
        <w:tblPrEx>
          <w:jc w:val="left"/>
        </w:tblPrEx>
        <w:trPr>
          <w:trHeight w:val="276"/>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652FA" w14:textId="77777777" w:rsidR="00B65430" w:rsidRPr="00B65430" w:rsidRDefault="00B65430" w:rsidP="00B65430">
            <w:pPr>
              <w:spacing w:after="0" w:line="240" w:lineRule="auto"/>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3-5</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A3A5B"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3.133</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D8084"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4.597</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7F80F"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4.628</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42273"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4.000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A8F29"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8.469</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2FBA0"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10.966</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BF9E6"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11.573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EBF0D"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11.377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42F0A"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9.856</w:t>
            </w:r>
          </w:p>
        </w:tc>
      </w:tr>
      <w:tr w:rsidR="00B65430" w:rsidRPr="00B65430" w14:paraId="14EAAAF9" w14:textId="77777777" w:rsidTr="00B65430">
        <w:tblPrEx>
          <w:jc w:val="left"/>
        </w:tblPrEx>
        <w:trPr>
          <w:trHeight w:val="276"/>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E4FB4" w14:textId="77777777" w:rsidR="00B65430" w:rsidRPr="00B65430" w:rsidRDefault="00B65430" w:rsidP="00B65430">
            <w:pPr>
              <w:spacing w:after="0" w:line="240" w:lineRule="auto"/>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6-10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477FE"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7.549</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C2FAD"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11.377</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DE8F8"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10.161</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F6C3A"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8.347</w:t>
            </w:r>
          </w:p>
        </w:tc>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B7C9E9"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12.885</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C9A524"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20.878</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D14A71"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20.550</w:t>
            </w:r>
          </w:p>
        </w:tc>
        <w:tc>
          <w:tcPr>
            <w:tcW w:w="1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21AE43"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17.476</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718AE"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14.729</w:t>
            </w:r>
          </w:p>
        </w:tc>
      </w:tr>
      <w:tr w:rsidR="00B65430" w:rsidRPr="00B65430" w14:paraId="29CD5A38" w14:textId="77777777" w:rsidTr="00B65430">
        <w:tblPrEx>
          <w:jc w:val="left"/>
        </w:tblPrEx>
        <w:trPr>
          <w:trHeight w:val="276"/>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DCB2E" w14:textId="77777777" w:rsidR="00B65430" w:rsidRPr="00B65430" w:rsidRDefault="00B65430" w:rsidP="00B65430">
            <w:pPr>
              <w:spacing w:after="0" w:line="240" w:lineRule="auto"/>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11-20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86A71"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2.349</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85CE0"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4.459</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FBF8A"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4.297</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3D385"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1.927</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66C9B"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3.271</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1679A"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7.282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04B00"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9.056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A007C"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7.838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18BD0"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5.988</w:t>
            </w:r>
          </w:p>
        </w:tc>
      </w:tr>
      <w:tr w:rsidR="00B65430" w:rsidRPr="00B65430" w14:paraId="545FE5D1" w14:textId="77777777" w:rsidTr="00B65430">
        <w:tblPrEx>
          <w:jc w:val="left"/>
        </w:tblPrEx>
        <w:trPr>
          <w:trHeight w:val="276"/>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ADDE6" w14:textId="77777777" w:rsidR="00B65430" w:rsidRPr="00B65430" w:rsidRDefault="00B65430" w:rsidP="00B65430">
            <w:pPr>
              <w:spacing w:after="0" w:line="240" w:lineRule="auto"/>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20-90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FAC4E"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274</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1E774"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504</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9330B"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744</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80808"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708</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90F58"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1.172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E8726"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1.352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3911A"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2.418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2532F"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2.711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E0985"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3.229</w:t>
            </w:r>
          </w:p>
        </w:tc>
      </w:tr>
      <w:tr w:rsidR="00B65430" w:rsidRPr="00B65430" w14:paraId="3B159BA5" w14:textId="77777777" w:rsidTr="00B65430">
        <w:tblPrEx>
          <w:jc w:val="left"/>
        </w:tblPrEx>
        <w:trPr>
          <w:trHeight w:val="276"/>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06D19" w14:textId="77777777" w:rsidR="00B65430" w:rsidRPr="00B65430" w:rsidRDefault="00B65430" w:rsidP="00B65430">
            <w:pPr>
              <w:spacing w:after="0" w:line="240" w:lineRule="auto"/>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90+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640AE"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C42ED"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077B6"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180</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D2D1A"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809D3"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DB326"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EAE4C"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180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145E5"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32314" w14:textId="77777777" w:rsidR="00B65430" w:rsidRPr="00B65430" w:rsidRDefault="00B65430" w:rsidP="00B65430">
            <w:pPr>
              <w:spacing w:after="0" w:line="240" w:lineRule="auto"/>
              <w:jc w:val="right"/>
              <w:rPr>
                <w:rFonts w:ascii="Calibri" w:eastAsia="Times New Roman" w:hAnsi="Calibri" w:cs="Calibri"/>
                <w:sz w:val="20"/>
                <w:szCs w:val="20"/>
                <w:lang w:eastAsia="sl-SI"/>
              </w:rPr>
            </w:pPr>
            <w:r w:rsidRPr="00B65430">
              <w:rPr>
                <w:rFonts w:ascii="Calibri" w:eastAsia="Times New Roman" w:hAnsi="Calibri" w:cs="Calibri"/>
                <w:sz w:val="20"/>
                <w:szCs w:val="20"/>
                <w:lang w:eastAsia="sl-SI"/>
              </w:rPr>
              <w:t>0</w:t>
            </w:r>
          </w:p>
        </w:tc>
      </w:tr>
      <w:tr w:rsidR="00B65430" w:rsidRPr="00B65430" w14:paraId="438BBC1E" w14:textId="77777777" w:rsidTr="00B65430">
        <w:tblPrEx>
          <w:jc w:val="left"/>
        </w:tblPrEx>
        <w:trPr>
          <w:trHeight w:val="276"/>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0D9A4" w14:textId="77777777" w:rsidR="00B65430" w:rsidRPr="00B65430" w:rsidRDefault="00B65430" w:rsidP="00B65430">
            <w:pPr>
              <w:spacing w:after="0" w:line="240" w:lineRule="auto"/>
              <w:jc w:val="right"/>
              <w:rPr>
                <w:rFonts w:ascii="Calibri" w:eastAsia="Times New Roman" w:hAnsi="Calibri" w:cs="Calibri"/>
                <w:sz w:val="20"/>
                <w:szCs w:val="20"/>
                <w:lang w:eastAsia="sl-S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A341C" w14:textId="77777777" w:rsidR="00B65430" w:rsidRPr="00B65430" w:rsidRDefault="00B65430" w:rsidP="00B65430">
            <w:pPr>
              <w:spacing w:after="0" w:line="240" w:lineRule="auto"/>
              <w:rPr>
                <w:rFonts w:ascii="Times New Roman" w:eastAsia="Times New Roman" w:hAnsi="Times New Roman" w:cs="Times New Roman"/>
                <w:sz w:val="20"/>
                <w:szCs w:val="20"/>
                <w:lang w:eastAsia="sl-SI"/>
              </w:rPr>
            </w:pP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DCD3E" w14:textId="77777777" w:rsidR="00B65430" w:rsidRPr="00B65430" w:rsidRDefault="00B65430" w:rsidP="00B65430">
            <w:pPr>
              <w:spacing w:after="0" w:line="240" w:lineRule="auto"/>
              <w:rPr>
                <w:rFonts w:ascii="Times New Roman" w:eastAsia="Times New Roman" w:hAnsi="Times New Roman" w:cs="Times New Roman"/>
                <w:sz w:val="20"/>
                <w:szCs w:val="20"/>
                <w:lang w:eastAsia="sl-SI"/>
              </w:rPr>
            </w:pP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7B0C5" w14:textId="77777777" w:rsidR="00B65430" w:rsidRPr="00B65430" w:rsidRDefault="00B65430" w:rsidP="00B65430">
            <w:pPr>
              <w:spacing w:after="0" w:line="240" w:lineRule="auto"/>
              <w:rPr>
                <w:rFonts w:ascii="Times New Roman" w:eastAsia="Times New Roman" w:hAnsi="Times New Roman" w:cs="Times New Roman"/>
                <w:sz w:val="20"/>
                <w:szCs w:val="20"/>
                <w:lang w:eastAsia="sl-SI"/>
              </w:rPr>
            </w:pP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548F6" w14:textId="77777777" w:rsidR="00B65430" w:rsidRPr="00B65430" w:rsidRDefault="00B65430" w:rsidP="00B65430">
            <w:pPr>
              <w:spacing w:after="0" w:line="240" w:lineRule="auto"/>
              <w:rPr>
                <w:rFonts w:ascii="Times New Roman" w:eastAsia="Times New Roman" w:hAnsi="Times New Roman" w:cs="Times New Roman"/>
                <w:sz w:val="20"/>
                <w:szCs w:val="20"/>
                <w:lang w:eastAsia="sl-SI"/>
              </w:rPr>
            </w:pP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CE594" w14:textId="77777777" w:rsidR="00B65430" w:rsidRPr="00B65430" w:rsidRDefault="00B65430" w:rsidP="00B65430">
            <w:pPr>
              <w:spacing w:after="0" w:line="240" w:lineRule="auto"/>
              <w:rPr>
                <w:rFonts w:ascii="Times New Roman" w:eastAsia="Times New Roman" w:hAnsi="Times New Roman" w:cs="Times New Roman"/>
                <w:sz w:val="20"/>
                <w:szCs w:val="20"/>
                <w:lang w:eastAsia="sl-SI"/>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01AEE" w14:textId="77777777" w:rsidR="00B65430" w:rsidRPr="00B65430" w:rsidRDefault="00B65430" w:rsidP="00B65430">
            <w:pPr>
              <w:spacing w:after="0" w:line="240" w:lineRule="auto"/>
              <w:rPr>
                <w:rFonts w:ascii="Times New Roman" w:eastAsia="Times New Roman" w:hAnsi="Times New Roman" w:cs="Times New Roman"/>
                <w:sz w:val="20"/>
                <w:szCs w:val="20"/>
                <w:lang w:eastAsia="sl-SI"/>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61732" w14:textId="77777777" w:rsidR="00B65430" w:rsidRPr="00B65430" w:rsidRDefault="00B65430" w:rsidP="00B65430">
            <w:pPr>
              <w:spacing w:after="0" w:line="240" w:lineRule="auto"/>
              <w:rPr>
                <w:rFonts w:ascii="Times New Roman" w:eastAsia="Times New Roman" w:hAnsi="Times New Roman" w:cs="Times New Roman"/>
                <w:sz w:val="20"/>
                <w:szCs w:val="20"/>
                <w:lang w:eastAsia="sl-SI"/>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4A0DF" w14:textId="77777777" w:rsidR="00B65430" w:rsidRPr="00B65430" w:rsidRDefault="00B65430" w:rsidP="00B65430">
            <w:pPr>
              <w:spacing w:after="0" w:line="240" w:lineRule="auto"/>
              <w:rPr>
                <w:rFonts w:ascii="Times New Roman" w:eastAsia="Times New Roman" w:hAnsi="Times New Roman" w:cs="Times New Roman"/>
                <w:sz w:val="20"/>
                <w:szCs w:val="20"/>
                <w:lang w:eastAsia="sl-SI"/>
              </w:rPr>
            </w:pP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C5E55" w14:textId="77777777" w:rsidR="00B65430" w:rsidRPr="00B65430" w:rsidRDefault="00B65430" w:rsidP="00B65430">
            <w:pPr>
              <w:spacing w:after="0" w:line="240" w:lineRule="auto"/>
              <w:rPr>
                <w:rFonts w:ascii="Times New Roman" w:eastAsia="Times New Roman" w:hAnsi="Times New Roman" w:cs="Times New Roman"/>
                <w:sz w:val="20"/>
                <w:szCs w:val="20"/>
                <w:lang w:eastAsia="sl-SI"/>
              </w:rPr>
            </w:pPr>
          </w:p>
        </w:tc>
      </w:tr>
      <w:tr w:rsidR="00B65430" w:rsidRPr="00B65430" w14:paraId="05F9A71D" w14:textId="77777777" w:rsidTr="00B65430">
        <w:tblPrEx>
          <w:jc w:val="left"/>
        </w:tblPrEx>
        <w:trPr>
          <w:trHeight w:val="276"/>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CB18C" w14:textId="77777777" w:rsidR="00B65430" w:rsidRPr="00B65430" w:rsidRDefault="00B65430" w:rsidP="00B65430">
            <w:pPr>
              <w:spacing w:after="0" w:line="240" w:lineRule="auto"/>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Ukupno</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44237" w14:textId="77777777" w:rsidR="00B65430" w:rsidRPr="00B65430" w:rsidRDefault="00B65430" w:rsidP="00B65430">
            <w:pPr>
              <w:spacing w:after="0" w:line="240" w:lineRule="auto"/>
              <w:jc w:val="right"/>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14.036</w:t>
            </w:r>
          </w:p>
        </w:tc>
        <w:tc>
          <w:tcPr>
            <w:tcW w:w="12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D2992" w14:textId="77777777" w:rsidR="00B65430" w:rsidRPr="00B65430" w:rsidRDefault="00B65430" w:rsidP="00B65430">
            <w:pPr>
              <w:spacing w:after="0" w:line="240" w:lineRule="auto"/>
              <w:jc w:val="right"/>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21.953</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0ADF6" w14:textId="77777777" w:rsidR="00B65430" w:rsidRPr="00B65430" w:rsidRDefault="00B65430" w:rsidP="00B65430">
            <w:pPr>
              <w:spacing w:after="0" w:line="240" w:lineRule="auto"/>
              <w:jc w:val="right"/>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20.977</w:t>
            </w:r>
          </w:p>
        </w:tc>
        <w:tc>
          <w:tcPr>
            <w:tcW w:w="1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EB419" w14:textId="77777777" w:rsidR="00B65430" w:rsidRPr="00B65430" w:rsidRDefault="00B65430" w:rsidP="00B65430">
            <w:pPr>
              <w:spacing w:after="0" w:line="240" w:lineRule="auto"/>
              <w:jc w:val="right"/>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16.150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FF521" w14:textId="77777777" w:rsidR="00B65430" w:rsidRPr="00B65430" w:rsidRDefault="00B65430" w:rsidP="00B65430">
            <w:pPr>
              <w:spacing w:after="0" w:line="240" w:lineRule="auto"/>
              <w:jc w:val="right"/>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29.042</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BC8DA" w14:textId="77777777" w:rsidR="00B65430" w:rsidRPr="00B65430" w:rsidRDefault="00B65430" w:rsidP="00B65430">
            <w:pPr>
              <w:spacing w:after="0" w:line="240" w:lineRule="auto"/>
              <w:jc w:val="right"/>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43.965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5598B" w14:textId="77777777" w:rsidR="00B65430" w:rsidRPr="00B65430" w:rsidRDefault="00B65430" w:rsidP="00B65430">
            <w:pPr>
              <w:spacing w:after="0" w:line="240" w:lineRule="auto"/>
              <w:jc w:val="right"/>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47.708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8F733" w14:textId="77777777" w:rsidR="00B65430" w:rsidRPr="00B65430" w:rsidRDefault="00B65430" w:rsidP="00B65430">
            <w:pPr>
              <w:spacing w:after="0" w:line="240" w:lineRule="auto"/>
              <w:jc w:val="right"/>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43.341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020DE" w14:textId="77777777" w:rsidR="00B65430" w:rsidRPr="00B65430" w:rsidRDefault="00B65430" w:rsidP="00B65430">
            <w:pPr>
              <w:spacing w:after="0" w:line="240" w:lineRule="auto"/>
              <w:jc w:val="right"/>
              <w:rPr>
                <w:rFonts w:ascii="Calibri" w:eastAsia="Times New Roman" w:hAnsi="Calibri" w:cs="Calibri"/>
                <w:b/>
                <w:bCs/>
                <w:sz w:val="20"/>
                <w:szCs w:val="20"/>
                <w:lang w:eastAsia="sl-SI"/>
              </w:rPr>
            </w:pPr>
            <w:r w:rsidRPr="00B65430">
              <w:rPr>
                <w:rFonts w:ascii="Calibri" w:eastAsia="Times New Roman" w:hAnsi="Calibri" w:cs="Calibri"/>
                <w:b/>
                <w:bCs/>
                <w:sz w:val="20"/>
                <w:szCs w:val="20"/>
                <w:lang w:eastAsia="sl-SI"/>
              </w:rPr>
              <w:t>36.346</w:t>
            </w:r>
          </w:p>
        </w:tc>
      </w:tr>
    </w:tbl>
    <w:p w14:paraId="753F2C7B" w14:textId="77777777" w:rsidR="00BA2545" w:rsidRDefault="00BA2545" w:rsidP="00FA2076">
      <w:pPr>
        <w:spacing w:after="0"/>
        <w:rPr>
          <w:rFonts w:cstheme="minorHAnsi"/>
          <w:sz w:val="24"/>
          <w:szCs w:val="24"/>
        </w:rPr>
      </w:pPr>
    </w:p>
    <w:p w14:paraId="41A85665" w14:textId="1C7CA7D4" w:rsidR="009F179A" w:rsidRPr="00BA2545" w:rsidRDefault="00B65430" w:rsidP="00FA2076">
      <w:pPr>
        <w:spacing w:after="0"/>
        <w:rPr>
          <w:rFonts w:cstheme="minorHAnsi"/>
          <w:sz w:val="24"/>
          <w:szCs w:val="24"/>
        </w:rPr>
      </w:pPr>
      <w:r w:rsidRPr="00BA2545">
        <w:rPr>
          <w:rFonts w:cstheme="minorHAnsi"/>
          <w:sz w:val="24"/>
          <w:szCs w:val="24"/>
        </w:rPr>
        <w:t>Prikaz ostvarenih noćenja prema starosti turista u odnosu na broj noćenja.</w:t>
      </w:r>
    </w:p>
    <w:p w14:paraId="170A45FD" w14:textId="77777777" w:rsidR="00B65430" w:rsidRDefault="00B65430" w:rsidP="00FA2076">
      <w:pPr>
        <w:spacing w:after="0"/>
        <w:rPr>
          <w:rFonts w:cstheme="minorHAnsi"/>
          <w:sz w:val="22"/>
          <w:szCs w:val="22"/>
        </w:rPr>
      </w:pPr>
    </w:p>
    <w:p w14:paraId="289F88B0" w14:textId="5DE0980C" w:rsidR="00B65430" w:rsidRDefault="00B65430" w:rsidP="00FA2076">
      <w:pPr>
        <w:spacing w:after="0"/>
        <w:rPr>
          <w:rFonts w:cstheme="minorHAnsi"/>
          <w:sz w:val="22"/>
          <w:szCs w:val="22"/>
        </w:rPr>
      </w:pPr>
      <w:r>
        <w:rPr>
          <w:rFonts w:cstheme="minorHAnsi"/>
          <w:sz w:val="22"/>
          <w:szCs w:val="22"/>
        </w:rPr>
        <w:t>Izvor: eVisitor</w:t>
      </w:r>
    </w:p>
    <w:p w14:paraId="4FED999E" w14:textId="77777777" w:rsidR="00E5630C" w:rsidRDefault="00E5630C" w:rsidP="00FA2076">
      <w:pPr>
        <w:spacing w:after="0"/>
        <w:rPr>
          <w:rFonts w:cstheme="minorHAnsi"/>
          <w:sz w:val="22"/>
          <w:szCs w:val="22"/>
        </w:rPr>
      </w:pPr>
    </w:p>
    <w:p w14:paraId="457B02A6" w14:textId="1B216ADB" w:rsidR="002B7EB5" w:rsidRDefault="00E5630C" w:rsidP="002B7EB5">
      <w:pPr>
        <w:jc w:val="center"/>
        <w:rPr>
          <w:rFonts w:cstheme="minorHAnsi"/>
          <w:b/>
          <w:bCs/>
          <w:color w:val="2E74B5" w:themeColor="accent5" w:themeShade="BF"/>
          <w:sz w:val="24"/>
          <w:szCs w:val="24"/>
        </w:rPr>
      </w:pPr>
      <w:r w:rsidRPr="00E5630C">
        <w:rPr>
          <w:rFonts w:cstheme="minorHAnsi"/>
          <w:b/>
          <w:bCs/>
          <w:color w:val="2E74B5" w:themeColor="accent5" w:themeShade="BF"/>
          <w:sz w:val="24"/>
          <w:szCs w:val="24"/>
        </w:rPr>
        <w:t>TURISTIČKA PRISTOJBA</w:t>
      </w:r>
    </w:p>
    <w:p w14:paraId="3AF0F5A9" w14:textId="77777777" w:rsidR="002B7EB5" w:rsidRPr="002B7EB5" w:rsidRDefault="002B7EB5" w:rsidP="00211C2A">
      <w:pPr>
        <w:spacing w:after="0"/>
        <w:jc w:val="both"/>
        <w:rPr>
          <w:rFonts w:cstheme="minorHAnsi"/>
          <w:sz w:val="24"/>
          <w:szCs w:val="24"/>
        </w:rPr>
      </w:pPr>
      <w:r w:rsidRPr="002B7EB5">
        <w:rPr>
          <w:rFonts w:cstheme="minorHAnsi"/>
          <w:sz w:val="24"/>
          <w:szCs w:val="24"/>
        </w:rPr>
        <w:t>Turistička pristojba je najvažniji i u pravilu najizdašniji izvor prihoda turističkih zajednica. Od ukupno prikupljenih sredstava boravišne pristojbe,</w:t>
      </w:r>
    </w:p>
    <w:p w14:paraId="4EEE9E7C" w14:textId="17526033" w:rsidR="002B7EB5" w:rsidRPr="002B7EB5" w:rsidRDefault="002B7EB5" w:rsidP="00211C2A">
      <w:pPr>
        <w:spacing w:after="0"/>
        <w:jc w:val="both"/>
        <w:rPr>
          <w:rFonts w:cstheme="minorHAnsi"/>
          <w:sz w:val="24"/>
          <w:szCs w:val="24"/>
        </w:rPr>
      </w:pPr>
      <w:r w:rsidRPr="002B7EB5">
        <w:rPr>
          <w:rFonts w:cstheme="minorHAnsi"/>
          <w:sz w:val="24"/>
          <w:szCs w:val="24"/>
        </w:rPr>
        <w:t>1% se doznačuje Hrvatskom Crvenom križu prema Zakonu o Hrvatskom Crvenom križu (NN 71/10, 136/20), 3,5% za projekte i programe na</w:t>
      </w:r>
    </w:p>
    <w:p w14:paraId="684747D1" w14:textId="584FB806" w:rsidR="002B7EB5" w:rsidRPr="002B7EB5" w:rsidRDefault="002B7EB5" w:rsidP="00211C2A">
      <w:pPr>
        <w:spacing w:after="0"/>
        <w:jc w:val="both"/>
        <w:rPr>
          <w:rFonts w:cstheme="minorHAnsi"/>
          <w:sz w:val="24"/>
          <w:szCs w:val="24"/>
        </w:rPr>
      </w:pPr>
      <w:r w:rsidRPr="002B7EB5">
        <w:rPr>
          <w:rFonts w:cstheme="minorHAnsi"/>
          <w:sz w:val="24"/>
          <w:szCs w:val="24"/>
        </w:rPr>
        <w:t>turistički nerazvijenim područjima (Fond za turistički nedovoljno razvijena područja i kontinent) te 2% sredstava se doznačuje za projekte i programe udruženih turističkih zajednica (Fond za udružene turističke zajednice), a preostala sredstva raspoređuju se:</w:t>
      </w:r>
    </w:p>
    <w:p w14:paraId="7606C670" w14:textId="77777777" w:rsidR="002B7EB5" w:rsidRPr="002B7EB5" w:rsidRDefault="002B7EB5" w:rsidP="002B7EB5">
      <w:pPr>
        <w:spacing w:after="0"/>
        <w:jc w:val="both"/>
        <w:rPr>
          <w:rFonts w:cstheme="minorHAnsi"/>
          <w:b/>
          <w:bCs/>
          <w:sz w:val="24"/>
          <w:szCs w:val="24"/>
        </w:rPr>
      </w:pPr>
    </w:p>
    <w:p w14:paraId="7CF04140" w14:textId="77777777" w:rsidR="002B7EB5" w:rsidRDefault="002B7EB5" w:rsidP="002B7EB5">
      <w:pPr>
        <w:spacing w:after="0"/>
        <w:rPr>
          <w:rFonts w:cstheme="minorHAnsi"/>
          <w:sz w:val="24"/>
          <w:szCs w:val="24"/>
        </w:rPr>
      </w:pPr>
      <w:r w:rsidRPr="002B7EB5">
        <w:rPr>
          <w:rFonts w:cstheme="minorHAnsi"/>
          <w:sz w:val="24"/>
          <w:szCs w:val="24"/>
        </w:rPr>
        <w:t xml:space="preserve">− 65% doznačuje se turističkoj zajednici općine  (od čega turistička zajednica općine 30% sredstava doznačuje općini i koriste se namjenski za </w:t>
      </w:r>
    </w:p>
    <w:p w14:paraId="6B256850" w14:textId="66BCCA22" w:rsidR="002B7EB5" w:rsidRPr="002B7EB5" w:rsidRDefault="002B7EB5" w:rsidP="002B7EB5">
      <w:pPr>
        <w:spacing w:after="0"/>
        <w:rPr>
          <w:rFonts w:cstheme="minorHAnsi"/>
          <w:sz w:val="24"/>
          <w:szCs w:val="24"/>
        </w:rPr>
      </w:pPr>
      <w:r>
        <w:rPr>
          <w:rFonts w:cstheme="minorHAnsi"/>
          <w:sz w:val="24"/>
          <w:szCs w:val="24"/>
        </w:rPr>
        <w:t xml:space="preserve">    </w:t>
      </w:r>
      <w:r w:rsidRPr="002B7EB5">
        <w:rPr>
          <w:rFonts w:cstheme="minorHAnsi"/>
          <w:sz w:val="24"/>
          <w:szCs w:val="24"/>
        </w:rPr>
        <w:t>poboljšanje uvjeta</w:t>
      </w:r>
      <w:r>
        <w:rPr>
          <w:rFonts w:cstheme="minorHAnsi"/>
          <w:sz w:val="24"/>
          <w:szCs w:val="24"/>
        </w:rPr>
        <w:t xml:space="preserve"> </w:t>
      </w:r>
      <w:r w:rsidRPr="002B7EB5">
        <w:rPr>
          <w:rFonts w:cstheme="minorHAnsi"/>
          <w:sz w:val="24"/>
          <w:szCs w:val="24"/>
        </w:rPr>
        <w:t>boravka turista na temelju prethodno usvojenog zajedničkog programa s općinom ili gradom),</w:t>
      </w:r>
    </w:p>
    <w:p w14:paraId="151FA965" w14:textId="77777777" w:rsidR="002B7EB5" w:rsidRPr="002B7EB5" w:rsidRDefault="002B7EB5" w:rsidP="002B7EB5">
      <w:pPr>
        <w:spacing w:after="0"/>
        <w:rPr>
          <w:rFonts w:cstheme="minorHAnsi"/>
          <w:sz w:val="24"/>
          <w:szCs w:val="24"/>
        </w:rPr>
      </w:pPr>
      <w:r w:rsidRPr="002B7EB5">
        <w:rPr>
          <w:rFonts w:cstheme="minorHAnsi"/>
          <w:sz w:val="24"/>
          <w:szCs w:val="24"/>
        </w:rPr>
        <w:t>− 15% turističkoj zajednici županije i</w:t>
      </w:r>
    </w:p>
    <w:p w14:paraId="46049D9C" w14:textId="5F127F8F" w:rsidR="002B7EB5" w:rsidRDefault="002B7EB5" w:rsidP="002B7EB5">
      <w:pPr>
        <w:spacing w:after="0"/>
        <w:rPr>
          <w:rFonts w:cstheme="minorHAnsi"/>
          <w:sz w:val="24"/>
          <w:szCs w:val="24"/>
        </w:rPr>
      </w:pPr>
      <w:r w:rsidRPr="002B7EB5">
        <w:rPr>
          <w:rFonts w:cstheme="minorHAnsi"/>
          <w:sz w:val="24"/>
          <w:szCs w:val="24"/>
        </w:rPr>
        <w:t>− 20% Hrvatskoj turističkoj zajedn</w:t>
      </w:r>
      <w:r>
        <w:rPr>
          <w:rFonts w:cstheme="minorHAnsi"/>
          <w:sz w:val="24"/>
          <w:szCs w:val="24"/>
        </w:rPr>
        <w:t>ici</w:t>
      </w:r>
    </w:p>
    <w:p w14:paraId="2017A384" w14:textId="77777777" w:rsidR="002B7EB5" w:rsidRPr="002B7EB5" w:rsidRDefault="002B7EB5" w:rsidP="002B7EB5">
      <w:pPr>
        <w:spacing w:after="0"/>
        <w:rPr>
          <w:rFonts w:cstheme="minorHAnsi"/>
          <w:sz w:val="24"/>
          <w:szCs w:val="24"/>
        </w:rPr>
      </w:pPr>
    </w:p>
    <w:p w14:paraId="66745BBD" w14:textId="570AEC24" w:rsidR="00E5630C" w:rsidRPr="00D736D3" w:rsidRDefault="00E5630C" w:rsidP="00E5630C">
      <w:pPr>
        <w:jc w:val="both"/>
        <w:rPr>
          <w:rFonts w:cstheme="minorHAnsi"/>
          <w:b/>
          <w:bCs/>
          <w:sz w:val="24"/>
          <w:szCs w:val="24"/>
        </w:rPr>
      </w:pPr>
      <w:r w:rsidRPr="00D736D3">
        <w:rPr>
          <w:rFonts w:cstheme="minorHAnsi"/>
          <w:b/>
          <w:bCs/>
          <w:sz w:val="24"/>
          <w:szCs w:val="24"/>
        </w:rPr>
        <w:t xml:space="preserve">Tijekom </w:t>
      </w:r>
      <w:r w:rsidR="002B7EB5">
        <w:rPr>
          <w:rFonts w:cstheme="minorHAnsi"/>
          <w:b/>
          <w:bCs/>
          <w:sz w:val="24"/>
          <w:szCs w:val="24"/>
        </w:rPr>
        <w:t xml:space="preserve">2023. </w:t>
      </w:r>
      <w:r w:rsidRPr="00D736D3">
        <w:rPr>
          <w:rFonts w:cstheme="minorHAnsi"/>
          <w:b/>
          <w:bCs/>
          <w:sz w:val="24"/>
          <w:szCs w:val="24"/>
        </w:rPr>
        <w:t>godine turistička pristojba je iznosila:</w:t>
      </w:r>
    </w:p>
    <w:p w14:paraId="18F0556D" w14:textId="77777777" w:rsidR="00E5630C" w:rsidRPr="00D736D3" w:rsidRDefault="00E5630C" w:rsidP="00E5630C">
      <w:pPr>
        <w:pStyle w:val="Odlomakpopisa"/>
        <w:numPr>
          <w:ilvl w:val="0"/>
          <w:numId w:val="3"/>
        </w:numPr>
        <w:rPr>
          <w:rFonts w:asciiTheme="minorHAnsi" w:hAnsiTheme="minorHAnsi" w:cstheme="minorHAnsi"/>
        </w:rPr>
      </w:pPr>
      <w:r w:rsidRPr="00D736D3">
        <w:rPr>
          <w:rFonts w:asciiTheme="minorHAnsi" w:hAnsiTheme="minorHAnsi" w:cstheme="minorHAnsi"/>
        </w:rPr>
        <w:t>Iznos turističke pristojbe za osobe koje koriste uslugu noćenja u smještajnom objektu u kojem se obavlja ugostiteljska djelatnost po osobi:</w:t>
      </w:r>
    </w:p>
    <w:p w14:paraId="570A026D" w14:textId="3EBEE11C" w:rsidR="00E5630C" w:rsidRPr="00D736D3" w:rsidRDefault="00E5630C" w:rsidP="00BA2545">
      <w:pPr>
        <w:pStyle w:val="Odlomakpopisa"/>
        <w:numPr>
          <w:ilvl w:val="0"/>
          <w:numId w:val="8"/>
        </w:numPr>
        <w:rPr>
          <w:rFonts w:asciiTheme="minorHAnsi" w:hAnsiTheme="minorHAnsi" w:cstheme="minorHAnsi"/>
        </w:rPr>
      </w:pPr>
      <w:r w:rsidRPr="00D736D3">
        <w:rPr>
          <w:rFonts w:asciiTheme="minorHAnsi" w:hAnsiTheme="minorHAnsi" w:cstheme="minorHAnsi"/>
        </w:rPr>
        <w:t xml:space="preserve">u glavnoj sezoni  </w:t>
      </w:r>
      <w:r>
        <w:rPr>
          <w:rFonts w:asciiTheme="minorHAnsi" w:hAnsiTheme="minorHAnsi" w:cstheme="minorHAnsi"/>
        </w:rPr>
        <w:t xml:space="preserve">  </w:t>
      </w:r>
      <w:r w:rsidR="00BA2545">
        <w:rPr>
          <w:rFonts w:asciiTheme="minorHAnsi" w:hAnsiTheme="minorHAnsi" w:cstheme="minorHAnsi"/>
        </w:rPr>
        <w:t>1,86 €</w:t>
      </w:r>
    </w:p>
    <w:p w14:paraId="360BE28B" w14:textId="5C42094A" w:rsidR="00E5630C" w:rsidRPr="00BA2545" w:rsidRDefault="00E5630C" w:rsidP="00BA2545">
      <w:pPr>
        <w:pStyle w:val="Odlomakpopisa"/>
        <w:numPr>
          <w:ilvl w:val="0"/>
          <w:numId w:val="8"/>
        </w:numPr>
        <w:rPr>
          <w:rFonts w:cstheme="minorHAnsi"/>
        </w:rPr>
      </w:pPr>
      <w:r w:rsidRPr="00BA2545">
        <w:rPr>
          <w:rFonts w:cstheme="minorHAnsi"/>
        </w:rPr>
        <w:t xml:space="preserve">izvan sezone        </w:t>
      </w:r>
      <w:r w:rsidR="00BA2545" w:rsidRPr="00BA2545">
        <w:rPr>
          <w:rFonts w:cstheme="minorHAnsi"/>
        </w:rPr>
        <w:t xml:space="preserve">  1,33 €</w:t>
      </w:r>
    </w:p>
    <w:p w14:paraId="00FECB43" w14:textId="77777777" w:rsidR="00E5630C" w:rsidRPr="00D736D3" w:rsidRDefault="00E5630C" w:rsidP="00E5630C">
      <w:pPr>
        <w:rPr>
          <w:rFonts w:cstheme="minorHAnsi"/>
          <w:sz w:val="24"/>
          <w:szCs w:val="24"/>
        </w:rPr>
      </w:pPr>
      <w:bookmarkStart w:id="0" w:name="_Hlk150862899"/>
      <w:r w:rsidRPr="00D736D3">
        <w:rPr>
          <w:rFonts w:cstheme="minorHAnsi"/>
          <w:sz w:val="24"/>
          <w:szCs w:val="24"/>
        </w:rPr>
        <w:t xml:space="preserve"> </w:t>
      </w:r>
    </w:p>
    <w:p w14:paraId="49C877DF" w14:textId="77777777" w:rsidR="00E5630C" w:rsidRPr="00D736D3" w:rsidRDefault="00E5630C" w:rsidP="00E5630C">
      <w:pPr>
        <w:pStyle w:val="Odlomakpopisa"/>
        <w:numPr>
          <w:ilvl w:val="0"/>
          <w:numId w:val="3"/>
        </w:numPr>
        <w:rPr>
          <w:rFonts w:asciiTheme="minorHAnsi" w:hAnsiTheme="minorHAnsi" w:cstheme="minorHAnsi"/>
        </w:rPr>
      </w:pPr>
      <w:r w:rsidRPr="00D736D3">
        <w:rPr>
          <w:rFonts w:asciiTheme="minorHAnsi" w:hAnsiTheme="minorHAnsi" w:cstheme="minorHAnsi"/>
        </w:rPr>
        <w:t>Iznos turističke pristojbe za osobe koje koriste noćenje u smještajnom objektu iz skupine Kampovi (Kampovi i Kamp odmorište)</w:t>
      </w:r>
    </w:p>
    <w:p w14:paraId="2AAB7823" w14:textId="6C2ACC9B" w:rsidR="00E5630C" w:rsidRPr="00D736D3" w:rsidRDefault="00BA2545" w:rsidP="00BA2545">
      <w:pPr>
        <w:pStyle w:val="Odlomakpopisa"/>
        <w:numPr>
          <w:ilvl w:val="0"/>
          <w:numId w:val="9"/>
        </w:numPr>
        <w:rPr>
          <w:rFonts w:asciiTheme="minorHAnsi" w:hAnsiTheme="minorHAnsi" w:cstheme="minorHAnsi"/>
        </w:rPr>
      </w:pPr>
      <w:r>
        <w:rPr>
          <w:rFonts w:asciiTheme="minorHAnsi" w:hAnsiTheme="minorHAnsi" w:cstheme="minorHAnsi"/>
        </w:rPr>
        <w:t>g</w:t>
      </w:r>
      <w:r w:rsidR="00E5630C" w:rsidRPr="00D736D3">
        <w:rPr>
          <w:rFonts w:asciiTheme="minorHAnsi" w:hAnsiTheme="minorHAnsi" w:cstheme="minorHAnsi"/>
        </w:rPr>
        <w:t xml:space="preserve">lavna sezona  </w:t>
      </w:r>
      <w:r>
        <w:rPr>
          <w:rFonts w:asciiTheme="minorHAnsi" w:hAnsiTheme="minorHAnsi" w:cstheme="minorHAnsi"/>
        </w:rPr>
        <w:t>1,06 €</w:t>
      </w:r>
    </w:p>
    <w:p w14:paraId="0F2C98A8" w14:textId="0DD1A2BE" w:rsidR="00E5630C" w:rsidRPr="00D736D3" w:rsidRDefault="00BA2545" w:rsidP="00BA2545">
      <w:pPr>
        <w:pStyle w:val="Odlomakpopisa"/>
        <w:numPr>
          <w:ilvl w:val="0"/>
          <w:numId w:val="9"/>
        </w:numPr>
        <w:rPr>
          <w:rFonts w:asciiTheme="minorHAnsi" w:hAnsiTheme="minorHAnsi" w:cstheme="minorHAnsi"/>
        </w:rPr>
      </w:pPr>
      <w:r>
        <w:rPr>
          <w:rFonts w:asciiTheme="minorHAnsi" w:hAnsiTheme="minorHAnsi" w:cstheme="minorHAnsi"/>
        </w:rPr>
        <w:t>i</w:t>
      </w:r>
      <w:r w:rsidR="00E5630C" w:rsidRPr="00D736D3">
        <w:rPr>
          <w:rFonts w:asciiTheme="minorHAnsi" w:hAnsiTheme="minorHAnsi" w:cstheme="minorHAnsi"/>
        </w:rPr>
        <w:t xml:space="preserve">zvan sezone     </w:t>
      </w:r>
      <w:r>
        <w:rPr>
          <w:rFonts w:asciiTheme="minorHAnsi" w:hAnsiTheme="minorHAnsi" w:cstheme="minorHAnsi"/>
        </w:rPr>
        <w:t>0,79 €</w:t>
      </w:r>
    </w:p>
    <w:bookmarkEnd w:id="0"/>
    <w:tbl>
      <w:tblPr>
        <w:tblW w:w="0" w:type="auto"/>
        <w:tblInd w:w="3" w:type="dxa"/>
        <w:tblCellMar>
          <w:left w:w="70" w:type="dxa"/>
          <w:right w:w="70" w:type="dxa"/>
        </w:tblCellMar>
        <w:tblLook w:val="0000" w:firstRow="0" w:lastRow="0" w:firstColumn="0" w:lastColumn="0" w:noHBand="0" w:noVBand="0"/>
      </w:tblPr>
      <w:tblGrid>
        <w:gridCol w:w="194"/>
        <w:gridCol w:w="187"/>
        <w:gridCol w:w="220"/>
      </w:tblGrid>
      <w:tr w:rsidR="00E5630C" w:rsidRPr="00D736D3" w14:paraId="652D35EA" w14:textId="77777777" w:rsidTr="00ED651E">
        <w:trPr>
          <w:trHeight w:val="263"/>
        </w:trPr>
        <w:tc>
          <w:tcPr>
            <w:tcW w:w="194" w:type="dxa"/>
          </w:tcPr>
          <w:p w14:paraId="3CE91283" w14:textId="77777777" w:rsidR="00E5630C" w:rsidRPr="00D736D3" w:rsidRDefault="00E5630C" w:rsidP="003914E4">
            <w:pPr>
              <w:shd w:val="clear" w:color="auto" w:fill="FFFFFF" w:themeFill="background1"/>
              <w:rPr>
                <w:rFonts w:cstheme="minorHAnsi"/>
                <w:sz w:val="24"/>
                <w:szCs w:val="24"/>
              </w:rPr>
            </w:pPr>
          </w:p>
        </w:tc>
        <w:tc>
          <w:tcPr>
            <w:tcW w:w="187" w:type="dxa"/>
          </w:tcPr>
          <w:p w14:paraId="54780F3E" w14:textId="77777777" w:rsidR="00E5630C" w:rsidRPr="00D736D3" w:rsidRDefault="00E5630C" w:rsidP="003914E4">
            <w:pPr>
              <w:shd w:val="clear" w:color="auto" w:fill="FFFFFF" w:themeFill="background1"/>
              <w:rPr>
                <w:rFonts w:cstheme="minorHAnsi"/>
                <w:sz w:val="24"/>
                <w:szCs w:val="24"/>
              </w:rPr>
            </w:pPr>
          </w:p>
        </w:tc>
        <w:tc>
          <w:tcPr>
            <w:tcW w:w="220" w:type="dxa"/>
          </w:tcPr>
          <w:p w14:paraId="1CEDADB2" w14:textId="77777777" w:rsidR="00E5630C" w:rsidRPr="00D736D3" w:rsidRDefault="00E5630C" w:rsidP="003914E4">
            <w:pPr>
              <w:shd w:val="clear" w:color="auto" w:fill="FFFFFF" w:themeFill="background1"/>
              <w:ind w:left="67"/>
              <w:rPr>
                <w:rFonts w:cstheme="minorHAnsi"/>
                <w:sz w:val="24"/>
                <w:szCs w:val="24"/>
              </w:rPr>
            </w:pPr>
          </w:p>
        </w:tc>
      </w:tr>
    </w:tbl>
    <w:p w14:paraId="0CADE725" w14:textId="77777777" w:rsidR="00BA2545" w:rsidRDefault="00E5630C" w:rsidP="00BA2545">
      <w:pPr>
        <w:pStyle w:val="Odlomakpopisa"/>
        <w:numPr>
          <w:ilvl w:val="0"/>
          <w:numId w:val="3"/>
        </w:numPr>
        <w:spacing w:after="200" w:line="276" w:lineRule="auto"/>
        <w:rPr>
          <w:rFonts w:asciiTheme="minorHAnsi" w:hAnsiTheme="minorHAnsi" w:cstheme="minorHAnsi"/>
        </w:rPr>
      </w:pPr>
      <w:r w:rsidRPr="00D736D3">
        <w:rPr>
          <w:rFonts w:asciiTheme="minorHAnsi" w:hAnsiTheme="minorHAnsi" w:cstheme="minorHAnsi"/>
        </w:rPr>
        <w:t>Iznos turističke pristojbe za osobe koje pružaju ugostiteljske usluge u domaćinstvu:</w:t>
      </w:r>
    </w:p>
    <w:p w14:paraId="798E34D6" w14:textId="326D06E1" w:rsidR="00E5630C" w:rsidRPr="00BA2545" w:rsidRDefault="00E5630C" w:rsidP="00BA2545">
      <w:pPr>
        <w:pStyle w:val="Odlomakpopisa"/>
        <w:numPr>
          <w:ilvl w:val="0"/>
          <w:numId w:val="13"/>
        </w:numPr>
        <w:spacing w:after="200" w:line="276" w:lineRule="auto"/>
        <w:rPr>
          <w:rFonts w:asciiTheme="minorHAnsi" w:hAnsiTheme="minorHAnsi" w:cstheme="minorHAnsi"/>
        </w:rPr>
      </w:pPr>
      <w:r w:rsidRPr="00BA2545">
        <w:rPr>
          <w:rFonts w:cstheme="minorHAnsi"/>
        </w:rPr>
        <w:t xml:space="preserve">paušal </w:t>
      </w:r>
      <w:r w:rsidR="00BA2545" w:rsidRPr="00BA2545">
        <w:rPr>
          <w:rFonts w:cstheme="minorHAnsi"/>
        </w:rPr>
        <w:t xml:space="preserve"> 46, 45 €</w:t>
      </w:r>
    </w:p>
    <w:p w14:paraId="36825AD9" w14:textId="48F06B9E" w:rsidR="00E5630C" w:rsidRDefault="00BA2545" w:rsidP="00FA2076">
      <w:pPr>
        <w:spacing w:after="0"/>
        <w:rPr>
          <w:rFonts w:cstheme="minorHAnsi"/>
          <w:sz w:val="24"/>
          <w:szCs w:val="24"/>
        </w:rPr>
      </w:pPr>
      <w:r w:rsidRPr="00940687">
        <w:rPr>
          <w:rFonts w:cstheme="minorHAnsi"/>
          <w:b/>
          <w:bCs/>
          <w:sz w:val="24"/>
          <w:szCs w:val="24"/>
          <w:u w:val="single"/>
        </w:rPr>
        <w:t>U 2024. godini</w:t>
      </w:r>
      <w:r w:rsidRPr="00BA2545">
        <w:rPr>
          <w:rFonts w:cstheme="minorHAnsi"/>
          <w:sz w:val="24"/>
          <w:szCs w:val="24"/>
        </w:rPr>
        <w:t xml:space="preserve"> Odlukom Skupštine PGŽ a temeljem dobivenog mišljenja turističkog vijeća turističke zajednice općine Mošćeničke Drage iznositi će:</w:t>
      </w:r>
    </w:p>
    <w:p w14:paraId="54C94E88" w14:textId="77777777" w:rsidR="00BA2545" w:rsidRPr="00BA2545" w:rsidRDefault="00BA2545" w:rsidP="00FA2076">
      <w:pPr>
        <w:spacing w:after="0"/>
        <w:rPr>
          <w:rFonts w:cstheme="minorHAnsi"/>
          <w:sz w:val="24"/>
          <w:szCs w:val="24"/>
        </w:rPr>
      </w:pPr>
    </w:p>
    <w:p w14:paraId="5B0C55D5" w14:textId="758DFD30" w:rsidR="00BA2545" w:rsidRPr="00BA2545" w:rsidRDefault="00BA2545" w:rsidP="00BA2545">
      <w:pPr>
        <w:ind w:left="360"/>
        <w:rPr>
          <w:rFonts w:cstheme="minorHAnsi"/>
          <w:sz w:val="24"/>
          <w:szCs w:val="24"/>
        </w:rPr>
      </w:pPr>
      <w:r w:rsidRPr="00BA2545">
        <w:rPr>
          <w:rFonts w:cstheme="minorHAnsi"/>
          <w:sz w:val="24"/>
          <w:szCs w:val="24"/>
        </w:rPr>
        <w:t>1. Iznos turističke pristojbe za osobe koje koriste uslugu noćenja u smještajnom objektu u kojem se obavlja ugostiteljska djelatnost po osobi:</w:t>
      </w:r>
    </w:p>
    <w:p w14:paraId="0345A0D4" w14:textId="0D8385DC" w:rsidR="00BA2545" w:rsidRPr="00BA2545" w:rsidRDefault="00BA2545" w:rsidP="00940687">
      <w:pPr>
        <w:pStyle w:val="Odlomakpopisa"/>
        <w:numPr>
          <w:ilvl w:val="0"/>
          <w:numId w:val="13"/>
        </w:numPr>
        <w:rPr>
          <w:rFonts w:asciiTheme="minorHAnsi" w:hAnsiTheme="minorHAnsi" w:cstheme="minorHAnsi"/>
        </w:rPr>
      </w:pPr>
      <w:r w:rsidRPr="00BA2545">
        <w:rPr>
          <w:rFonts w:asciiTheme="minorHAnsi" w:hAnsiTheme="minorHAnsi" w:cstheme="minorHAnsi"/>
        </w:rPr>
        <w:t>u glavnoj sezoni    2,50 €</w:t>
      </w:r>
    </w:p>
    <w:p w14:paraId="21378D54" w14:textId="654CB1E4" w:rsidR="00BA2545" w:rsidRDefault="00BA2545" w:rsidP="00940687">
      <w:pPr>
        <w:pStyle w:val="Odlomakpopisa"/>
        <w:numPr>
          <w:ilvl w:val="0"/>
          <w:numId w:val="13"/>
        </w:numPr>
        <w:rPr>
          <w:rFonts w:asciiTheme="minorHAnsi" w:hAnsiTheme="minorHAnsi" w:cstheme="minorHAnsi"/>
        </w:rPr>
      </w:pPr>
      <w:r w:rsidRPr="00BA2545">
        <w:rPr>
          <w:rFonts w:asciiTheme="minorHAnsi" w:hAnsiTheme="minorHAnsi" w:cstheme="minorHAnsi"/>
        </w:rPr>
        <w:t>izvan sezone          1,80 €</w:t>
      </w:r>
    </w:p>
    <w:p w14:paraId="6C527695" w14:textId="77777777" w:rsidR="00BA2545" w:rsidRPr="00D736D3" w:rsidRDefault="00BA2545" w:rsidP="00BA2545">
      <w:pPr>
        <w:rPr>
          <w:rFonts w:cstheme="minorHAnsi"/>
          <w:sz w:val="24"/>
          <w:szCs w:val="24"/>
        </w:rPr>
      </w:pPr>
    </w:p>
    <w:p w14:paraId="329C2E10" w14:textId="22D07B11" w:rsidR="00BA2545" w:rsidRPr="00BA2545" w:rsidRDefault="00BA2545" w:rsidP="00BA2545">
      <w:pPr>
        <w:pStyle w:val="Odlomakpopisa"/>
        <w:numPr>
          <w:ilvl w:val="0"/>
          <w:numId w:val="7"/>
        </w:numPr>
        <w:rPr>
          <w:rFonts w:cstheme="minorHAnsi"/>
        </w:rPr>
      </w:pPr>
      <w:r w:rsidRPr="00BA2545">
        <w:rPr>
          <w:rFonts w:cstheme="minorHAnsi"/>
        </w:rPr>
        <w:t>Iznos turističke pristojbe za osobe koje koriste noćenje u smještajnom objektu iz skupine Kampovi (Kampovi i Kamp odmorište)</w:t>
      </w:r>
    </w:p>
    <w:p w14:paraId="2C9FE013" w14:textId="0E420495" w:rsidR="00BA2545" w:rsidRPr="00BA2545" w:rsidRDefault="00940687" w:rsidP="00940687">
      <w:pPr>
        <w:pStyle w:val="Odlomakpopisa"/>
        <w:numPr>
          <w:ilvl w:val="0"/>
          <w:numId w:val="14"/>
        </w:numPr>
        <w:rPr>
          <w:rFonts w:asciiTheme="minorHAnsi" w:hAnsiTheme="minorHAnsi" w:cstheme="minorHAnsi"/>
        </w:rPr>
      </w:pPr>
      <w:r>
        <w:rPr>
          <w:rFonts w:asciiTheme="minorHAnsi" w:hAnsiTheme="minorHAnsi" w:cstheme="minorHAnsi"/>
        </w:rPr>
        <w:t>g</w:t>
      </w:r>
      <w:r w:rsidR="00BA2545" w:rsidRPr="00BA2545">
        <w:rPr>
          <w:rFonts w:asciiTheme="minorHAnsi" w:hAnsiTheme="minorHAnsi" w:cstheme="minorHAnsi"/>
        </w:rPr>
        <w:t>lavna sezona  1,50 €</w:t>
      </w:r>
    </w:p>
    <w:p w14:paraId="0C63FE97" w14:textId="1679C66C" w:rsidR="00BA2545" w:rsidRDefault="00940687" w:rsidP="00940687">
      <w:pPr>
        <w:pStyle w:val="Odlomakpopisa"/>
        <w:numPr>
          <w:ilvl w:val="0"/>
          <w:numId w:val="14"/>
        </w:numPr>
        <w:rPr>
          <w:rFonts w:asciiTheme="minorHAnsi" w:hAnsiTheme="minorHAnsi" w:cstheme="minorHAnsi"/>
        </w:rPr>
      </w:pPr>
      <w:r>
        <w:rPr>
          <w:rFonts w:asciiTheme="minorHAnsi" w:hAnsiTheme="minorHAnsi" w:cstheme="minorHAnsi"/>
        </w:rPr>
        <w:t>i</w:t>
      </w:r>
      <w:r w:rsidR="00BA2545" w:rsidRPr="00BA2545">
        <w:rPr>
          <w:rFonts w:asciiTheme="minorHAnsi" w:hAnsiTheme="minorHAnsi" w:cstheme="minorHAnsi"/>
        </w:rPr>
        <w:t>zvan sezone     1,00 €</w:t>
      </w:r>
    </w:p>
    <w:p w14:paraId="55BA105B" w14:textId="77777777" w:rsidR="00BA2545" w:rsidRDefault="00BA2545" w:rsidP="00BA2545">
      <w:pPr>
        <w:pStyle w:val="Odlomakpopisa"/>
        <w:ind w:left="1812"/>
        <w:rPr>
          <w:rFonts w:asciiTheme="minorHAnsi" w:hAnsiTheme="minorHAnsi" w:cstheme="minorHAnsi"/>
        </w:rPr>
      </w:pPr>
    </w:p>
    <w:p w14:paraId="7FE8FC0A" w14:textId="77777777" w:rsidR="00BA2545" w:rsidRDefault="00BA2545" w:rsidP="00BA2545">
      <w:pPr>
        <w:pStyle w:val="Odlomakpopisa"/>
        <w:ind w:left="1812"/>
        <w:rPr>
          <w:rFonts w:asciiTheme="minorHAnsi" w:hAnsiTheme="minorHAnsi" w:cstheme="minorHAnsi"/>
        </w:rPr>
      </w:pPr>
    </w:p>
    <w:p w14:paraId="3C0EB548" w14:textId="13CE42D4" w:rsidR="00BA2545" w:rsidRPr="00BA2545" w:rsidRDefault="00BA2545" w:rsidP="00BA2545">
      <w:pPr>
        <w:pStyle w:val="Odlomakpopisa"/>
        <w:numPr>
          <w:ilvl w:val="0"/>
          <w:numId w:val="7"/>
        </w:numPr>
        <w:spacing w:after="200" w:line="276" w:lineRule="auto"/>
        <w:rPr>
          <w:rFonts w:cstheme="minorHAnsi"/>
        </w:rPr>
      </w:pPr>
      <w:r w:rsidRPr="00BA2545">
        <w:rPr>
          <w:rFonts w:cstheme="minorHAnsi"/>
        </w:rPr>
        <w:t>Iznos turističke pristojbe za osobe koje pružaju ugostiteljske usluge u domaćinstvu:</w:t>
      </w:r>
    </w:p>
    <w:p w14:paraId="1B4D5A95" w14:textId="08116B85" w:rsidR="00BA2545" w:rsidRPr="00D736D3" w:rsidRDefault="00BA2545" w:rsidP="00940687">
      <w:pPr>
        <w:pStyle w:val="Odlomakpopisa"/>
        <w:numPr>
          <w:ilvl w:val="0"/>
          <w:numId w:val="15"/>
        </w:numPr>
        <w:spacing w:after="200" w:line="276" w:lineRule="auto"/>
        <w:rPr>
          <w:rFonts w:asciiTheme="minorHAnsi" w:hAnsiTheme="minorHAnsi" w:cstheme="minorHAnsi"/>
        </w:rPr>
      </w:pPr>
      <w:r w:rsidRPr="00D736D3">
        <w:rPr>
          <w:rFonts w:asciiTheme="minorHAnsi" w:hAnsiTheme="minorHAnsi" w:cstheme="minorHAnsi"/>
        </w:rPr>
        <w:t xml:space="preserve">paušal </w:t>
      </w:r>
      <w:r>
        <w:rPr>
          <w:rFonts w:asciiTheme="minorHAnsi" w:hAnsiTheme="minorHAnsi" w:cstheme="minorHAnsi"/>
        </w:rPr>
        <w:t xml:space="preserve"> 50,00 €</w:t>
      </w:r>
    </w:p>
    <w:p w14:paraId="2C156C2F" w14:textId="77777777" w:rsidR="000A6AD0" w:rsidRDefault="000A6AD0" w:rsidP="00B3396C">
      <w:pPr>
        <w:jc w:val="both"/>
        <w:rPr>
          <w:b/>
          <w:bCs/>
        </w:rPr>
      </w:pPr>
    </w:p>
    <w:p w14:paraId="1AC8526E" w14:textId="56D90E0E" w:rsidR="000A6AD0" w:rsidRDefault="00B3396C" w:rsidP="00B3396C">
      <w:pPr>
        <w:jc w:val="both"/>
        <w:rPr>
          <w:b/>
          <w:bCs/>
        </w:rPr>
      </w:pPr>
      <w:r w:rsidRPr="00B3396C">
        <w:rPr>
          <w:b/>
          <w:bCs/>
        </w:rPr>
        <w:t>U 202</w:t>
      </w:r>
      <w:r>
        <w:rPr>
          <w:b/>
          <w:bCs/>
        </w:rPr>
        <w:t>3</w:t>
      </w:r>
      <w:r w:rsidRPr="00B3396C">
        <w:rPr>
          <w:b/>
          <w:bCs/>
        </w:rPr>
        <w:t xml:space="preserve">. uplaćeno je ukupno </w:t>
      </w:r>
      <w:r>
        <w:rPr>
          <w:b/>
          <w:bCs/>
        </w:rPr>
        <w:t>26</w:t>
      </w:r>
      <w:r w:rsidR="000817F4">
        <w:rPr>
          <w:b/>
          <w:bCs/>
        </w:rPr>
        <w:t>0.074.95</w:t>
      </w:r>
      <w:r>
        <w:rPr>
          <w:b/>
          <w:bCs/>
        </w:rPr>
        <w:t xml:space="preserve"> €</w:t>
      </w:r>
      <w:r w:rsidRPr="00B3396C">
        <w:rPr>
          <w:b/>
          <w:bCs/>
        </w:rPr>
        <w:t xml:space="preserve"> ( zaključno do 31.10.) </w:t>
      </w:r>
    </w:p>
    <w:tbl>
      <w:tblPr>
        <w:tblW w:w="4880" w:type="dxa"/>
        <w:tblCellMar>
          <w:left w:w="70" w:type="dxa"/>
          <w:right w:w="70" w:type="dxa"/>
        </w:tblCellMar>
        <w:tblLook w:val="04A0" w:firstRow="1" w:lastRow="0" w:firstColumn="1" w:lastColumn="0" w:noHBand="0" w:noVBand="1"/>
      </w:tblPr>
      <w:tblGrid>
        <w:gridCol w:w="1660"/>
        <w:gridCol w:w="1800"/>
        <w:gridCol w:w="1420"/>
      </w:tblGrid>
      <w:tr w:rsidR="000817F4" w:rsidRPr="000817F4" w14:paraId="12AD2ED6" w14:textId="77777777" w:rsidTr="000817F4">
        <w:trPr>
          <w:trHeight w:val="570"/>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BDD75" w14:textId="77777777" w:rsidR="000817F4" w:rsidRPr="000817F4" w:rsidRDefault="000817F4" w:rsidP="000817F4">
            <w:pPr>
              <w:spacing w:after="0" w:line="240" w:lineRule="auto"/>
              <w:jc w:val="center"/>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Obveznik</w:t>
            </w:r>
            <w:r w:rsidRPr="000817F4">
              <w:rPr>
                <w:rFonts w:ascii="Calibri" w:eastAsia="Times New Roman" w:hAnsi="Calibri" w:cs="Calibri"/>
                <w:b/>
                <w:bCs/>
                <w:sz w:val="20"/>
                <w:szCs w:val="20"/>
                <w:lang w:eastAsia="sl-SI"/>
              </w:rPr>
              <w:br/>
              <w:t>Pravni status</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6CDB9DC7" w14:textId="77777777" w:rsidR="000817F4" w:rsidRPr="000817F4" w:rsidRDefault="000817F4" w:rsidP="000817F4">
            <w:pPr>
              <w:spacing w:after="0" w:line="240" w:lineRule="auto"/>
              <w:jc w:val="center"/>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Zaduženo EUR</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4040D80D" w14:textId="77777777" w:rsidR="000817F4" w:rsidRPr="000817F4" w:rsidRDefault="000817F4" w:rsidP="000817F4">
            <w:pPr>
              <w:spacing w:after="0" w:line="240" w:lineRule="auto"/>
              <w:jc w:val="center"/>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Uplata EUR</w:t>
            </w:r>
          </w:p>
        </w:tc>
      </w:tr>
      <w:tr w:rsidR="000817F4" w:rsidRPr="000817F4" w14:paraId="6E2B3F66" w14:textId="77777777" w:rsidTr="000817F4">
        <w:trPr>
          <w:trHeight w:val="276"/>
        </w:trPr>
        <w:tc>
          <w:tcPr>
            <w:tcW w:w="16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8EA7F7E" w14:textId="77777777" w:rsidR="000817F4" w:rsidRPr="000817F4" w:rsidRDefault="000817F4" w:rsidP="000817F4">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Fizička osoba</w:t>
            </w:r>
          </w:p>
        </w:tc>
        <w:tc>
          <w:tcPr>
            <w:tcW w:w="1800" w:type="dxa"/>
            <w:tcBorders>
              <w:top w:val="nil"/>
              <w:left w:val="nil"/>
              <w:bottom w:val="single" w:sz="4" w:space="0" w:color="auto"/>
              <w:right w:val="single" w:sz="4" w:space="0" w:color="auto"/>
            </w:tcBorders>
            <w:shd w:val="clear" w:color="auto" w:fill="auto"/>
            <w:noWrap/>
            <w:vAlign w:val="bottom"/>
            <w:hideMark/>
          </w:tcPr>
          <w:p w14:paraId="7729BDA4" w14:textId="77777777" w:rsidR="000817F4" w:rsidRPr="000817F4" w:rsidRDefault="000817F4" w:rsidP="000817F4">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118.661,02</w:t>
            </w:r>
          </w:p>
        </w:tc>
        <w:tc>
          <w:tcPr>
            <w:tcW w:w="1420" w:type="dxa"/>
            <w:tcBorders>
              <w:top w:val="nil"/>
              <w:left w:val="nil"/>
              <w:bottom w:val="single" w:sz="4" w:space="0" w:color="auto"/>
              <w:right w:val="single" w:sz="4" w:space="0" w:color="auto"/>
            </w:tcBorders>
            <w:shd w:val="clear" w:color="auto" w:fill="auto"/>
            <w:noWrap/>
            <w:vAlign w:val="bottom"/>
            <w:hideMark/>
          </w:tcPr>
          <w:p w14:paraId="175D379D" w14:textId="77777777" w:rsidR="000817F4" w:rsidRPr="000817F4" w:rsidRDefault="000817F4" w:rsidP="000817F4">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117.931,52</w:t>
            </w:r>
          </w:p>
        </w:tc>
      </w:tr>
      <w:tr w:rsidR="000817F4" w:rsidRPr="000817F4" w14:paraId="757E9422" w14:textId="77777777" w:rsidTr="000817F4">
        <w:trPr>
          <w:trHeight w:val="276"/>
        </w:trPr>
        <w:tc>
          <w:tcPr>
            <w:tcW w:w="166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C2C2332" w14:textId="77777777" w:rsidR="000817F4" w:rsidRPr="000817F4" w:rsidRDefault="000817F4" w:rsidP="000817F4">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Pravna osoba</w:t>
            </w:r>
          </w:p>
        </w:tc>
        <w:tc>
          <w:tcPr>
            <w:tcW w:w="1800" w:type="dxa"/>
            <w:tcBorders>
              <w:top w:val="nil"/>
              <w:left w:val="nil"/>
              <w:bottom w:val="single" w:sz="4" w:space="0" w:color="auto"/>
              <w:right w:val="single" w:sz="4" w:space="0" w:color="auto"/>
            </w:tcBorders>
            <w:shd w:val="clear" w:color="auto" w:fill="auto"/>
            <w:noWrap/>
            <w:vAlign w:val="bottom"/>
            <w:hideMark/>
          </w:tcPr>
          <w:p w14:paraId="144EE173" w14:textId="77777777" w:rsidR="000817F4" w:rsidRPr="000817F4" w:rsidRDefault="000817F4" w:rsidP="000817F4">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142.526,16</w:t>
            </w:r>
          </w:p>
        </w:tc>
        <w:tc>
          <w:tcPr>
            <w:tcW w:w="1420" w:type="dxa"/>
            <w:tcBorders>
              <w:top w:val="nil"/>
              <w:left w:val="nil"/>
              <w:bottom w:val="single" w:sz="4" w:space="0" w:color="auto"/>
              <w:right w:val="single" w:sz="4" w:space="0" w:color="auto"/>
            </w:tcBorders>
            <w:shd w:val="clear" w:color="auto" w:fill="auto"/>
            <w:noWrap/>
            <w:vAlign w:val="bottom"/>
            <w:hideMark/>
          </w:tcPr>
          <w:p w14:paraId="312BB9AB" w14:textId="77777777" w:rsidR="000817F4" w:rsidRPr="000817F4" w:rsidRDefault="000817F4" w:rsidP="000817F4">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142.143,43</w:t>
            </w:r>
          </w:p>
        </w:tc>
      </w:tr>
      <w:tr w:rsidR="000817F4" w:rsidRPr="000817F4" w14:paraId="29F8F16F" w14:textId="77777777" w:rsidTr="000817F4">
        <w:trPr>
          <w:trHeight w:val="276"/>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405D357" w14:textId="77777777" w:rsidR="000817F4" w:rsidRPr="000817F4" w:rsidRDefault="000817F4" w:rsidP="000817F4">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 </w:t>
            </w:r>
          </w:p>
        </w:tc>
        <w:tc>
          <w:tcPr>
            <w:tcW w:w="1800" w:type="dxa"/>
            <w:tcBorders>
              <w:top w:val="nil"/>
              <w:left w:val="nil"/>
              <w:bottom w:val="single" w:sz="4" w:space="0" w:color="auto"/>
              <w:right w:val="single" w:sz="4" w:space="0" w:color="auto"/>
            </w:tcBorders>
            <w:shd w:val="clear" w:color="auto" w:fill="auto"/>
            <w:noWrap/>
            <w:vAlign w:val="bottom"/>
            <w:hideMark/>
          </w:tcPr>
          <w:p w14:paraId="3E89752A" w14:textId="77777777" w:rsidR="000817F4" w:rsidRPr="000817F4" w:rsidRDefault="000817F4" w:rsidP="000817F4">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 </w:t>
            </w:r>
          </w:p>
        </w:tc>
        <w:tc>
          <w:tcPr>
            <w:tcW w:w="1420" w:type="dxa"/>
            <w:tcBorders>
              <w:top w:val="nil"/>
              <w:left w:val="nil"/>
              <w:bottom w:val="single" w:sz="4" w:space="0" w:color="auto"/>
              <w:right w:val="single" w:sz="4" w:space="0" w:color="auto"/>
            </w:tcBorders>
            <w:shd w:val="clear" w:color="auto" w:fill="auto"/>
            <w:noWrap/>
            <w:vAlign w:val="bottom"/>
            <w:hideMark/>
          </w:tcPr>
          <w:p w14:paraId="3A60ADD1" w14:textId="77777777" w:rsidR="000817F4" w:rsidRPr="000817F4" w:rsidRDefault="000817F4" w:rsidP="000817F4">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 </w:t>
            </w:r>
          </w:p>
        </w:tc>
      </w:tr>
      <w:tr w:rsidR="000817F4" w:rsidRPr="000817F4" w14:paraId="41F30183" w14:textId="77777777" w:rsidTr="000817F4">
        <w:trPr>
          <w:trHeight w:val="276"/>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E53063E" w14:textId="77777777" w:rsidR="000817F4" w:rsidRPr="000817F4" w:rsidRDefault="000817F4" w:rsidP="000817F4">
            <w:pPr>
              <w:spacing w:after="0" w:line="240" w:lineRule="auto"/>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Ukupno</w:t>
            </w:r>
          </w:p>
        </w:tc>
        <w:tc>
          <w:tcPr>
            <w:tcW w:w="1800" w:type="dxa"/>
            <w:tcBorders>
              <w:top w:val="nil"/>
              <w:left w:val="nil"/>
              <w:bottom w:val="single" w:sz="4" w:space="0" w:color="auto"/>
              <w:right w:val="single" w:sz="4" w:space="0" w:color="auto"/>
            </w:tcBorders>
            <w:shd w:val="clear" w:color="auto" w:fill="auto"/>
            <w:noWrap/>
            <w:vAlign w:val="bottom"/>
            <w:hideMark/>
          </w:tcPr>
          <w:p w14:paraId="622346F9" w14:textId="77777777" w:rsidR="000817F4" w:rsidRPr="000817F4" w:rsidRDefault="000817F4" w:rsidP="000817F4">
            <w:pPr>
              <w:spacing w:after="0" w:line="240" w:lineRule="auto"/>
              <w:jc w:val="right"/>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261.187,18</w:t>
            </w:r>
          </w:p>
        </w:tc>
        <w:tc>
          <w:tcPr>
            <w:tcW w:w="1420" w:type="dxa"/>
            <w:tcBorders>
              <w:top w:val="nil"/>
              <w:left w:val="nil"/>
              <w:bottom w:val="single" w:sz="4" w:space="0" w:color="auto"/>
              <w:right w:val="single" w:sz="4" w:space="0" w:color="auto"/>
            </w:tcBorders>
            <w:shd w:val="clear" w:color="auto" w:fill="auto"/>
            <w:noWrap/>
            <w:vAlign w:val="bottom"/>
            <w:hideMark/>
          </w:tcPr>
          <w:p w14:paraId="7E669F1C" w14:textId="77777777" w:rsidR="000817F4" w:rsidRPr="000817F4" w:rsidRDefault="000817F4" w:rsidP="000817F4">
            <w:pPr>
              <w:spacing w:after="0" w:line="240" w:lineRule="auto"/>
              <w:jc w:val="right"/>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260.074,95</w:t>
            </w:r>
          </w:p>
        </w:tc>
      </w:tr>
    </w:tbl>
    <w:p w14:paraId="186683C0" w14:textId="77777777" w:rsidR="000817F4" w:rsidRDefault="000817F4" w:rsidP="00B3396C">
      <w:pPr>
        <w:jc w:val="both"/>
      </w:pPr>
    </w:p>
    <w:p w14:paraId="2350374D" w14:textId="70D27909" w:rsidR="000817F4" w:rsidRDefault="00740C5A" w:rsidP="00B3396C">
      <w:pPr>
        <w:jc w:val="both"/>
      </w:pPr>
      <w:r>
        <w:t>Iz tabelarnog prikaza vidi se uplate po naseljima</w:t>
      </w:r>
      <w:r w:rsidR="00597CFD">
        <w:t xml:space="preserve"> za turističku pristojbu:</w:t>
      </w:r>
    </w:p>
    <w:tbl>
      <w:tblPr>
        <w:tblW w:w="6820" w:type="dxa"/>
        <w:tblCellMar>
          <w:left w:w="70" w:type="dxa"/>
          <w:right w:w="70" w:type="dxa"/>
        </w:tblCellMar>
        <w:tblLook w:val="04A0" w:firstRow="1" w:lastRow="0" w:firstColumn="1" w:lastColumn="0" w:noHBand="0" w:noVBand="1"/>
      </w:tblPr>
      <w:tblGrid>
        <w:gridCol w:w="3880"/>
        <w:gridCol w:w="1400"/>
        <w:gridCol w:w="1540"/>
      </w:tblGrid>
      <w:tr w:rsidR="000817F4" w:rsidRPr="000817F4" w14:paraId="286E7BB5" w14:textId="77777777" w:rsidTr="007866F0">
        <w:trPr>
          <w:trHeight w:val="267"/>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E069A" w14:textId="77777777" w:rsidR="000817F4" w:rsidRPr="000817F4" w:rsidRDefault="000817F4" w:rsidP="007866F0">
            <w:pPr>
              <w:spacing w:after="0" w:line="240" w:lineRule="auto"/>
              <w:jc w:val="center"/>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Naselja</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11101C76" w14:textId="77777777" w:rsidR="000817F4" w:rsidRPr="000817F4" w:rsidRDefault="000817F4" w:rsidP="007866F0">
            <w:pPr>
              <w:spacing w:after="0" w:line="240" w:lineRule="auto"/>
              <w:jc w:val="center"/>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Zaduženje</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32209E87" w14:textId="77777777" w:rsidR="000817F4" w:rsidRPr="000817F4" w:rsidRDefault="000817F4" w:rsidP="007866F0">
            <w:pPr>
              <w:spacing w:after="0" w:line="240" w:lineRule="auto"/>
              <w:jc w:val="center"/>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Uplata</w:t>
            </w:r>
          </w:p>
        </w:tc>
      </w:tr>
      <w:tr w:rsidR="000817F4" w:rsidRPr="000817F4" w14:paraId="5C20D057"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18CA05A"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Kraj (Mošćenička Draga)</w:t>
            </w:r>
          </w:p>
        </w:tc>
        <w:tc>
          <w:tcPr>
            <w:tcW w:w="1400" w:type="dxa"/>
            <w:tcBorders>
              <w:top w:val="nil"/>
              <w:left w:val="nil"/>
              <w:bottom w:val="single" w:sz="4" w:space="0" w:color="auto"/>
              <w:right w:val="single" w:sz="4" w:space="0" w:color="auto"/>
            </w:tcBorders>
            <w:shd w:val="clear" w:color="auto" w:fill="auto"/>
            <w:noWrap/>
            <w:vAlign w:val="bottom"/>
            <w:hideMark/>
          </w:tcPr>
          <w:p w14:paraId="7AF06F1D"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8.288,73</w:t>
            </w:r>
          </w:p>
        </w:tc>
        <w:tc>
          <w:tcPr>
            <w:tcW w:w="1540" w:type="dxa"/>
            <w:tcBorders>
              <w:top w:val="nil"/>
              <w:left w:val="nil"/>
              <w:bottom w:val="single" w:sz="4" w:space="0" w:color="auto"/>
              <w:right w:val="single" w:sz="4" w:space="0" w:color="auto"/>
            </w:tcBorders>
            <w:shd w:val="clear" w:color="auto" w:fill="auto"/>
            <w:noWrap/>
            <w:vAlign w:val="bottom"/>
            <w:hideMark/>
          </w:tcPr>
          <w:p w14:paraId="74E3A43E"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7.365,24</w:t>
            </w:r>
          </w:p>
        </w:tc>
      </w:tr>
      <w:tr w:rsidR="000817F4" w:rsidRPr="000817F4" w14:paraId="3FB783A6"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1E57025"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Brseč</w:t>
            </w:r>
          </w:p>
        </w:tc>
        <w:tc>
          <w:tcPr>
            <w:tcW w:w="1400" w:type="dxa"/>
            <w:tcBorders>
              <w:top w:val="nil"/>
              <w:left w:val="nil"/>
              <w:bottom w:val="single" w:sz="4" w:space="0" w:color="auto"/>
              <w:right w:val="single" w:sz="4" w:space="0" w:color="auto"/>
            </w:tcBorders>
            <w:shd w:val="clear" w:color="auto" w:fill="auto"/>
            <w:noWrap/>
            <w:vAlign w:val="bottom"/>
            <w:hideMark/>
          </w:tcPr>
          <w:p w14:paraId="0A0C33C8"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14.062,98</w:t>
            </w:r>
          </w:p>
        </w:tc>
        <w:tc>
          <w:tcPr>
            <w:tcW w:w="1540" w:type="dxa"/>
            <w:tcBorders>
              <w:top w:val="nil"/>
              <w:left w:val="nil"/>
              <w:bottom w:val="single" w:sz="4" w:space="0" w:color="auto"/>
              <w:right w:val="single" w:sz="4" w:space="0" w:color="auto"/>
            </w:tcBorders>
            <w:shd w:val="clear" w:color="auto" w:fill="auto"/>
            <w:noWrap/>
            <w:vAlign w:val="bottom"/>
            <w:hideMark/>
          </w:tcPr>
          <w:p w14:paraId="112B2858"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13.160,34</w:t>
            </w:r>
          </w:p>
        </w:tc>
      </w:tr>
      <w:tr w:rsidR="000817F4" w:rsidRPr="000817F4" w14:paraId="257DA0F5"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E423C4F"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lastRenderedPageBreak/>
              <w:t>Mošćenice</w:t>
            </w:r>
          </w:p>
        </w:tc>
        <w:tc>
          <w:tcPr>
            <w:tcW w:w="1400" w:type="dxa"/>
            <w:tcBorders>
              <w:top w:val="nil"/>
              <w:left w:val="nil"/>
              <w:bottom w:val="single" w:sz="4" w:space="0" w:color="auto"/>
              <w:right w:val="single" w:sz="4" w:space="0" w:color="auto"/>
            </w:tcBorders>
            <w:shd w:val="clear" w:color="auto" w:fill="auto"/>
            <w:noWrap/>
            <w:vAlign w:val="bottom"/>
            <w:hideMark/>
          </w:tcPr>
          <w:p w14:paraId="4E10AE11"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13.171,41</w:t>
            </w:r>
          </w:p>
        </w:tc>
        <w:tc>
          <w:tcPr>
            <w:tcW w:w="1540" w:type="dxa"/>
            <w:tcBorders>
              <w:top w:val="nil"/>
              <w:left w:val="nil"/>
              <w:bottom w:val="single" w:sz="4" w:space="0" w:color="auto"/>
              <w:right w:val="single" w:sz="4" w:space="0" w:color="auto"/>
            </w:tcBorders>
            <w:shd w:val="clear" w:color="auto" w:fill="auto"/>
            <w:noWrap/>
            <w:vAlign w:val="bottom"/>
            <w:hideMark/>
          </w:tcPr>
          <w:p w14:paraId="70F29651"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12.729,61</w:t>
            </w:r>
          </w:p>
        </w:tc>
      </w:tr>
      <w:tr w:rsidR="000817F4" w:rsidRPr="000817F4" w14:paraId="2F7E183A"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F949079"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Zagore</w:t>
            </w:r>
          </w:p>
        </w:tc>
        <w:tc>
          <w:tcPr>
            <w:tcW w:w="1400" w:type="dxa"/>
            <w:tcBorders>
              <w:top w:val="nil"/>
              <w:left w:val="nil"/>
              <w:bottom w:val="single" w:sz="4" w:space="0" w:color="auto"/>
              <w:right w:val="single" w:sz="4" w:space="0" w:color="auto"/>
            </w:tcBorders>
            <w:shd w:val="clear" w:color="auto" w:fill="auto"/>
            <w:noWrap/>
            <w:vAlign w:val="bottom"/>
            <w:hideMark/>
          </w:tcPr>
          <w:p w14:paraId="61775802"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4.397,41</w:t>
            </w:r>
          </w:p>
        </w:tc>
        <w:tc>
          <w:tcPr>
            <w:tcW w:w="1540" w:type="dxa"/>
            <w:tcBorders>
              <w:top w:val="nil"/>
              <w:left w:val="nil"/>
              <w:bottom w:val="single" w:sz="4" w:space="0" w:color="auto"/>
              <w:right w:val="single" w:sz="4" w:space="0" w:color="auto"/>
            </w:tcBorders>
            <w:shd w:val="clear" w:color="auto" w:fill="auto"/>
            <w:noWrap/>
            <w:vAlign w:val="bottom"/>
            <w:hideMark/>
          </w:tcPr>
          <w:p w14:paraId="3A782DB4"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4.008,27</w:t>
            </w:r>
          </w:p>
        </w:tc>
      </w:tr>
      <w:tr w:rsidR="000817F4" w:rsidRPr="000817F4" w14:paraId="6D418857"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37427A3"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Kalac</w:t>
            </w:r>
          </w:p>
        </w:tc>
        <w:tc>
          <w:tcPr>
            <w:tcW w:w="1400" w:type="dxa"/>
            <w:tcBorders>
              <w:top w:val="nil"/>
              <w:left w:val="nil"/>
              <w:bottom w:val="single" w:sz="4" w:space="0" w:color="auto"/>
              <w:right w:val="single" w:sz="4" w:space="0" w:color="auto"/>
            </w:tcBorders>
            <w:shd w:val="clear" w:color="auto" w:fill="auto"/>
            <w:noWrap/>
            <w:vAlign w:val="bottom"/>
            <w:hideMark/>
          </w:tcPr>
          <w:p w14:paraId="6A216564"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4.435,15</w:t>
            </w:r>
          </w:p>
        </w:tc>
        <w:tc>
          <w:tcPr>
            <w:tcW w:w="1540" w:type="dxa"/>
            <w:tcBorders>
              <w:top w:val="nil"/>
              <w:left w:val="nil"/>
              <w:bottom w:val="single" w:sz="4" w:space="0" w:color="auto"/>
              <w:right w:val="single" w:sz="4" w:space="0" w:color="auto"/>
            </w:tcBorders>
            <w:shd w:val="clear" w:color="auto" w:fill="auto"/>
            <w:noWrap/>
            <w:vAlign w:val="bottom"/>
            <w:hideMark/>
          </w:tcPr>
          <w:p w14:paraId="1E3B8A9E"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4.253,17</w:t>
            </w:r>
          </w:p>
        </w:tc>
      </w:tr>
      <w:tr w:rsidR="000817F4" w:rsidRPr="000817F4" w14:paraId="4C9C1B8D"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618739C"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Obrš</w:t>
            </w:r>
          </w:p>
        </w:tc>
        <w:tc>
          <w:tcPr>
            <w:tcW w:w="1400" w:type="dxa"/>
            <w:tcBorders>
              <w:top w:val="nil"/>
              <w:left w:val="nil"/>
              <w:bottom w:val="single" w:sz="4" w:space="0" w:color="auto"/>
              <w:right w:val="single" w:sz="4" w:space="0" w:color="auto"/>
            </w:tcBorders>
            <w:shd w:val="clear" w:color="auto" w:fill="auto"/>
            <w:noWrap/>
            <w:vAlign w:val="bottom"/>
            <w:hideMark/>
          </w:tcPr>
          <w:p w14:paraId="7317E0D7"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2.597,18</w:t>
            </w:r>
          </w:p>
        </w:tc>
        <w:tc>
          <w:tcPr>
            <w:tcW w:w="1540" w:type="dxa"/>
            <w:tcBorders>
              <w:top w:val="nil"/>
              <w:left w:val="nil"/>
              <w:bottom w:val="single" w:sz="4" w:space="0" w:color="auto"/>
              <w:right w:val="single" w:sz="4" w:space="0" w:color="auto"/>
            </w:tcBorders>
            <w:shd w:val="clear" w:color="auto" w:fill="auto"/>
            <w:noWrap/>
            <w:vAlign w:val="bottom"/>
            <w:hideMark/>
          </w:tcPr>
          <w:p w14:paraId="761988A5"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2.503,47</w:t>
            </w:r>
          </w:p>
        </w:tc>
      </w:tr>
      <w:tr w:rsidR="000817F4" w:rsidRPr="000817F4" w14:paraId="08AB59A4"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BD9C292"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Golovik</w:t>
            </w:r>
          </w:p>
        </w:tc>
        <w:tc>
          <w:tcPr>
            <w:tcW w:w="1400" w:type="dxa"/>
            <w:tcBorders>
              <w:top w:val="nil"/>
              <w:left w:val="nil"/>
              <w:bottom w:val="single" w:sz="4" w:space="0" w:color="auto"/>
              <w:right w:val="single" w:sz="4" w:space="0" w:color="auto"/>
            </w:tcBorders>
            <w:shd w:val="clear" w:color="auto" w:fill="auto"/>
            <w:noWrap/>
            <w:vAlign w:val="bottom"/>
            <w:hideMark/>
          </w:tcPr>
          <w:p w14:paraId="0C0A266C"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2.232,92</w:t>
            </w:r>
          </w:p>
        </w:tc>
        <w:tc>
          <w:tcPr>
            <w:tcW w:w="1540" w:type="dxa"/>
            <w:tcBorders>
              <w:top w:val="nil"/>
              <w:left w:val="nil"/>
              <w:bottom w:val="single" w:sz="4" w:space="0" w:color="auto"/>
              <w:right w:val="single" w:sz="4" w:space="0" w:color="auto"/>
            </w:tcBorders>
            <w:shd w:val="clear" w:color="auto" w:fill="auto"/>
            <w:noWrap/>
            <w:vAlign w:val="bottom"/>
            <w:hideMark/>
          </w:tcPr>
          <w:p w14:paraId="7C70A65E"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2.153,44</w:t>
            </w:r>
          </w:p>
        </w:tc>
      </w:tr>
      <w:tr w:rsidR="000817F4" w:rsidRPr="000817F4" w14:paraId="1E092469"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09A94DD"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Sučići</w:t>
            </w:r>
          </w:p>
        </w:tc>
        <w:tc>
          <w:tcPr>
            <w:tcW w:w="1400" w:type="dxa"/>
            <w:tcBorders>
              <w:top w:val="nil"/>
              <w:left w:val="nil"/>
              <w:bottom w:val="single" w:sz="4" w:space="0" w:color="auto"/>
              <w:right w:val="single" w:sz="4" w:space="0" w:color="auto"/>
            </w:tcBorders>
            <w:shd w:val="clear" w:color="auto" w:fill="auto"/>
            <w:noWrap/>
            <w:vAlign w:val="bottom"/>
            <w:hideMark/>
          </w:tcPr>
          <w:p w14:paraId="354DA32D"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1.625,75</w:t>
            </w:r>
          </w:p>
        </w:tc>
        <w:tc>
          <w:tcPr>
            <w:tcW w:w="1540" w:type="dxa"/>
            <w:tcBorders>
              <w:top w:val="nil"/>
              <w:left w:val="nil"/>
              <w:bottom w:val="single" w:sz="4" w:space="0" w:color="auto"/>
              <w:right w:val="single" w:sz="4" w:space="0" w:color="auto"/>
            </w:tcBorders>
            <w:shd w:val="clear" w:color="auto" w:fill="auto"/>
            <w:noWrap/>
            <w:vAlign w:val="bottom"/>
            <w:hideMark/>
          </w:tcPr>
          <w:p w14:paraId="7E79B45C"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1.625,76</w:t>
            </w:r>
          </w:p>
        </w:tc>
      </w:tr>
      <w:tr w:rsidR="000817F4" w:rsidRPr="000817F4" w14:paraId="2BE673F0"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FC694B4"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Sveti Anton (Mošćenička Draga)</w:t>
            </w:r>
          </w:p>
        </w:tc>
        <w:tc>
          <w:tcPr>
            <w:tcW w:w="1400" w:type="dxa"/>
            <w:tcBorders>
              <w:top w:val="nil"/>
              <w:left w:val="nil"/>
              <w:bottom w:val="single" w:sz="4" w:space="0" w:color="auto"/>
              <w:right w:val="single" w:sz="4" w:space="0" w:color="auto"/>
            </w:tcBorders>
            <w:shd w:val="clear" w:color="auto" w:fill="auto"/>
            <w:noWrap/>
            <w:vAlign w:val="bottom"/>
            <w:hideMark/>
          </w:tcPr>
          <w:p w14:paraId="60439EF2"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2.968,58</w:t>
            </w:r>
          </w:p>
        </w:tc>
        <w:tc>
          <w:tcPr>
            <w:tcW w:w="1540" w:type="dxa"/>
            <w:tcBorders>
              <w:top w:val="nil"/>
              <w:left w:val="nil"/>
              <w:bottom w:val="single" w:sz="4" w:space="0" w:color="auto"/>
              <w:right w:val="single" w:sz="4" w:space="0" w:color="auto"/>
            </w:tcBorders>
            <w:shd w:val="clear" w:color="auto" w:fill="auto"/>
            <w:noWrap/>
            <w:vAlign w:val="bottom"/>
            <w:hideMark/>
          </w:tcPr>
          <w:p w14:paraId="1D3596CA"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2.968,59</w:t>
            </w:r>
          </w:p>
        </w:tc>
      </w:tr>
      <w:tr w:rsidR="000817F4" w:rsidRPr="000817F4" w14:paraId="184D0CEB"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42FA8CA3"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Martina</w:t>
            </w:r>
          </w:p>
        </w:tc>
        <w:tc>
          <w:tcPr>
            <w:tcW w:w="1400" w:type="dxa"/>
            <w:tcBorders>
              <w:top w:val="nil"/>
              <w:left w:val="nil"/>
              <w:bottom w:val="single" w:sz="4" w:space="0" w:color="auto"/>
              <w:right w:val="single" w:sz="4" w:space="0" w:color="auto"/>
            </w:tcBorders>
            <w:shd w:val="clear" w:color="auto" w:fill="auto"/>
            <w:noWrap/>
            <w:vAlign w:val="bottom"/>
            <w:hideMark/>
          </w:tcPr>
          <w:p w14:paraId="20F229E0"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5.618,72</w:t>
            </w:r>
          </w:p>
        </w:tc>
        <w:tc>
          <w:tcPr>
            <w:tcW w:w="1540" w:type="dxa"/>
            <w:tcBorders>
              <w:top w:val="nil"/>
              <w:left w:val="nil"/>
              <w:bottom w:val="single" w:sz="4" w:space="0" w:color="auto"/>
              <w:right w:val="single" w:sz="4" w:space="0" w:color="auto"/>
            </w:tcBorders>
            <w:shd w:val="clear" w:color="auto" w:fill="auto"/>
            <w:noWrap/>
            <w:vAlign w:val="bottom"/>
            <w:hideMark/>
          </w:tcPr>
          <w:p w14:paraId="053D35FE"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5.695,76</w:t>
            </w:r>
          </w:p>
        </w:tc>
      </w:tr>
      <w:tr w:rsidR="000817F4" w:rsidRPr="000817F4" w14:paraId="3E9A22AB"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EF55D53"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Sveta Jelena (Mošćenička Draga)</w:t>
            </w:r>
          </w:p>
        </w:tc>
        <w:tc>
          <w:tcPr>
            <w:tcW w:w="1400" w:type="dxa"/>
            <w:tcBorders>
              <w:top w:val="nil"/>
              <w:left w:val="nil"/>
              <w:bottom w:val="single" w:sz="4" w:space="0" w:color="auto"/>
              <w:right w:val="single" w:sz="4" w:space="0" w:color="auto"/>
            </w:tcBorders>
            <w:shd w:val="clear" w:color="auto" w:fill="auto"/>
            <w:noWrap/>
            <w:vAlign w:val="bottom"/>
            <w:hideMark/>
          </w:tcPr>
          <w:p w14:paraId="060A1DB6"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5.283,37</w:t>
            </w:r>
          </w:p>
        </w:tc>
        <w:tc>
          <w:tcPr>
            <w:tcW w:w="1540" w:type="dxa"/>
            <w:tcBorders>
              <w:top w:val="nil"/>
              <w:left w:val="nil"/>
              <w:bottom w:val="single" w:sz="4" w:space="0" w:color="auto"/>
              <w:right w:val="single" w:sz="4" w:space="0" w:color="auto"/>
            </w:tcBorders>
            <w:shd w:val="clear" w:color="auto" w:fill="auto"/>
            <w:noWrap/>
            <w:vAlign w:val="bottom"/>
            <w:hideMark/>
          </w:tcPr>
          <w:p w14:paraId="4D227974"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5.486,82</w:t>
            </w:r>
          </w:p>
        </w:tc>
      </w:tr>
      <w:tr w:rsidR="000817F4" w:rsidRPr="000817F4" w14:paraId="78CA9936"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A30D78F"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Grabrova</w:t>
            </w:r>
          </w:p>
        </w:tc>
        <w:tc>
          <w:tcPr>
            <w:tcW w:w="1400" w:type="dxa"/>
            <w:tcBorders>
              <w:top w:val="nil"/>
              <w:left w:val="nil"/>
              <w:bottom w:val="single" w:sz="4" w:space="0" w:color="auto"/>
              <w:right w:val="single" w:sz="4" w:space="0" w:color="auto"/>
            </w:tcBorders>
            <w:shd w:val="clear" w:color="auto" w:fill="auto"/>
            <w:noWrap/>
            <w:vAlign w:val="bottom"/>
            <w:hideMark/>
          </w:tcPr>
          <w:p w14:paraId="7ECA4FD4"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1.254,15</w:t>
            </w:r>
          </w:p>
        </w:tc>
        <w:tc>
          <w:tcPr>
            <w:tcW w:w="1540" w:type="dxa"/>
            <w:tcBorders>
              <w:top w:val="nil"/>
              <w:left w:val="nil"/>
              <w:bottom w:val="single" w:sz="4" w:space="0" w:color="auto"/>
              <w:right w:val="single" w:sz="4" w:space="0" w:color="auto"/>
            </w:tcBorders>
            <w:shd w:val="clear" w:color="auto" w:fill="auto"/>
            <w:noWrap/>
            <w:vAlign w:val="bottom"/>
            <w:hideMark/>
          </w:tcPr>
          <w:p w14:paraId="326571C6"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1.687,68</w:t>
            </w:r>
          </w:p>
        </w:tc>
      </w:tr>
      <w:tr w:rsidR="000817F4" w:rsidRPr="000817F4" w14:paraId="2BEBBE44"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F64961F"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Mošćenička Draga</w:t>
            </w:r>
          </w:p>
        </w:tc>
        <w:tc>
          <w:tcPr>
            <w:tcW w:w="1400" w:type="dxa"/>
            <w:tcBorders>
              <w:top w:val="nil"/>
              <w:left w:val="nil"/>
              <w:bottom w:val="single" w:sz="4" w:space="0" w:color="auto"/>
              <w:right w:val="single" w:sz="4" w:space="0" w:color="auto"/>
            </w:tcBorders>
            <w:shd w:val="clear" w:color="auto" w:fill="auto"/>
            <w:noWrap/>
            <w:vAlign w:val="bottom"/>
            <w:hideMark/>
          </w:tcPr>
          <w:p w14:paraId="20DFCD26"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195.250,83</w:t>
            </w:r>
          </w:p>
        </w:tc>
        <w:tc>
          <w:tcPr>
            <w:tcW w:w="1540" w:type="dxa"/>
            <w:tcBorders>
              <w:top w:val="nil"/>
              <w:left w:val="nil"/>
              <w:bottom w:val="single" w:sz="4" w:space="0" w:color="auto"/>
              <w:right w:val="single" w:sz="4" w:space="0" w:color="auto"/>
            </w:tcBorders>
            <w:shd w:val="clear" w:color="auto" w:fill="auto"/>
            <w:noWrap/>
            <w:vAlign w:val="bottom"/>
            <w:hideMark/>
          </w:tcPr>
          <w:p w14:paraId="44CDF2E3" w14:textId="77777777" w:rsidR="000817F4" w:rsidRPr="000817F4" w:rsidRDefault="000817F4" w:rsidP="007866F0">
            <w:pPr>
              <w:spacing w:after="0" w:line="240" w:lineRule="auto"/>
              <w:jc w:val="right"/>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196.436,80</w:t>
            </w:r>
          </w:p>
        </w:tc>
      </w:tr>
      <w:tr w:rsidR="000817F4" w:rsidRPr="000817F4" w14:paraId="61F97CEE" w14:textId="77777777" w:rsidTr="007866F0">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DEEFB57"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 </w:t>
            </w:r>
          </w:p>
        </w:tc>
        <w:tc>
          <w:tcPr>
            <w:tcW w:w="1400" w:type="dxa"/>
            <w:tcBorders>
              <w:top w:val="nil"/>
              <w:left w:val="nil"/>
              <w:bottom w:val="single" w:sz="4" w:space="0" w:color="auto"/>
              <w:right w:val="single" w:sz="4" w:space="0" w:color="auto"/>
            </w:tcBorders>
            <w:shd w:val="clear" w:color="auto" w:fill="auto"/>
            <w:noWrap/>
            <w:vAlign w:val="bottom"/>
            <w:hideMark/>
          </w:tcPr>
          <w:p w14:paraId="242CFAC5"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 </w:t>
            </w:r>
          </w:p>
        </w:tc>
        <w:tc>
          <w:tcPr>
            <w:tcW w:w="1540" w:type="dxa"/>
            <w:tcBorders>
              <w:top w:val="nil"/>
              <w:left w:val="nil"/>
              <w:bottom w:val="single" w:sz="4" w:space="0" w:color="auto"/>
              <w:right w:val="single" w:sz="4" w:space="0" w:color="auto"/>
            </w:tcBorders>
            <w:shd w:val="clear" w:color="auto" w:fill="auto"/>
            <w:noWrap/>
            <w:vAlign w:val="bottom"/>
            <w:hideMark/>
          </w:tcPr>
          <w:p w14:paraId="6C9D19F3" w14:textId="77777777" w:rsidR="000817F4" w:rsidRPr="000817F4" w:rsidRDefault="000817F4" w:rsidP="007866F0">
            <w:pPr>
              <w:spacing w:after="0" w:line="240" w:lineRule="auto"/>
              <w:rPr>
                <w:rFonts w:ascii="Calibri" w:eastAsia="Times New Roman" w:hAnsi="Calibri" w:cs="Calibri"/>
                <w:sz w:val="20"/>
                <w:szCs w:val="20"/>
                <w:lang w:eastAsia="sl-SI"/>
              </w:rPr>
            </w:pPr>
            <w:r w:rsidRPr="000817F4">
              <w:rPr>
                <w:rFonts w:ascii="Calibri" w:eastAsia="Times New Roman" w:hAnsi="Calibri" w:cs="Calibri"/>
                <w:sz w:val="20"/>
                <w:szCs w:val="20"/>
                <w:lang w:eastAsia="sl-SI"/>
              </w:rPr>
              <w:t> </w:t>
            </w:r>
          </w:p>
        </w:tc>
      </w:tr>
      <w:tr w:rsidR="000817F4" w:rsidRPr="000817F4" w14:paraId="561F94C6" w14:textId="77777777" w:rsidTr="007866F0">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B3AA7D4" w14:textId="77777777" w:rsidR="000817F4" w:rsidRPr="000817F4" w:rsidRDefault="000817F4" w:rsidP="007866F0">
            <w:pPr>
              <w:spacing w:after="0" w:line="240" w:lineRule="auto"/>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Ukupno:</w:t>
            </w:r>
          </w:p>
        </w:tc>
        <w:tc>
          <w:tcPr>
            <w:tcW w:w="1400" w:type="dxa"/>
            <w:tcBorders>
              <w:top w:val="nil"/>
              <w:left w:val="nil"/>
              <w:bottom w:val="single" w:sz="4" w:space="0" w:color="auto"/>
              <w:right w:val="single" w:sz="4" w:space="0" w:color="auto"/>
            </w:tcBorders>
            <w:shd w:val="clear" w:color="auto" w:fill="auto"/>
            <w:noWrap/>
            <w:vAlign w:val="bottom"/>
            <w:hideMark/>
          </w:tcPr>
          <w:p w14:paraId="54454309" w14:textId="77777777" w:rsidR="000817F4" w:rsidRPr="000817F4" w:rsidRDefault="000817F4" w:rsidP="007866F0">
            <w:pPr>
              <w:spacing w:after="0" w:line="240" w:lineRule="auto"/>
              <w:jc w:val="right"/>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261.187,18</w:t>
            </w:r>
          </w:p>
        </w:tc>
        <w:tc>
          <w:tcPr>
            <w:tcW w:w="1540" w:type="dxa"/>
            <w:tcBorders>
              <w:top w:val="nil"/>
              <w:left w:val="nil"/>
              <w:bottom w:val="single" w:sz="4" w:space="0" w:color="auto"/>
              <w:right w:val="single" w:sz="4" w:space="0" w:color="auto"/>
            </w:tcBorders>
            <w:shd w:val="clear" w:color="auto" w:fill="auto"/>
            <w:noWrap/>
            <w:vAlign w:val="bottom"/>
            <w:hideMark/>
          </w:tcPr>
          <w:p w14:paraId="00299401" w14:textId="77777777" w:rsidR="000817F4" w:rsidRPr="000817F4" w:rsidRDefault="000817F4" w:rsidP="007866F0">
            <w:pPr>
              <w:spacing w:after="0" w:line="240" w:lineRule="auto"/>
              <w:jc w:val="right"/>
              <w:rPr>
                <w:rFonts w:ascii="Calibri" w:eastAsia="Times New Roman" w:hAnsi="Calibri" w:cs="Calibri"/>
                <w:b/>
                <w:bCs/>
                <w:sz w:val="20"/>
                <w:szCs w:val="20"/>
                <w:lang w:eastAsia="sl-SI"/>
              </w:rPr>
            </w:pPr>
            <w:r w:rsidRPr="000817F4">
              <w:rPr>
                <w:rFonts w:ascii="Calibri" w:eastAsia="Times New Roman" w:hAnsi="Calibri" w:cs="Calibri"/>
                <w:b/>
                <w:bCs/>
                <w:sz w:val="20"/>
                <w:szCs w:val="20"/>
                <w:lang w:eastAsia="sl-SI"/>
              </w:rPr>
              <w:t>260.074,95</w:t>
            </w:r>
          </w:p>
        </w:tc>
      </w:tr>
    </w:tbl>
    <w:p w14:paraId="27EC3BC7" w14:textId="77777777" w:rsidR="000817F4" w:rsidRDefault="000817F4" w:rsidP="00B3396C">
      <w:pPr>
        <w:jc w:val="both"/>
      </w:pPr>
    </w:p>
    <w:p w14:paraId="140F110D" w14:textId="6B362CEE" w:rsidR="00B3396C" w:rsidRPr="000A6AD0" w:rsidRDefault="000A6AD0" w:rsidP="00B3396C">
      <w:pPr>
        <w:jc w:val="both"/>
      </w:pPr>
      <w:r w:rsidRPr="000A6AD0">
        <w:t>Uplaćena sredstva raspoređena su:</w:t>
      </w:r>
    </w:p>
    <w:tbl>
      <w:tblPr>
        <w:tblW w:w="11120" w:type="dxa"/>
        <w:tblCellMar>
          <w:left w:w="70" w:type="dxa"/>
          <w:right w:w="70" w:type="dxa"/>
        </w:tblCellMar>
        <w:tblLook w:val="04A0" w:firstRow="1" w:lastRow="0" w:firstColumn="1" w:lastColumn="0" w:noHBand="0" w:noVBand="1"/>
      </w:tblPr>
      <w:tblGrid>
        <w:gridCol w:w="1460"/>
        <w:gridCol w:w="1460"/>
        <w:gridCol w:w="1620"/>
        <w:gridCol w:w="1580"/>
        <w:gridCol w:w="1620"/>
        <w:gridCol w:w="1760"/>
        <w:gridCol w:w="1620"/>
      </w:tblGrid>
      <w:tr w:rsidR="000A6AD0" w:rsidRPr="000A6AD0" w14:paraId="191DB42D" w14:textId="77777777" w:rsidTr="000A6AD0">
        <w:trPr>
          <w:trHeight w:val="855"/>
        </w:trPr>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26EF2" w14:textId="77777777" w:rsidR="000A6AD0" w:rsidRPr="000A6AD0" w:rsidRDefault="000A6AD0" w:rsidP="000A6AD0">
            <w:pPr>
              <w:spacing w:after="0" w:line="240" w:lineRule="auto"/>
              <w:jc w:val="center"/>
              <w:rPr>
                <w:rFonts w:ascii="Calibri" w:eastAsia="Times New Roman" w:hAnsi="Calibri" w:cs="Calibri"/>
                <w:b/>
                <w:bCs/>
                <w:sz w:val="20"/>
                <w:szCs w:val="20"/>
                <w:lang w:eastAsia="sl-SI"/>
              </w:rPr>
            </w:pPr>
            <w:r w:rsidRPr="000A6AD0">
              <w:rPr>
                <w:rFonts w:ascii="Calibri" w:eastAsia="Times New Roman" w:hAnsi="Calibri" w:cs="Calibri"/>
                <w:b/>
                <w:bCs/>
                <w:sz w:val="20"/>
                <w:szCs w:val="20"/>
                <w:lang w:eastAsia="sl-SI"/>
              </w:rPr>
              <w:t>Raspodjela HTZ</w:t>
            </w:r>
            <w:r w:rsidRPr="000A6AD0">
              <w:rPr>
                <w:rFonts w:ascii="Calibri" w:eastAsia="Times New Roman" w:hAnsi="Calibri" w:cs="Calibri"/>
                <w:b/>
                <w:bCs/>
                <w:sz w:val="20"/>
                <w:szCs w:val="20"/>
                <w:lang w:eastAsia="sl-SI"/>
              </w:rPr>
              <w:br/>
              <w:t>Uplata EUR</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A571AA5" w14:textId="77777777" w:rsidR="000A6AD0" w:rsidRPr="000A6AD0" w:rsidRDefault="000A6AD0" w:rsidP="000A6AD0">
            <w:pPr>
              <w:spacing w:after="0" w:line="240" w:lineRule="auto"/>
              <w:jc w:val="center"/>
              <w:rPr>
                <w:rFonts w:ascii="Calibri" w:eastAsia="Times New Roman" w:hAnsi="Calibri" w:cs="Calibri"/>
                <w:b/>
                <w:bCs/>
                <w:sz w:val="20"/>
                <w:szCs w:val="20"/>
                <w:lang w:eastAsia="sl-SI"/>
              </w:rPr>
            </w:pPr>
            <w:r w:rsidRPr="000A6AD0">
              <w:rPr>
                <w:rFonts w:ascii="Calibri" w:eastAsia="Times New Roman" w:hAnsi="Calibri" w:cs="Calibri"/>
                <w:b/>
                <w:bCs/>
                <w:sz w:val="20"/>
                <w:szCs w:val="20"/>
                <w:lang w:eastAsia="sl-SI"/>
              </w:rPr>
              <w:t>Raspodjela Udružene TZ</w:t>
            </w:r>
            <w:r w:rsidRPr="000A6AD0">
              <w:rPr>
                <w:rFonts w:ascii="Calibri" w:eastAsia="Times New Roman" w:hAnsi="Calibri" w:cs="Calibri"/>
                <w:b/>
                <w:bCs/>
                <w:sz w:val="20"/>
                <w:szCs w:val="20"/>
                <w:lang w:eastAsia="sl-SI"/>
              </w:rPr>
              <w:br/>
              <w:t>Uplata EUR</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2AA618E4" w14:textId="77777777" w:rsidR="000A6AD0" w:rsidRPr="000A6AD0" w:rsidRDefault="000A6AD0" w:rsidP="000A6AD0">
            <w:pPr>
              <w:spacing w:after="0" w:line="240" w:lineRule="auto"/>
              <w:jc w:val="center"/>
              <w:rPr>
                <w:rFonts w:ascii="Calibri" w:eastAsia="Times New Roman" w:hAnsi="Calibri" w:cs="Calibri"/>
                <w:b/>
                <w:bCs/>
                <w:sz w:val="20"/>
                <w:szCs w:val="20"/>
                <w:lang w:eastAsia="sl-SI"/>
              </w:rPr>
            </w:pPr>
            <w:r w:rsidRPr="000A6AD0">
              <w:rPr>
                <w:rFonts w:ascii="Calibri" w:eastAsia="Times New Roman" w:hAnsi="Calibri" w:cs="Calibri"/>
                <w:b/>
                <w:bCs/>
                <w:sz w:val="20"/>
                <w:szCs w:val="20"/>
                <w:lang w:eastAsia="sl-SI"/>
              </w:rPr>
              <w:t>Raspodjela Regionalna TZ</w:t>
            </w:r>
            <w:r w:rsidRPr="000A6AD0">
              <w:rPr>
                <w:rFonts w:ascii="Calibri" w:eastAsia="Times New Roman" w:hAnsi="Calibri" w:cs="Calibri"/>
                <w:b/>
                <w:bCs/>
                <w:sz w:val="20"/>
                <w:szCs w:val="20"/>
                <w:lang w:eastAsia="sl-SI"/>
              </w:rPr>
              <w:br/>
              <w:t>Uplata EUR</w:t>
            </w:r>
          </w:p>
        </w:tc>
        <w:tc>
          <w:tcPr>
            <w:tcW w:w="1580"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41159A5A" w14:textId="77777777" w:rsidR="000A6AD0" w:rsidRPr="000A6AD0" w:rsidRDefault="000A6AD0" w:rsidP="000A6AD0">
            <w:pPr>
              <w:spacing w:after="0" w:line="240" w:lineRule="auto"/>
              <w:jc w:val="center"/>
              <w:rPr>
                <w:rFonts w:ascii="Calibri" w:eastAsia="Times New Roman" w:hAnsi="Calibri" w:cs="Calibri"/>
                <w:b/>
                <w:bCs/>
                <w:sz w:val="20"/>
                <w:szCs w:val="20"/>
                <w:lang w:eastAsia="sl-SI"/>
              </w:rPr>
            </w:pPr>
            <w:r w:rsidRPr="000A6AD0">
              <w:rPr>
                <w:rFonts w:ascii="Calibri" w:eastAsia="Times New Roman" w:hAnsi="Calibri" w:cs="Calibri"/>
                <w:b/>
                <w:bCs/>
                <w:sz w:val="20"/>
                <w:szCs w:val="20"/>
                <w:lang w:eastAsia="sl-SI"/>
              </w:rPr>
              <w:t>Raspodjela Lokalna TZ</w:t>
            </w:r>
            <w:r w:rsidRPr="000A6AD0">
              <w:rPr>
                <w:rFonts w:ascii="Calibri" w:eastAsia="Times New Roman" w:hAnsi="Calibri" w:cs="Calibri"/>
                <w:b/>
                <w:bCs/>
                <w:sz w:val="20"/>
                <w:szCs w:val="20"/>
                <w:lang w:eastAsia="sl-SI"/>
              </w:rPr>
              <w:br/>
              <w:t>Uplata EUR</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74CF3905" w14:textId="77777777" w:rsidR="000A6AD0" w:rsidRPr="000A6AD0" w:rsidRDefault="000A6AD0" w:rsidP="000A6AD0">
            <w:pPr>
              <w:spacing w:after="0" w:line="240" w:lineRule="auto"/>
              <w:jc w:val="center"/>
              <w:rPr>
                <w:rFonts w:ascii="Calibri" w:eastAsia="Times New Roman" w:hAnsi="Calibri" w:cs="Calibri"/>
                <w:b/>
                <w:bCs/>
                <w:sz w:val="20"/>
                <w:szCs w:val="20"/>
                <w:lang w:eastAsia="sl-SI"/>
              </w:rPr>
            </w:pPr>
            <w:r w:rsidRPr="000A6AD0">
              <w:rPr>
                <w:rFonts w:ascii="Calibri" w:eastAsia="Times New Roman" w:hAnsi="Calibri" w:cs="Calibri"/>
                <w:b/>
                <w:bCs/>
                <w:sz w:val="20"/>
                <w:szCs w:val="20"/>
                <w:lang w:eastAsia="sl-SI"/>
              </w:rPr>
              <w:t>Raspodjela Crveni križ</w:t>
            </w:r>
            <w:r w:rsidRPr="000A6AD0">
              <w:rPr>
                <w:rFonts w:ascii="Calibri" w:eastAsia="Times New Roman" w:hAnsi="Calibri" w:cs="Calibri"/>
                <w:b/>
                <w:bCs/>
                <w:sz w:val="20"/>
                <w:szCs w:val="20"/>
                <w:lang w:eastAsia="sl-SI"/>
              </w:rPr>
              <w:br/>
              <w:t>Uplata EUR</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4CCB7C36" w14:textId="77777777" w:rsidR="000A6AD0" w:rsidRPr="000A6AD0" w:rsidRDefault="000A6AD0" w:rsidP="000A6AD0">
            <w:pPr>
              <w:spacing w:after="0" w:line="240" w:lineRule="auto"/>
              <w:jc w:val="center"/>
              <w:rPr>
                <w:rFonts w:ascii="Calibri" w:eastAsia="Times New Roman" w:hAnsi="Calibri" w:cs="Calibri"/>
                <w:b/>
                <w:bCs/>
                <w:sz w:val="20"/>
                <w:szCs w:val="20"/>
                <w:lang w:eastAsia="sl-SI"/>
              </w:rPr>
            </w:pPr>
            <w:r w:rsidRPr="000A6AD0">
              <w:rPr>
                <w:rFonts w:ascii="Calibri" w:eastAsia="Times New Roman" w:hAnsi="Calibri" w:cs="Calibri"/>
                <w:b/>
                <w:bCs/>
                <w:sz w:val="20"/>
                <w:szCs w:val="20"/>
                <w:lang w:eastAsia="sl-SI"/>
              </w:rPr>
              <w:t>Raspodjela Nerazvijena RN</w:t>
            </w:r>
            <w:r w:rsidRPr="000A6AD0">
              <w:rPr>
                <w:rFonts w:ascii="Calibri" w:eastAsia="Times New Roman" w:hAnsi="Calibri" w:cs="Calibri"/>
                <w:b/>
                <w:bCs/>
                <w:sz w:val="20"/>
                <w:szCs w:val="20"/>
                <w:lang w:eastAsia="sl-SI"/>
              </w:rPr>
              <w:br/>
              <w:t>Uplata EUR</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14:paraId="35690626" w14:textId="77777777" w:rsidR="000A6AD0" w:rsidRPr="000A6AD0" w:rsidRDefault="000A6AD0" w:rsidP="000A6AD0">
            <w:pPr>
              <w:spacing w:after="0" w:line="240" w:lineRule="auto"/>
              <w:jc w:val="center"/>
              <w:rPr>
                <w:rFonts w:ascii="Calibri" w:eastAsia="Times New Roman" w:hAnsi="Calibri" w:cs="Calibri"/>
                <w:b/>
                <w:bCs/>
                <w:sz w:val="20"/>
                <w:szCs w:val="20"/>
                <w:lang w:eastAsia="sl-SI"/>
              </w:rPr>
            </w:pPr>
            <w:r w:rsidRPr="000A6AD0">
              <w:rPr>
                <w:rFonts w:ascii="Calibri" w:eastAsia="Times New Roman" w:hAnsi="Calibri" w:cs="Calibri"/>
                <w:b/>
                <w:bCs/>
                <w:sz w:val="20"/>
                <w:szCs w:val="20"/>
                <w:lang w:eastAsia="sl-SI"/>
              </w:rPr>
              <w:t>Raspodjela Gradski proračun</w:t>
            </w:r>
            <w:r w:rsidRPr="000A6AD0">
              <w:rPr>
                <w:rFonts w:ascii="Calibri" w:eastAsia="Times New Roman" w:hAnsi="Calibri" w:cs="Calibri"/>
                <w:b/>
                <w:bCs/>
                <w:sz w:val="20"/>
                <w:szCs w:val="20"/>
                <w:lang w:eastAsia="sl-SI"/>
              </w:rPr>
              <w:br/>
              <w:t>Uplata EUR</w:t>
            </w:r>
          </w:p>
        </w:tc>
      </w:tr>
      <w:tr w:rsidR="000A6AD0" w:rsidRPr="000A6AD0" w14:paraId="613F35F3" w14:textId="77777777" w:rsidTr="000A6AD0">
        <w:trPr>
          <w:trHeight w:val="276"/>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395EA0E" w14:textId="77777777" w:rsidR="000A6AD0" w:rsidRPr="000A6AD0" w:rsidRDefault="000A6AD0" w:rsidP="000A6AD0">
            <w:pPr>
              <w:spacing w:after="0" w:line="240" w:lineRule="auto"/>
              <w:jc w:val="right"/>
              <w:rPr>
                <w:rFonts w:ascii="Calibri" w:eastAsia="Times New Roman" w:hAnsi="Calibri" w:cs="Calibri"/>
                <w:sz w:val="20"/>
                <w:szCs w:val="20"/>
                <w:lang w:eastAsia="sl-SI"/>
              </w:rPr>
            </w:pPr>
            <w:r w:rsidRPr="000A6AD0">
              <w:rPr>
                <w:rFonts w:ascii="Calibri" w:eastAsia="Times New Roman" w:hAnsi="Calibri" w:cs="Calibri"/>
                <w:sz w:val="20"/>
                <w:szCs w:val="20"/>
                <w:lang w:eastAsia="sl-SI"/>
              </w:rPr>
              <w:t>49.174,09</w:t>
            </w:r>
          </w:p>
        </w:tc>
        <w:tc>
          <w:tcPr>
            <w:tcW w:w="1460" w:type="dxa"/>
            <w:tcBorders>
              <w:top w:val="nil"/>
              <w:left w:val="nil"/>
              <w:bottom w:val="single" w:sz="4" w:space="0" w:color="auto"/>
              <w:right w:val="single" w:sz="4" w:space="0" w:color="auto"/>
            </w:tcBorders>
            <w:shd w:val="clear" w:color="auto" w:fill="auto"/>
            <w:noWrap/>
            <w:vAlign w:val="bottom"/>
            <w:hideMark/>
          </w:tcPr>
          <w:p w14:paraId="4940EE68" w14:textId="77777777" w:rsidR="000A6AD0" w:rsidRPr="000A6AD0" w:rsidRDefault="000A6AD0" w:rsidP="000A6AD0">
            <w:pPr>
              <w:spacing w:after="0" w:line="240" w:lineRule="auto"/>
              <w:jc w:val="right"/>
              <w:rPr>
                <w:rFonts w:ascii="Calibri" w:eastAsia="Times New Roman" w:hAnsi="Calibri" w:cs="Calibri"/>
                <w:sz w:val="20"/>
                <w:szCs w:val="20"/>
                <w:lang w:eastAsia="sl-SI"/>
              </w:rPr>
            </w:pPr>
            <w:r w:rsidRPr="000A6AD0">
              <w:rPr>
                <w:rFonts w:ascii="Calibri" w:eastAsia="Times New Roman" w:hAnsi="Calibri" w:cs="Calibri"/>
                <w:sz w:val="20"/>
                <w:szCs w:val="20"/>
                <w:lang w:eastAsia="sl-SI"/>
              </w:rPr>
              <w:t>5.259,26</w:t>
            </w:r>
          </w:p>
        </w:tc>
        <w:tc>
          <w:tcPr>
            <w:tcW w:w="1620" w:type="dxa"/>
            <w:tcBorders>
              <w:top w:val="nil"/>
              <w:left w:val="nil"/>
              <w:bottom w:val="single" w:sz="4" w:space="0" w:color="auto"/>
              <w:right w:val="single" w:sz="4" w:space="0" w:color="auto"/>
            </w:tcBorders>
            <w:shd w:val="clear" w:color="auto" w:fill="auto"/>
            <w:noWrap/>
            <w:vAlign w:val="bottom"/>
            <w:hideMark/>
          </w:tcPr>
          <w:p w14:paraId="5B06E505" w14:textId="77777777" w:rsidR="000A6AD0" w:rsidRPr="000A6AD0" w:rsidRDefault="000A6AD0" w:rsidP="000A6AD0">
            <w:pPr>
              <w:spacing w:after="0" w:line="240" w:lineRule="auto"/>
              <w:jc w:val="right"/>
              <w:rPr>
                <w:rFonts w:ascii="Calibri" w:eastAsia="Times New Roman" w:hAnsi="Calibri" w:cs="Calibri"/>
                <w:sz w:val="20"/>
                <w:szCs w:val="20"/>
                <w:lang w:eastAsia="sl-SI"/>
              </w:rPr>
            </w:pPr>
            <w:r w:rsidRPr="000A6AD0">
              <w:rPr>
                <w:rFonts w:ascii="Calibri" w:eastAsia="Times New Roman" w:hAnsi="Calibri" w:cs="Calibri"/>
                <w:sz w:val="20"/>
                <w:szCs w:val="20"/>
                <w:lang w:eastAsia="sl-SI"/>
              </w:rPr>
              <w:t>36.880,56</w:t>
            </w:r>
          </w:p>
        </w:tc>
        <w:tc>
          <w:tcPr>
            <w:tcW w:w="1580" w:type="dxa"/>
            <w:tcBorders>
              <w:top w:val="nil"/>
              <w:left w:val="nil"/>
              <w:bottom w:val="single" w:sz="4" w:space="0" w:color="auto"/>
              <w:right w:val="single" w:sz="4" w:space="0" w:color="auto"/>
            </w:tcBorders>
            <w:shd w:val="clear" w:color="auto" w:fill="FBE4D5" w:themeFill="accent2" w:themeFillTint="33"/>
            <w:noWrap/>
            <w:vAlign w:val="bottom"/>
            <w:hideMark/>
          </w:tcPr>
          <w:p w14:paraId="328CD778" w14:textId="77777777" w:rsidR="000A6AD0" w:rsidRPr="000A6AD0" w:rsidRDefault="000A6AD0" w:rsidP="000A6AD0">
            <w:pPr>
              <w:spacing w:after="0" w:line="240" w:lineRule="auto"/>
              <w:jc w:val="right"/>
              <w:rPr>
                <w:rFonts w:ascii="Calibri" w:eastAsia="Times New Roman" w:hAnsi="Calibri" w:cs="Calibri"/>
                <w:b/>
                <w:bCs/>
                <w:sz w:val="20"/>
                <w:szCs w:val="20"/>
                <w:lang w:eastAsia="sl-SI"/>
              </w:rPr>
            </w:pPr>
            <w:r w:rsidRPr="000A6AD0">
              <w:rPr>
                <w:rFonts w:ascii="Calibri" w:eastAsia="Times New Roman" w:hAnsi="Calibri" w:cs="Calibri"/>
                <w:b/>
                <w:bCs/>
                <w:sz w:val="20"/>
                <w:szCs w:val="20"/>
                <w:lang w:eastAsia="sl-SI"/>
              </w:rPr>
              <w:t>111.871,05</w:t>
            </w:r>
          </w:p>
        </w:tc>
        <w:tc>
          <w:tcPr>
            <w:tcW w:w="1620" w:type="dxa"/>
            <w:tcBorders>
              <w:top w:val="nil"/>
              <w:left w:val="nil"/>
              <w:bottom w:val="single" w:sz="4" w:space="0" w:color="auto"/>
              <w:right w:val="single" w:sz="4" w:space="0" w:color="auto"/>
            </w:tcBorders>
            <w:shd w:val="clear" w:color="auto" w:fill="auto"/>
            <w:noWrap/>
            <w:vAlign w:val="bottom"/>
            <w:hideMark/>
          </w:tcPr>
          <w:p w14:paraId="6032EA96" w14:textId="77777777" w:rsidR="000A6AD0" w:rsidRPr="000A6AD0" w:rsidRDefault="000A6AD0" w:rsidP="000A6AD0">
            <w:pPr>
              <w:spacing w:after="0" w:line="240" w:lineRule="auto"/>
              <w:jc w:val="right"/>
              <w:rPr>
                <w:rFonts w:ascii="Calibri" w:eastAsia="Times New Roman" w:hAnsi="Calibri" w:cs="Calibri"/>
                <w:sz w:val="20"/>
                <w:szCs w:val="20"/>
                <w:lang w:eastAsia="sl-SI"/>
              </w:rPr>
            </w:pPr>
            <w:r w:rsidRPr="000A6AD0">
              <w:rPr>
                <w:rFonts w:ascii="Calibri" w:eastAsia="Times New Roman" w:hAnsi="Calibri" w:cs="Calibri"/>
                <w:sz w:val="20"/>
                <w:szCs w:val="20"/>
                <w:lang w:eastAsia="sl-SI"/>
              </w:rPr>
              <w:t>2.629,63</w:t>
            </w:r>
          </w:p>
        </w:tc>
        <w:tc>
          <w:tcPr>
            <w:tcW w:w="1760" w:type="dxa"/>
            <w:tcBorders>
              <w:top w:val="nil"/>
              <w:left w:val="nil"/>
              <w:bottom w:val="single" w:sz="4" w:space="0" w:color="auto"/>
              <w:right w:val="single" w:sz="4" w:space="0" w:color="auto"/>
            </w:tcBorders>
            <w:shd w:val="clear" w:color="auto" w:fill="auto"/>
            <w:noWrap/>
            <w:vAlign w:val="bottom"/>
            <w:hideMark/>
          </w:tcPr>
          <w:p w14:paraId="1C5E6E16" w14:textId="77777777" w:rsidR="000A6AD0" w:rsidRPr="000A6AD0" w:rsidRDefault="000A6AD0" w:rsidP="000A6AD0">
            <w:pPr>
              <w:spacing w:after="0" w:line="240" w:lineRule="auto"/>
              <w:jc w:val="right"/>
              <w:rPr>
                <w:rFonts w:ascii="Calibri" w:eastAsia="Times New Roman" w:hAnsi="Calibri" w:cs="Calibri"/>
                <w:sz w:val="20"/>
                <w:szCs w:val="20"/>
                <w:lang w:eastAsia="sl-SI"/>
              </w:rPr>
            </w:pPr>
            <w:r w:rsidRPr="000A6AD0">
              <w:rPr>
                <w:rFonts w:ascii="Calibri" w:eastAsia="Times New Roman" w:hAnsi="Calibri" w:cs="Calibri"/>
                <w:sz w:val="20"/>
                <w:szCs w:val="20"/>
                <w:lang w:eastAsia="sl-SI"/>
              </w:rPr>
              <w:t>9.203,73</w:t>
            </w:r>
          </w:p>
        </w:tc>
        <w:tc>
          <w:tcPr>
            <w:tcW w:w="1620" w:type="dxa"/>
            <w:tcBorders>
              <w:top w:val="nil"/>
              <w:left w:val="nil"/>
              <w:bottom w:val="single" w:sz="4" w:space="0" w:color="auto"/>
              <w:right w:val="single" w:sz="4" w:space="0" w:color="auto"/>
            </w:tcBorders>
            <w:shd w:val="clear" w:color="000000" w:fill="D9D9D9"/>
            <w:noWrap/>
            <w:vAlign w:val="bottom"/>
            <w:hideMark/>
          </w:tcPr>
          <w:p w14:paraId="6DB2038D" w14:textId="77777777" w:rsidR="000A6AD0" w:rsidRPr="000A6AD0" w:rsidRDefault="000A6AD0" w:rsidP="000A6AD0">
            <w:pPr>
              <w:spacing w:after="0" w:line="240" w:lineRule="auto"/>
              <w:jc w:val="right"/>
              <w:rPr>
                <w:rFonts w:ascii="Calibri" w:eastAsia="Times New Roman" w:hAnsi="Calibri" w:cs="Calibri"/>
                <w:sz w:val="20"/>
                <w:szCs w:val="20"/>
                <w:lang w:eastAsia="sl-SI"/>
              </w:rPr>
            </w:pPr>
            <w:r w:rsidRPr="000A6AD0">
              <w:rPr>
                <w:rFonts w:ascii="Calibri" w:eastAsia="Times New Roman" w:hAnsi="Calibri" w:cs="Calibri"/>
                <w:sz w:val="20"/>
                <w:szCs w:val="20"/>
                <w:lang w:eastAsia="sl-SI"/>
              </w:rPr>
              <w:t>47.944,74</w:t>
            </w:r>
          </w:p>
        </w:tc>
      </w:tr>
    </w:tbl>
    <w:p w14:paraId="5688B4B8" w14:textId="77777777" w:rsidR="000A6AD0" w:rsidRDefault="000A6AD0" w:rsidP="00B3396C">
      <w:pPr>
        <w:jc w:val="both"/>
        <w:rPr>
          <w:b/>
          <w:bCs/>
        </w:rPr>
      </w:pPr>
    </w:p>
    <w:p w14:paraId="4B672039" w14:textId="692CDF06" w:rsidR="00597CFD" w:rsidRPr="00597CFD" w:rsidRDefault="00597CFD" w:rsidP="00B3396C">
      <w:pPr>
        <w:jc w:val="both"/>
      </w:pPr>
      <w:r w:rsidRPr="00597CFD">
        <w:t>U sljedećim tabelama sljedi prikaz zaduženja i uplate u tekućoj godini za turističku pristojbu i to za:</w:t>
      </w:r>
    </w:p>
    <w:p w14:paraId="104D7E46" w14:textId="17FE8331" w:rsidR="00597CFD" w:rsidRPr="00597CFD" w:rsidRDefault="00597CFD" w:rsidP="00597CFD">
      <w:pPr>
        <w:pStyle w:val="Odlomakpopisa"/>
        <w:numPr>
          <w:ilvl w:val="0"/>
          <w:numId w:val="15"/>
        </w:numPr>
        <w:rPr>
          <w:rFonts w:asciiTheme="minorHAnsi" w:hAnsiTheme="minorHAnsi" w:cstheme="minorHAnsi"/>
          <w:b/>
          <w:bCs/>
          <w:sz w:val="22"/>
          <w:szCs w:val="22"/>
        </w:rPr>
      </w:pPr>
      <w:r w:rsidRPr="00597CFD">
        <w:rPr>
          <w:rFonts w:asciiTheme="minorHAnsi" w:hAnsiTheme="minorHAnsi" w:cstheme="minorHAnsi"/>
          <w:b/>
          <w:bCs/>
          <w:sz w:val="22"/>
          <w:szCs w:val="22"/>
        </w:rPr>
        <w:t>Turističku pristojbu koja se plaća paušalno</w:t>
      </w:r>
    </w:p>
    <w:p w14:paraId="73F085A6" w14:textId="6A492FB3" w:rsidR="00597CFD" w:rsidRPr="00597CFD" w:rsidRDefault="00597CFD" w:rsidP="00597CFD">
      <w:pPr>
        <w:pStyle w:val="Odlomakpopisa"/>
        <w:ind w:left="2160"/>
        <w:rPr>
          <w:rFonts w:asciiTheme="minorHAnsi" w:hAnsiTheme="minorHAnsi" w:cstheme="minorHAnsi"/>
          <w:b/>
          <w:bCs/>
        </w:rPr>
      </w:pPr>
    </w:p>
    <w:tbl>
      <w:tblPr>
        <w:tblW w:w="6020" w:type="dxa"/>
        <w:tblCellMar>
          <w:left w:w="70" w:type="dxa"/>
          <w:right w:w="70" w:type="dxa"/>
        </w:tblCellMar>
        <w:tblLook w:val="04A0" w:firstRow="1" w:lastRow="0" w:firstColumn="1" w:lastColumn="0" w:noHBand="0" w:noVBand="1"/>
      </w:tblPr>
      <w:tblGrid>
        <w:gridCol w:w="3260"/>
        <w:gridCol w:w="1300"/>
        <w:gridCol w:w="1460"/>
      </w:tblGrid>
      <w:tr w:rsidR="00597CFD" w:rsidRPr="00597CFD" w14:paraId="0055E047" w14:textId="77777777" w:rsidTr="00597CFD">
        <w:trPr>
          <w:trHeight w:val="267"/>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AE4BA" w14:textId="77777777" w:rsidR="00597CFD" w:rsidRPr="00597CFD" w:rsidRDefault="00597CFD" w:rsidP="00597CFD">
            <w:pPr>
              <w:spacing w:after="0" w:line="240" w:lineRule="auto"/>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Naselja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7A594FA" w14:textId="77777777" w:rsidR="00597CFD" w:rsidRPr="00597CFD" w:rsidRDefault="00597CFD" w:rsidP="00597CFD">
            <w:pPr>
              <w:spacing w:after="0" w:line="240" w:lineRule="auto"/>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Zaduženje</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65119C1" w14:textId="77777777" w:rsidR="00597CFD" w:rsidRPr="00597CFD" w:rsidRDefault="00597CFD" w:rsidP="00597CFD">
            <w:pPr>
              <w:spacing w:after="0" w:line="240" w:lineRule="auto"/>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Uplata</w:t>
            </w:r>
          </w:p>
        </w:tc>
      </w:tr>
      <w:tr w:rsidR="00597CFD" w:rsidRPr="00597CFD" w14:paraId="02C7DE46"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989AB21"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Brseč</w:t>
            </w:r>
          </w:p>
        </w:tc>
        <w:tc>
          <w:tcPr>
            <w:tcW w:w="1300" w:type="dxa"/>
            <w:tcBorders>
              <w:top w:val="nil"/>
              <w:left w:val="nil"/>
              <w:bottom w:val="single" w:sz="4" w:space="0" w:color="auto"/>
              <w:right w:val="single" w:sz="4" w:space="0" w:color="auto"/>
            </w:tcBorders>
            <w:shd w:val="clear" w:color="auto" w:fill="auto"/>
            <w:noWrap/>
            <w:vAlign w:val="bottom"/>
            <w:hideMark/>
          </w:tcPr>
          <w:p w14:paraId="3176F8B1"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12.030,55</w:t>
            </w:r>
          </w:p>
        </w:tc>
        <w:tc>
          <w:tcPr>
            <w:tcW w:w="1460" w:type="dxa"/>
            <w:tcBorders>
              <w:top w:val="nil"/>
              <w:left w:val="nil"/>
              <w:bottom w:val="single" w:sz="4" w:space="0" w:color="auto"/>
              <w:right w:val="single" w:sz="4" w:space="0" w:color="auto"/>
            </w:tcBorders>
            <w:shd w:val="clear" w:color="auto" w:fill="auto"/>
            <w:noWrap/>
            <w:vAlign w:val="bottom"/>
            <w:hideMark/>
          </w:tcPr>
          <w:p w14:paraId="3C2F6F26"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11.395,35</w:t>
            </w:r>
          </w:p>
        </w:tc>
      </w:tr>
      <w:tr w:rsidR="00597CFD" w:rsidRPr="00597CFD" w14:paraId="5183B9DB"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8A6D242"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Zagore</w:t>
            </w:r>
          </w:p>
        </w:tc>
        <w:tc>
          <w:tcPr>
            <w:tcW w:w="1300" w:type="dxa"/>
            <w:tcBorders>
              <w:top w:val="nil"/>
              <w:left w:val="nil"/>
              <w:bottom w:val="single" w:sz="4" w:space="0" w:color="auto"/>
              <w:right w:val="single" w:sz="4" w:space="0" w:color="auto"/>
            </w:tcBorders>
            <w:shd w:val="clear" w:color="auto" w:fill="auto"/>
            <w:noWrap/>
            <w:vAlign w:val="bottom"/>
            <w:hideMark/>
          </w:tcPr>
          <w:p w14:paraId="42DD1BF9"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4.319,85</w:t>
            </w:r>
          </w:p>
        </w:tc>
        <w:tc>
          <w:tcPr>
            <w:tcW w:w="1460" w:type="dxa"/>
            <w:tcBorders>
              <w:top w:val="nil"/>
              <w:left w:val="nil"/>
              <w:bottom w:val="single" w:sz="4" w:space="0" w:color="auto"/>
              <w:right w:val="single" w:sz="4" w:space="0" w:color="auto"/>
            </w:tcBorders>
            <w:shd w:val="clear" w:color="auto" w:fill="auto"/>
            <w:noWrap/>
            <w:vAlign w:val="bottom"/>
            <w:hideMark/>
          </w:tcPr>
          <w:p w14:paraId="378702D0"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3.948,27</w:t>
            </w:r>
          </w:p>
        </w:tc>
      </w:tr>
      <w:tr w:rsidR="00597CFD" w:rsidRPr="00597CFD" w14:paraId="0CC7C17C"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457DEDA9"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Mošćenice</w:t>
            </w:r>
          </w:p>
        </w:tc>
        <w:tc>
          <w:tcPr>
            <w:tcW w:w="1300" w:type="dxa"/>
            <w:tcBorders>
              <w:top w:val="nil"/>
              <w:left w:val="nil"/>
              <w:bottom w:val="single" w:sz="4" w:space="0" w:color="auto"/>
              <w:right w:val="single" w:sz="4" w:space="0" w:color="auto"/>
            </w:tcBorders>
            <w:shd w:val="clear" w:color="auto" w:fill="auto"/>
            <w:noWrap/>
            <w:vAlign w:val="bottom"/>
            <w:hideMark/>
          </w:tcPr>
          <w:p w14:paraId="0B1343D7"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12.262,80</w:t>
            </w:r>
          </w:p>
        </w:tc>
        <w:tc>
          <w:tcPr>
            <w:tcW w:w="1460" w:type="dxa"/>
            <w:tcBorders>
              <w:top w:val="nil"/>
              <w:left w:val="nil"/>
              <w:bottom w:val="single" w:sz="4" w:space="0" w:color="auto"/>
              <w:right w:val="single" w:sz="4" w:space="0" w:color="auto"/>
            </w:tcBorders>
            <w:shd w:val="clear" w:color="auto" w:fill="auto"/>
            <w:noWrap/>
            <w:vAlign w:val="bottom"/>
            <w:hideMark/>
          </w:tcPr>
          <w:p w14:paraId="7D1E419B"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11.927,53</w:t>
            </w:r>
          </w:p>
        </w:tc>
      </w:tr>
      <w:tr w:rsidR="00597CFD" w:rsidRPr="00597CFD" w14:paraId="57A5EF5D"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656745B"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Kalac</w:t>
            </w:r>
          </w:p>
        </w:tc>
        <w:tc>
          <w:tcPr>
            <w:tcW w:w="1300" w:type="dxa"/>
            <w:tcBorders>
              <w:top w:val="nil"/>
              <w:left w:val="nil"/>
              <w:bottom w:val="single" w:sz="4" w:space="0" w:color="auto"/>
              <w:right w:val="single" w:sz="4" w:space="0" w:color="auto"/>
            </w:tcBorders>
            <w:shd w:val="clear" w:color="auto" w:fill="auto"/>
            <w:noWrap/>
            <w:vAlign w:val="bottom"/>
            <w:hideMark/>
          </w:tcPr>
          <w:p w14:paraId="1DBABDBF"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3.251,50</w:t>
            </w:r>
          </w:p>
        </w:tc>
        <w:tc>
          <w:tcPr>
            <w:tcW w:w="1460" w:type="dxa"/>
            <w:tcBorders>
              <w:top w:val="nil"/>
              <w:left w:val="nil"/>
              <w:bottom w:val="single" w:sz="4" w:space="0" w:color="auto"/>
              <w:right w:val="single" w:sz="4" w:space="0" w:color="auto"/>
            </w:tcBorders>
            <w:shd w:val="clear" w:color="auto" w:fill="auto"/>
            <w:noWrap/>
            <w:vAlign w:val="bottom"/>
            <w:hideMark/>
          </w:tcPr>
          <w:p w14:paraId="200E1770"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3.158,59</w:t>
            </w:r>
          </w:p>
        </w:tc>
      </w:tr>
      <w:tr w:rsidR="00597CFD" w:rsidRPr="00597CFD" w14:paraId="2F7A9A2C"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3DCAE29"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Obrš</w:t>
            </w:r>
          </w:p>
        </w:tc>
        <w:tc>
          <w:tcPr>
            <w:tcW w:w="1300" w:type="dxa"/>
            <w:tcBorders>
              <w:top w:val="nil"/>
              <w:left w:val="nil"/>
              <w:bottom w:val="single" w:sz="4" w:space="0" w:color="auto"/>
              <w:right w:val="single" w:sz="4" w:space="0" w:color="auto"/>
            </w:tcBorders>
            <w:shd w:val="clear" w:color="auto" w:fill="auto"/>
            <w:noWrap/>
            <w:vAlign w:val="bottom"/>
            <w:hideMark/>
          </w:tcPr>
          <w:p w14:paraId="1412198A"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2.461,85</w:t>
            </w:r>
          </w:p>
        </w:tc>
        <w:tc>
          <w:tcPr>
            <w:tcW w:w="1460" w:type="dxa"/>
            <w:tcBorders>
              <w:top w:val="nil"/>
              <w:left w:val="nil"/>
              <w:bottom w:val="single" w:sz="4" w:space="0" w:color="auto"/>
              <w:right w:val="single" w:sz="4" w:space="0" w:color="auto"/>
            </w:tcBorders>
            <w:shd w:val="clear" w:color="auto" w:fill="auto"/>
            <w:noWrap/>
            <w:vAlign w:val="bottom"/>
            <w:hideMark/>
          </w:tcPr>
          <w:p w14:paraId="156A70EB"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2.368,95</w:t>
            </w:r>
          </w:p>
        </w:tc>
      </w:tr>
      <w:tr w:rsidR="00597CFD" w:rsidRPr="00597CFD" w14:paraId="1BB2768A"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D7969AC"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lastRenderedPageBreak/>
              <w:t>Golovik</w:t>
            </w:r>
          </w:p>
        </w:tc>
        <w:tc>
          <w:tcPr>
            <w:tcW w:w="1300" w:type="dxa"/>
            <w:tcBorders>
              <w:top w:val="nil"/>
              <w:left w:val="nil"/>
              <w:bottom w:val="single" w:sz="4" w:space="0" w:color="auto"/>
              <w:right w:val="single" w:sz="4" w:space="0" w:color="auto"/>
            </w:tcBorders>
            <w:shd w:val="clear" w:color="auto" w:fill="auto"/>
            <w:noWrap/>
            <w:vAlign w:val="bottom"/>
            <w:hideMark/>
          </w:tcPr>
          <w:p w14:paraId="05D79D3E"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2.183,15</w:t>
            </w:r>
          </w:p>
        </w:tc>
        <w:tc>
          <w:tcPr>
            <w:tcW w:w="1460" w:type="dxa"/>
            <w:tcBorders>
              <w:top w:val="nil"/>
              <w:left w:val="nil"/>
              <w:bottom w:val="single" w:sz="4" w:space="0" w:color="auto"/>
              <w:right w:val="single" w:sz="4" w:space="0" w:color="auto"/>
            </w:tcBorders>
            <w:shd w:val="clear" w:color="auto" w:fill="auto"/>
            <w:noWrap/>
            <w:vAlign w:val="bottom"/>
            <w:hideMark/>
          </w:tcPr>
          <w:p w14:paraId="3BB7F804"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2.090,26</w:t>
            </w:r>
          </w:p>
        </w:tc>
      </w:tr>
      <w:tr w:rsidR="00597CFD" w:rsidRPr="00597CFD" w14:paraId="7DFA2ACA"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87A51BE"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Kraj (Mošćenička Draga)</w:t>
            </w:r>
          </w:p>
        </w:tc>
        <w:tc>
          <w:tcPr>
            <w:tcW w:w="1300" w:type="dxa"/>
            <w:tcBorders>
              <w:top w:val="nil"/>
              <w:left w:val="nil"/>
              <w:bottom w:val="single" w:sz="4" w:space="0" w:color="auto"/>
              <w:right w:val="single" w:sz="4" w:space="0" w:color="auto"/>
            </w:tcBorders>
            <w:shd w:val="clear" w:color="auto" w:fill="auto"/>
            <w:noWrap/>
            <w:vAlign w:val="bottom"/>
            <w:hideMark/>
          </w:tcPr>
          <w:p w14:paraId="779EB60B"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7.246,20</w:t>
            </w:r>
          </w:p>
        </w:tc>
        <w:tc>
          <w:tcPr>
            <w:tcW w:w="1460" w:type="dxa"/>
            <w:tcBorders>
              <w:top w:val="nil"/>
              <w:left w:val="nil"/>
              <w:bottom w:val="single" w:sz="4" w:space="0" w:color="auto"/>
              <w:right w:val="single" w:sz="4" w:space="0" w:color="auto"/>
            </w:tcBorders>
            <w:shd w:val="clear" w:color="auto" w:fill="auto"/>
            <w:noWrap/>
            <w:vAlign w:val="bottom"/>
            <w:hideMark/>
          </w:tcPr>
          <w:p w14:paraId="1EBAC3E7"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7.246,20</w:t>
            </w:r>
          </w:p>
        </w:tc>
      </w:tr>
      <w:tr w:rsidR="00597CFD" w:rsidRPr="00597CFD" w14:paraId="0797B736"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148783B"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Sučići</w:t>
            </w:r>
          </w:p>
        </w:tc>
        <w:tc>
          <w:tcPr>
            <w:tcW w:w="1300" w:type="dxa"/>
            <w:tcBorders>
              <w:top w:val="nil"/>
              <w:left w:val="nil"/>
              <w:bottom w:val="single" w:sz="4" w:space="0" w:color="auto"/>
              <w:right w:val="single" w:sz="4" w:space="0" w:color="auto"/>
            </w:tcBorders>
            <w:shd w:val="clear" w:color="auto" w:fill="auto"/>
            <w:noWrap/>
            <w:vAlign w:val="bottom"/>
            <w:hideMark/>
          </w:tcPr>
          <w:p w14:paraId="543911D3"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1.625,75</w:t>
            </w:r>
          </w:p>
        </w:tc>
        <w:tc>
          <w:tcPr>
            <w:tcW w:w="1460" w:type="dxa"/>
            <w:tcBorders>
              <w:top w:val="nil"/>
              <w:left w:val="nil"/>
              <w:bottom w:val="single" w:sz="4" w:space="0" w:color="auto"/>
              <w:right w:val="single" w:sz="4" w:space="0" w:color="auto"/>
            </w:tcBorders>
            <w:shd w:val="clear" w:color="auto" w:fill="auto"/>
            <w:noWrap/>
            <w:vAlign w:val="bottom"/>
            <w:hideMark/>
          </w:tcPr>
          <w:p w14:paraId="2C6DB3CE"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1.625,76</w:t>
            </w:r>
          </w:p>
        </w:tc>
      </w:tr>
      <w:tr w:rsidR="00597CFD" w:rsidRPr="00597CFD" w14:paraId="7877553D"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25C5022"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Sveti Anton (Mošćenička Draga)</w:t>
            </w:r>
          </w:p>
        </w:tc>
        <w:tc>
          <w:tcPr>
            <w:tcW w:w="1300" w:type="dxa"/>
            <w:tcBorders>
              <w:top w:val="nil"/>
              <w:left w:val="nil"/>
              <w:bottom w:val="single" w:sz="4" w:space="0" w:color="auto"/>
              <w:right w:val="single" w:sz="4" w:space="0" w:color="auto"/>
            </w:tcBorders>
            <w:shd w:val="clear" w:color="auto" w:fill="auto"/>
            <w:noWrap/>
            <w:vAlign w:val="bottom"/>
            <w:hideMark/>
          </w:tcPr>
          <w:p w14:paraId="0A7B0711"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1.393,50</w:t>
            </w:r>
          </w:p>
        </w:tc>
        <w:tc>
          <w:tcPr>
            <w:tcW w:w="1460" w:type="dxa"/>
            <w:tcBorders>
              <w:top w:val="nil"/>
              <w:left w:val="nil"/>
              <w:bottom w:val="single" w:sz="4" w:space="0" w:color="auto"/>
              <w:right w:val="single" w:sz="4" w:space="0" w:color="auto"/>
            </w:tcBorders>
            <w:shd w:val="clear" w:color="auto" w:fill="auto"/>
            <w:noWrap/>
            <w:vAlign w:val="bottom"/>
            <w:hideMark/>
          </w:tcPr>
          <w:p w14:paraId="2CCABB11"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1.393,51</w:t>
            </w:r>
          </w:p>
        </w:tc>
      </w:tr>
      <w:tr w:rsidR="00597CFD" w:rsidRPr="00597CFD" w14:paraId="019E42F7"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150DEBBD"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Mošćenička Draga</w:t>
            </w:r>
          </w:p>
        </w:tc>
        <w:tc>
          <w:tcPr>
            <w:tcW w:w="1300" w:type="dxa"/>
            <w:tcBorders>
              <w:top w:val="nil"/>
              <w:left w:val="nil"/>
              <w:bottom w:val="single" w:sz="4" w:space="0" w:color="auto"/>
              <w:right w:val="single" w:sz="4" w:space="0" w:color="auto"/>
            </w:tcBorders>
            <w:shd w:val="clear" w:color="auto" w:fill="auto"/>
            <w:noWrap/>
            <w:vAlign w:val="bottom"/>
            <w:hideMark/>
          </w:tcPr>
          <w:p w14:paraId="52197EC3"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54.200,56</w:t>
            </w:r>
          </w:p>
        </w:tc>
        <w:tc>
          <w:tcPr>
            <w:tcW w:w="1460" w:type="dxa"/>
            <w:tcBorders>
              <w:top w:val="nil"/>
              <w:left w:val="nil"/>
              <w:bottom w:val="single" w:sz="4" w:space="0" w:color="auto"/>
              <w:right w:val="single" w:sz="4" w:space="0" w:color="auto"/>
            </w:tcBorders>
            <w:shd w:val="clear" w:color="auto" w:fill="auto"/>
            <w:noWrap/>
            <w:vAlign w:val="bottom"/>
            <w:hideMark/>
          </w:tcPr>
          <w:p w14:paraId="3720D528"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54.423,83</w:t>
            </w:r>
          </w:p>
        </w:tc>
      </w:tr>
      <w:tr w:rsidR="00597CFD" w:rsidRPr="00597CFD" w14:paraId="311B499A"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F7BB2A2"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Sveta Jelena (Mošćenička Draga)</w:t>
            </w:r>
          </w:p>
        </w:tc>
        <w:tc>
          <w:tcPr>
            <w:tcW w:w="1300" w:type="dxa"/>
            <w:tcBorders>
              <w:top w:val="nil"/>
              <w:left w:val="nil"/>
              <w:bottom w:val="single" w:sz="4" w:space="0" w:color="auto"/>
              <w:right w:val="single" w:sz="4" w:space="0" w:color="auto"/>
            </w:tcBorders>
            <w:shd w:val="clear" w:color="auto" w:fill="auto"/>
            <w:noWrap/>
            <w:vAlign w:val="bottom"/>
            <w:hideMark/>
          </w:tcPr>
          <w:p w14:paraId="3780AD78"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4.598,55</w:t>
            </w:r>
          </w:p>
        </w:tc>
        <w:tc>
          <w:tcPr>
            <w:tcW w:w="1460" w:type="dxa"/>
            <w:tcBorders>
              <w:top w:val="nil"/>
              <w:left w:val="nil"/>
              <w:bottom w:val="single" w:sz="4" w:space="0" w:color="auto"/>
              <w:right w:val="single" w:sz="4" w:space="0" w:color="auto"/>
            </w:tcBorders>
            <w:shd w:val="clear" w:color="auto" w:fill="auto"/>
            <w:noWrap/>
            <w:vAlign w:val="bottom"/>
            <w:hideMark/>
          </w:tcPr>
          <w:p w14:paraId="5E8BB7E9"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4.938,89</w:t>
            </w:r>
          </w:p>
        </w:tc>
      </w:tr>
      <w:tr w:rsidR="00597CFD" w:rsidRPr="00597CFD" w14:paraId="7A6F99D1"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EE35842"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Martina</w:t>
            </w:r>
          </w:p>
        </w:tc>
        <w:tc>
          <w:tcPr>
            <w:tcW w:w="1300" w:type="dxa"/>
            <w:tcBorders>
              <w:top w:val="nil"/>
              <w:left w:val="nil"/>
              <w:bottom w:val="single" w:sz="4" w:space="0" w:color="auto"/>
              <w:right w:val="single" w:sz="4" w:space="0" w:color="auto"/>
            </w:tcBorders>
            <w:shd w:val="clear" w:color="auto" w:fill="auto"/>
            <w:noWrap/>
            <w:vAlign w:val="bottom"/>
            <w:hideMark/>
          </w:tcPr>
          <w:p w14:paraId="72BDC878"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4.134,05</w:t>
            </w:r>
          </w:p>
        </w:tc>
        <w:tc>
          <w:tcPr>
            <w:tcW w:w="1460" w:type="dxa"/>
            <w:tcBorders>
              <w:top w:val="nil"/>
              <w:left w:val="nil"/>
              <w:bottom w:val="single" w:sz="4" w:space="0" w:color="auto"/>
              <w:right w:val="single" w:sz="4" w:space="0" w:color="auto"/>
            </w:tcBorders>
            <w:shd w:val="clear" w:color="auto" w:fill="auto"/>
            <w:noWrap/>
            <w:vAlign w:val="bottom"/>
            <w:hideMark/>
          </w:tcPr>
          <w:p w14:paraId="75C0A464"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4.505,72</w:t>
            </w:r>
          </w:p>
        </w:tc>
      </w:tr>
      <w:tr w:rsidR="00597CFD" w:rsidRPr="00597CFD" w14:paraId="350B1194"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66CF31E"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Grabrova</w:t>
            </w:r>
          </w:p>
        </w:tc>
        <w:tc>
          <w:tcPr>
            <w:tcW w:w="1300" w:type="dxa"/>
            <w:tcBorders>
              <w:top w:val="nil"/>
              <w:left w:val="nil"/>
              <w:bottom w:val="single" w:sz="4" w:space="0" w:color="auto"/>
              <w:right w:val="single" w:sz="4" w:space="0" w:color="auto"/>
            </w:tcBorders>
            <w:shd w:val="clear" w:color="auto" w:fill="auto"/>
            <w:noWrap/>
            <w:vAlign w:val="bottom"/>
            <w:hideMark/>
          </w:tcPr>
          <w:p w14:paraId="3CB79A0B"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1.254,15</w:t>
            </w:r>
          </w:p>
        </w:tc>
        <w:tc>
          <w:tcPr>
            <w:tcW w:w="1460" w:type="dxa"/>
            <w:tcBorders>
              <w:top w:val="nil"/>
              <w:left w:val="nil"/>
              <w:bottom w:val="single" w:sz="4" w:space="0" w:color="auto"/>
              <w:right w:val="single" w:sz="4" w:space="0" w:color="auto"/>
            </w:tcBorders>
            <w:shd w:val="clear" w:color="auto" w:fill="auto"/>
            <w:noWrap/>
            <w:vAlign w:val="bottom"/>
            <w:hideMark/>
          </w:tcPr>
          <w:p w14:paraId="6A9D7129"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1.687,68</w:t>
            </w:r>
          </w:p>
        </w:tc>
      </w:tr>
      <w:tr w:rsidR="00597CFD" w:rsidRPr="00597CFD" w14:paraId="5A9325F6" w14:textId="77777777" w:rsidTr="00597CFD">
        <w:trPr>
          <w:trHeight w:val="255"/>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4AE32E3" w14:textId="15BA5B1B" w:rsidR="00597CFD" w:rsidRPr="00597CFD" w:rsidRDefault="00597CFD" w:rsidP="00597CFD">
            <w:pPr>
              <w:spacing w:after="0" w:line="240" w:lineRule="auto"/>
              <w:rPr>
                <w:rFonts w:ascii="Calibri" w:eastAsia="Times New Roman" w:hAnsi="Calibri" w:cs="Calibri"/>
                <w:sz w:val="20"/>
                <w:szCs w:val="20"/>
                <w:lang w:eastAsia="sl-SI"/>
              </w:rPr>
            </w:pPr>
          </w:p>
        </w:tc>
        <w:tc>
          <w:tcPr>
            <w:tcW w:w="1300" w:type="dxa"/>
            <w:tcBorders>
              <w:top w:val="nil"/>
              <w:left w:val="nil"/>
              <w:bottom w:val="single" w:sz="4" w:space="0" w:color="auto"/>
              <w:right w:val="single" w:sz="4" w:space="0" w:color="auto"/>
            </w:tcBorders>
            <w:shd w:val="clear" w:color="auto" w:fill="auto"/>
            <w:noWrap/>
            <w:vAlign w:val="bottom"/>
            <w:hideMark/>
          </w:tcPr>
          <w:p w14:paraId="29E2D2F5" w14:textId="2945DFD2" w:rsidR="00597CFD" w:rsidRPr="00597CFD" w:rsidRDefault="00597CFD" w:rsidP="00597CFD">
            <w:pPr>
              <w:spacing w:after="0" w:line="240" w:lineRule="auto"/>
              <w:rPr>
                <w:rFonts w:ascii="Calibri" w:eastAsia="Times New Roman" w:hAnsi="Calibri" w:cs="Calibri"/>
                <w:sz w:val="20"/>
                <w:szCs w:val="20"/>
                <w:lang w:eastAsia="sl-SI"/>
              </w:rPr>
            </w:pPr>
          </w:p>
        </w:tc>
        <w:tc>
          <w:tcPr>
            <w:tcW w:w="1460" w:type="dxa"/>
            <w:tcBorders>
              <w:top w:val="nil"/>
              <w:left w:val="nil"/>
              <w:bottom w:val="single" w:sz="4" w:space="0" w:color="auto"/>
              <w:right w:val="single" w:sz="4" w:space="0" w:color="auto"/>
            </w:tcBorders>
            <w:shd w:val="clear" w:color="auto" w:fill="auto"/>
            <w:noWrap/>
            <w:vAlign w:val="bottom"/>
            <w:hideMark/>
          </w:tcPr>
          <w:p w14:paraId="7DC3C616" w14:textId="78A839ED" w:rsidR="00597CFD" w:rsidRPr="00597CFD" w:rsidRDefault="00597CFD" w:rsidP="00597CFD">
            <w:pPr>
              <w:spacing w:after="0" w:line="240" w:lineRule="auto"/>
              <w:rPr>
                <w:rFonts w:ascii="Calibri" w:eastAsia="Times New Roman" w:hAnsi="Calibri" w:cs="Calibri"/>
                <w:sz w:val="20"/>
                <w:szCs w:val="20"/>
                <w:lang w:eastAsia="sl-SI"/>
              </w:rPr>
            </w:pPr>
          </w:p>
        </w:tc>
      </w:tr>
      <w:tr w:rsidR="00597CFD" w:rsidRPr="00597CFD" w14:paraId="63DA1A17" w14:textId="77777777" w:rsidTr="00597CFD">
        <w:trPr>
          <w:trHeight w:val="276"/>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5A2444D4" w14:textId="77777777" w:rsidR="00597CFD" w:rsidRPr="00597CFD" w:rsidRDefault="00597CFD" w:rsidP="00597CFD">
            <w:pPr>
              <w:spacing w:after="0" w:line="240" w:lineRule="auto"/>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Ukupno:</w:t>
            </w:r>
          </w:p>
        </w:tc>
        <w:tc>
          <w:tcPr>
            <w:tcW w:w="1300" w:type="dxa"/>
            <w:tcBorders>
              <w:top w:val="nil"/>
              <w:left w:val="nil"/>
              <w:bottom w:val="single" w:sz="4" w:space="0" w:color="auto"/>
              <w:right w:val="single" w:sz="4" w:space="0" w:color="auto"/>
            </w:tcBorders>
            <w:shd w:val="clear" w:color="auto" w:fill="auto"/>
            <w:noWrap/>
            <w:vAlign w:val="bottom"/>
            <w:hideMark/>
          </w:tcPr>
          <w:p w14:paraId="3C715986" w14:textId="77777777" w:rsidR="00597CFD" w:rsidRPr="00597CFD" w:rsidRDefault="00597CFD" w:rsidP="00597CFD">
            <w:pPr>
              <w:spacing w:after="0" w:line="240" w:lineRule="auto"/>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110.962,46</w:t>
            </w:r>
          </w:p>
        </w:tc>
        <w:tc>
          <w:tcPr>
            <w:tcW w:w="1460" w:type="dxa"/>
            <w:tcBorders>
              <w:top w:val="nil"/>
              <w:left w:val="nil"/>
              <w:bottom w:val="single" w:sz="4" w:space="0" w:color="auto"/>
              <w:right w:val="single" w:sz="4" w:space="0" w:color="auto"/>
            </w:tcBorders>
            <w:shd w:val="clear" w:color="auto" w:fill="auto"/>
            <w:noWrap/>
            <w:vAlign w:val="bottom"/>
            <w:hideMark/>
          </w:tcPr>
          <w:p w14:paraId="638441B8" w14:textId="77777777" w:rsidR="00597CFD" w:rsidRPr="00597CFD" w:rsidRDefault="00597CFD" w:rsidP="00597CFD">
            <w:pPr>
              <w:spacing w:after="0" w:line="240" w:lineRule="auto"/>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110.710,54</w:t>
            </w:r>
          </w:p>
        </w:tc>
      </w:tr>
    </w:tbl>
    <w:p w14:paraId="115FEBCA" w14:textId="77777777" w:rsidR="000817F4" w:rsidRDefault="000817F4" w:rsidP="00597CFD">
      <w:pPr>
        <w:rPr>
          <w:b/>
          <w:bCs/>
        </w:rPr>
      </w:pPr>
    </w:p>
    <w:p w14:paraId="2514DCD6" w14:textId="77777777" w:rsidR="000817F4" w:rsidRDefault="000817F4" w:rsidP="00B3396C">
      <w:pPr>
        <w:jc w:val="both"/>
        <w:rPr>
          <w:b/>
          <w:bCs/>
        </w:rPr>
      </w:pPr>
    </w:p>
    <w:p w14:paraId="56048D94" w14:textId="0B8B8B6F" w:rsidR="00597CFD" w:rsidRPr="00597CFD" w:rsidRDefault="00597CFD" w:rsidP="00597CFD">
      <w:pPr>
        <w:pStyle w:val="Odlomakpopisa"/>
        <w:numPr>
          <w:ilvl w:val="0"/>
          <w:numId w:val="15"/>
        </w:numPr>
        <w:jc w:val="both"/>
        <w:rPr>
          <w:rFonts w:asciiTheme="minorHAnsi" w:hAnsiTheme="minorHAnsi" w:cstheme="minorHAnsi"/>
          <w:b/>
          <w:bCs/>
          <w:sz w:val="22"/>
          <w:szCs w:val="22"/>
        </w:rPr>
      </w:pPr>
      <w:r w:rsidRPr="00597CFD">
        <w:rPr>
          <w:rFonts w:asciiTheme="minorHAnsi" w:hAnsiTheme="minorHAnsi" w:cstheme="minorHAnsi"/>
          <w:b/>
          <w:bCs/>
          <w:sz w:val="22"/>
          <w:szCs w:val="22"/>
        </w:rPr>
        <w:t>Komercijalne objekte</w:t>
      </w:r>
      <w:r>
        <w:rPr>
          <w:rFonts w:asciiTheme="minorHAnsi" w:hAnsiTheme="minorHAnsi" w:cstheme="minorHAnsi"/>
          <w:b/>
          <w:bCs/>
          <w:sz w:val="22"/>
          <w:szCs w:val="22"/>
        </w:rPr>
        <w:t xml:space="preserve"> koji pristojbu uplaćuju </w:t>
      </w:r>
      <w:r w:rsidRPr="00597CFD">
        <w:rPr>
          <w:rFonts w:asciiTheme="minorHAnsi" w:hAnsiTheme="minorHAnsi" w:cstheme="minorHAnsi"/>
          <w:b/>
          <w:bCs/>
          <w:sz w:val="22"/>
          <w:szCs w:val="22"/>
        </w:rPr>
        <w:t>po</w:t>
      </w:r>
      <w:r>
        <w:rPr>
          <w:rFonts w:asciiTheme="minorHAnsi" w:hAnsiTheme="minorHAnsi" w:cstheme="minorHAnsi"/>
          <w:b/>
          <w:bCs/>
          <w:sz w:val="22"/>
          <w:szCs w:val="22"/>
        </w:rPr>
        <w:t xml:space="preserve"> ostvarenim</w:t>
      </w:r>
      <w:r w:rsidRPr="00597CFD">
        <w:rPr>
          <w:rFonts w:asciiTheme="minorHAnsi" w:hAnsiTheme="minorHAnsi" w:cstheme="minorHAnsi"/>
          <w:b/>
          <w:bCs/>
          <w:sz w:val="22"/>
          <w:szCs w:val="22"/>
        </w:rPr>
        <w:t xml:space="preserve"> noćenjima</w:t>
      </w:r>
    </w:p>
    <w:p w14:paraId="03F16E55" w14:textId="77777777" w:rsidR="00597CFD" w:rsidRPr="00597CFD" w:rsidRDefault="00597CFD" w:rsidP="00597CFD">
      <w:pPr>
        <w:pStyle w:val="Odlomakpopisa"/>
        <w:ind w:left="2160"/>
        <w:jc w:val="both"/>
        <w:rPr>
          <w:b/>
          <w:bCs/>
        </w:rPr>
      </w:pPr>
    </w:p>
    <w:tbl>
      <w:tblPr>
        <w:tblW w:w="6480" w:type="dxa"/>
        <w:tblCellMar>
          <w:left w:w="70" w:type="dxa"/>
          <w:right w:w="70" w:type="dxa"/>
        </w:tblCellMar>
        <w:tblLook w:val="04A0" w:firstRow="1" w:lastRow="0" w:firstColumn="1" w:lastColumn="0" w:noHBand="0" w:noVBand="1"/>
      </w:tblPr>
      <w:tblGrid>
        <w:gridCol w:w="3880"/>
        <w:gridCol w:w="1300"/>
        <w:gridCol w:w="1300"/>
      </w:tblGrid>
      <w:tr w:rsidR="00597CFD" w:rsidRPr="00597CFD" w14:paraId="195BDF87" w14:textId="77777777" w:rsidTr="00597CFD">
        <w:trPr>
          <w:trHeight w:val="267"/>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C86DD" w14:textId="77777777" w:rsidR="00597CFD" w:rsidRPr="00597CFD" w:rsidRDefault="00597CFD" w:rsidP="00597CFD">
            <w:pPr>
              <w:spacing w:after="0" w:line="240" w:lineRule="auto"/>
              <w:jc w:val="center"/>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Naselja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41E9B7D" w14:textId="77777777" w:rsidR="00597CFD" w:rsidRPr="00597CFD" w:rsidRDefault="00597CFD" w:rsidP="00597CFD">
            <w:pPr>
              <w:spacing w:after="0" w:line="240" w:lineRule="auto"/>
              <w:jc w:val="center"/>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Zaduženje</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53FBDAA" w14:textId="77777777" w:rsidR="00597CFD" w:rsidRPr="00597CFD" w:rsidRDefault="00597CFD" w:rsidP="00597CFD">
            <w:pPr>
              <w:spacing w:after="0" w:line="240" w:lineRule="auto"/>
              <w:jc w:val="center"/>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Uplata</w:t>
            </w:r>
          </w:p>
        </w:tc>
      </w:tr>
      <w:tr w:rsidR="00597CFD" w:rsidRPr="00597CFD" w14:paraId="02EB8B63" w14:textId="77777777" w:rsidTr="00597CFD">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49AFD6E"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Kraj (Mošćenička Draga)</w:t>
            </w:r>
          </w:p>
        </w:tc>
        <w:tc>
          <w:tcPr>
            <w:tcW w:w="1300" w:type="dxa"/>
            <w:tcBorders>
              <w:top w:val="nil"/>
              <w:left w:val="nil"/>
              <w:bottom w:val="single" w:sz="4" w:space="0" w:color="auto"/>
              <w:right w:val="single" w:sz="4" w:space="0" w:color="auto"/>
            </w:tcBorders>
            <w:shd w:val="clear" w:color="auto" w:fill="auto"/>
            <w:noWrap/>
            <w:vAlign w:val="bottom"/>
            <w:hideMark/>
          </w:tcPr>
          <w:p w14:paraId="78F9586C"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1.042,53</w:t>
            </w:r>
          </w:p>
        </w:tc>
        <w:tc>
          <w:tcPr>
            <w:tcW w:w="1300" w:type="dxa"/>
            <w:tcBorders>
              <w:top w:val="nil"/>
              <w:left w:val="nil"/>
              <w:bottom w:val="single" w:sz="4" w:space="0" w:color="auto"/>
              <w:right w:val="single" w:sz="4" w:space="0" w:color="auto"/>
            </w:tcBorders>
            <w:shd w:val="clear" w:color="auto" w:fill="auto"/>
            <w:noWrap/>
            <w:vAlign w:val="bottom"/>
            <w:hideMark/>
          </w:tcPr>
          <w:p w14:paraId="10C223FE"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119,04</w:t>
            </w:r>
          </w:p>
        </w:tc>
      </w:tr>
      <w:tr w:rsidR="00597CFD" w:rsidRPr="00597CFD" w14:paraId="3BE401BD" w14:textId="77777777" w:rsidTr="00597CFD">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214F0CB7"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Martina</w:t>
            </w:r>
          </w:p>
        </w:tc>
        <w:tc>
          <w:tcPr>
            <w:tcW w:w="1300" w:type="dxa"/>
            <w:tcBorders>
              <w:top w:val="nil"/>
              <w:left w:val="nil"/>
              <w:bottom w:val="single" w:sz="4" w:space="0" w:color="auto"/>
              <w:right w:val="single" w:sz="4" w:space="0" w:color="auto"/>
            </w:tcBorders>
            <w:shd w:val="clear" w:color="auto" w:fill="auto"/>
            <w:noWrap/>
            <w:vAlign w:val="bottom"/>
            <w:hideMark/>
          </w:tcPr>
          <w:p w14:paraId="70A7815A"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1.278,51</w:t>
            </w:r>
          </w:p>
        </w:tc>
        <w:tc>
          <w:tcPr>
            <w:tcW w:w="1300" w:type="dxa"/>
            <w:tcBorders>
              <w:top w:val="nil"/>
              <w:left w:val="nil"/>
              <w:bottom w:val="single" w:sz="4" w:space="0" w:color="auto"/>
              <w:right w:val="single" w:sz="4" w:space="0" w:color="auto"/>
            </w:tcBorders>
            <w:shd w:val="clear" w:color="auto" w:fill="auto"/>
            <w:noWrap/>
            <w:vAlign w:val="bottom"/>
            <w:hideMark/>
          </w:tcPr>
          <w:p w14:paraId="651A455E"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981,65</w:t>
            </w:r>
          </w:p>
        </w:tc>
      </w:tr>
      <w:tr w:rsidR="00597CFD" w:rsidRPr="00597CFD" w14:paraId="5A4751F0" w14:textId="77777777" w:rsidTr="00597CFD">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5237A4A"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Sveta Jelena (Mošćenička Draga)</w:t>
            </w:r>
          </w:p>
        </w:tc>
        <w:tc>
          <w:tcPr>
            <w:tcW w:w="1300" w:type="dxa"/>
            <w:tcBorders>
              <w:top w:val="nil"/>
              <w:left w:val="nil"/>
              <w:bottom w:val="single" w:sz="4" w:space="0" w:color="auto"/>
              <w:right w:val="single" w:sz="4" w:space="0" w:color="auto"/>
            </w:tcBorders>
            <w:shd w:val="clear" w:color="auto" w:fill="auto"/>
            <w:noWrap/>
            <w:vAlign w:val="bottom"/>
            <w:hideMark/>
          </w:tcPr>
          <w:p w14:paraId="2D173F6D"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491,98</w:t>
            </w:r>
          </w:p>
        </w:tc>
        <w:tc>
          <w:tcPr>
            <w:tcW w:w="1300" w:type="dxa"/>
            <w:tcBorders>
              <w:top w:val="nil"/>
              <w:left w:val="nil"/>
              <w:bottom w:val="single" w:sz="4" w:space="0" w:color="auto"/>
              <w:right w:val="single" w:sz="4" w:space="0" w:color="auto"/>
            </w:tcBorders>
            <w:shd w:val="clear" w:color="auto" w:fill="auto"/>
            <w:noWrap/>
            <w:vAlign w:val="bottom"/>
            <w:hideMark/>
          </w:tcPr>
          <w:p w14:paraId="6FE90A91"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355,09</w:t>
            </w:r>
          </w:p>
        </w:tc>
      </w:tr>
      <w:tr w:rsidR="00597CFD" w:rsidRPr="00597CFD" w14:paraId="6B2725B7" w14:textId="77777777" w:rsidTr="00597CFD">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D1F485D"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Kalac</w:t>
            </w:r>
          </w:p>
        </w:tc>
        <w:tc>
          <w:tcPr>
            <w:tcW w:w="1300" w:type="dxa"/>
            <w:tcBorders>
              <w:top w:val="nil"/>
              <w:left w:val="nil"/>
              <w:bottom w:val="single" w:sz="4" w:space="0" w:color="auto"/>
              <w:right w:val="single" w:sz="4" w:space="0" w:color="auto"/>
            </w:tcBorders>
            <w:shd w:val="clear" w:color="auto" w:fill="auto"/>
            <w:noWrap/>
            <w:vAlign w:val="bottom"/>
            <w:hideMark/>
          </w:tcPr>
          <w:p w14:paraId="3428125E"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1.041,81</w:t>
            </w:r>
          </w:p>
        </w:tc>
        <w:tc>
          <w:tcPr>
            <w:tcW w:w="1300" w:type="dxa"/>
            <w:tcBorders>
              <w:top w:val="nil"/>
              <w:left w:val="nil"/>
              <w:bottom w:val="single" w:sz="4" w:space="0" w:color="auto"/>
              <w:right w:val="single" w:sz="4" w:space="0" w:color="auto"/>
            </w:tcBorders>
            <w:shd w:val="clear" w:color="auto" w:fill="auto"/>
            <w:noWrap/>
            <w:vAlign w:val="bottom"/>
            <w:hideMark/>
          </w:tcPr>
          <w:p w14:paraId="00558049"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925,35</w:t>
            </w:r>
          </w:p>
        </w:tc>
      </w:tr>
      <w:tr w:rsidR="00597CFD" w:rsidRPr="00597CFD" w14:paraId="7DAD7943" w14:textId="77777777" w:rsidTr="00597CFD">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57DEDC56"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Mošćenice</w:t>
            </w:r>
          </w:p>
        </w:tc>
        <w:tc>
          <w:tcPr>
            <w:tcW w:w="1300" w:type="dxa"/>
            <w:tcBorders>
              <w:top w:val="nil"/>
              <w:left w:val="nil"/>
              <w:bottom w:val="single" w:sz="4" w:space="0" w:color="auto"/>
              <w:right w:val="single" w:sz="4" w:space="0" w:color="auto"/>
            </w:tcBorders>
            <w:shd w:val="clear" w:color="auto" w:fill="auto"/>
            <w:noWrap/>
            <w:vAlign w:val="bottom"/>
            <w:hideMark/>
          </w:tcPr>
          <w:p w14:paraId="1BB7A50A"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544,98</w:t>
            </w:r>
          </w:p>
        </w:tc>
        <w:tc>
          <w:tcPr>
            <w:tcW w:w="1300" w:type="dxa"/>
            <w:tcBorders>
              <w:top w:val="nil"/>
              <w:left w:val="nil"/>
              <w:bottom w:val="single" w:sz="4" w:space="0" w:color="auto"/>
              <w:right w:val="single" w:sz="4" w:space="0" w:color="auto"/>
            </w:tcBorders>
            <w:shd w:val="clear" w:color="auto" w:fill="auto"/>
            <w:noWrap/>
            <w:vAlign w:val="bottom"/>
            <w:hideMark/>
          </w:tcPr>
          <w:p w14:paraId="6F432348"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431,52</w:t>
            </w:r>
          </w:p>
        </w:tc>
      </w:tr>
      <w:tr w:rsidR="00597CFD" w:rsidRPr="00597CFD" w14:paraId="293EE40E" w14:textId="77777777" w:rsidTr="00597CFD">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03120624"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Brseč</w:t>
            </w:r>
          </w:p>
        </w:tc>
        <w:tc>
          <w:tcPr>
            <w:tcW w:w="1300" w:type="dxa"/>
            <w:tcBorders>
              <w:top w:val="nil"/>
              <w:left w:val="nil"/>
              <w:bottom w:val="single" w:sz="4" w:space="0" w:color="auto"/>
              <w:right w:val="single" w:sz="4" w:space="0" w:color="auto"/>
            </w:tcBorders>
            <w:shd w:val="clear" w:color="auto" w:fill="auto"/>
            <w:noWrap/>
            <w:vAlign w:val="bottom"/>
            <w:hideMark/>
          </w:tcPr>
          <w:p w14:paraId="65823DDC"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1.527,99</w:t>
            </w:r>
          </w:p>
        </w:tc>
        <w:tc>
          <w:tcPr>
            <w:tcW w:w="1300" w:type="dxa"/>
            <w:tcBorders>
              <w:top w:val="nil"/>
              <w:left w:val="nil"/>
              <w:bottom w:val="single" w:sz="4" w:space="0" w:color="auto"/>
              <w:right w:val="single" w:sz="4" w:space="0" w:color="auto"/>
            </w:tcBorders>
            <w:shd w:val="clear" w:color="auto" w:fill="auto"/>
            <w:noWrap/>
            <w:vAlign w:val="bottom"/>
            <w:hideMark/>
          </w:tcPr>
          <w:p w14:paraId="508C1643"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1.461,01</w:t>
            </w:r>
          </w:p>
        </w:tc>
      </w:tr>
      <w:tr w:rsidR="00597CFD" w:rsidRPr="00597CFD" w14:paraId="6C264037" w14:textId="77777777" w:rsidTr="00597CFD">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6CBFAD26"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Sveti Anton (Mošćenička Draga)</w:t>
            </w:r>
          </w:p>
        </w:tc>
        <w:tc>
          <w:tcPr>
            <w:tcW w:w="1300" w:type="dxa"/>
            <w:tcBorders>
              <w:top w:val="nil"/>
              <w:left w:val="nil"/>
              <w:bottom w:val="single" w:sz="4" w:space="0" w:color="auto"/>
              <w:right w:val="single" w:sz="4" w:space="0" w:color="auto"/>
            </w:tcBorders>
            <w:shd w:val="clear" w:color="auto" w:fill="auto"/>
            <w:noWrap/>
            <w:vAlign w:val="bottom"/>
            <w:hideMark/>
          </w:tcPr>
          <w:p w14:paraId="10627043"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1.575,08</w:t>
            </w:r>
          </w:p>
        </w:tc>
        <w:tc>
          <w:tcPr>
            <w:tcW w:w="1300" w:type="dxa"/>
            <w:tcBorders>
              <w:top w:val="nil"/>
              <w:left w:val="nil"/>
              <w:bottom w:val="single" w:sz="4" w:space="0" w:color="auto"/>
              <w:right w:val="single" w:sz="4" w:space="0" w:color="auto"/>
            </w:tcBorders>
            <w:shd w:val="clear" w:color="auto" w:fill="auto"/>
            <w:noWrap/>
            <w:vAlign w:val="bottom"/>
            <w:hideMark/>
          </w:tcPr>
          <w:p w14:paraId="2B796BB8"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1.575,08</w:t>
            </w:r>
          </w:p>
        </w:tc>
      </w:tr>
      <w:tr w:rsidR="00597CFD" w:rsidRPr="00597CFD" w14:paraId="01913402" w14:textId="77777777" w:rsidTr="00597CFD">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127A7E09"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Grabrova</w:t>
            </w:r>
          </w:p>
        </w:tc>
        <w:tc>
          <w:tcPr>
            <w:tcW w:w="1300" w:type="dxa"/>
            <w:tcBorders>
              <w:top w:val="nil"/>
              <w:left w:val="nil"/>
              <w:bottom w:val="single" w:sz="4" w:space="0" w:color="auto"/>
              <w:right w:val="single" w:sz="4" w:space="0" w:color="auto"/>
            </w:tcBorders>
            <w:shd w:val="clear" w:color="auto" w:fill="auto"/>
            <w:noWrap/>
            <w:vAlign w:val="bottom"/>
            <w:hideMark/>
          </w:tcPr>
          <w:p w14:paraId="0041E315"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AB15EDD"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0,00</w:t>
            </w:r>
          </w:p>
        </w:tc>
      </w:tr>
      <w:tr w:rsidR="00597CFD" w:rsidRPr="00597CFD" w14:paraId="2CA2B1EB" w14:textId="77777777" w:rsidTr="00597CFD">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3A84EBFF"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Golovik</w:t>
            </w:r>
          </w:p>
        </w:tc>
        <w:tc>
          <w:tcPr>
            <w:tcW w:w="1300" w:type="dxa"/>
            <w:tcBorders>
              <w:top w:val="nil"/>
              <w:left w:val="nil"/>
              <w:bottom w:val="single" w:sz="4" w:space="0" w:color="auto"/>
              <w:right w:val="single" w:sz="4" w:space="0" w:color="auto"/>
            </w:tcBorders>
            <w:shd w:val="clear" w:color="auto" w:fill="auto"/>
            <w:noWrap/>
            <w:vAlign w:val="bottom"/>
            <w:hideMark/>
          </w:tcPr>
          <w:p w14:paraId="185E631E"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80D2DCB"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63,18</w:t>
            </w:r>
          </w:p>
        </w:tc>
      </w:tr>
      <w:tr w:rsidR="00597CFD" w:rsidRPr="00597CFD" w14:paraId="5E0B7E90" w14:textId="77777777" w:rsidTr="00597CFD">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89050DF"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Mošćenička Draga</w:t>
            </w:r>
          </w:p>
        </w:tc>
        <w:tc>
          <w:tcPr>
            <w:tcW w:w="1300" w:type="dxa"/>
            <w:tcBorders>
              <w:top w:val="nil"/>
              <w:left w:val="nil"/>
              <w:bottom w:val="single" w:sz="4" w:space="0" w:color="auto"/>
              <w:right w:val="single" w:sz="4" w:space="0" w:color="auto"/>
            </w:tcBorders>
            <w:shd w:val="clear" w:color="auto" w:fill="auto"/>
            <w:noWrap/>
            <w:vAlign w:val="bottom"/>
            <w:hideMark/>
          </w:tcPr>
          <w:p w14:paraId="537B664F"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111.445,10</w:t>
            </w:r>
          </w:p>
        </w:tc>
        <w:tc>
          <w:tcPr>
            <w:tcW w:w="1300" w:type="dxa"/>
            <w:tcBorders>
              <w:top w:val="nil"/>
              <w:left w:val="nil"/>
              <w:bottom w:val="single" w:sz="4" w:space="0" w:color="auto"/>
              <w:right w:val="single" w:sz="4" w:space="0" w:color="auto"/>
            </w:tcBorders>
            <w:shd w:val="clear" w:color="auto" w:fill="auto"/>
            <w:noWrap/>
            <w:vAlign w:val="bottom"/>
            <w:hideMark/>
          </w:tcPr>
          <w:p w14:paraId="4010C2BC"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112.786,72</w:t>
            </w:r>
          </w:p>
        </w:tc>
      </w:tr>
      <w:tr w:rsidR="00597CFD" w:rsidRPr="00597CFD" w14:paraId="5AF45586" w14:textId="77777777" w:rsidTr="00597CFD">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7A033319"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 </w:t>
            </w:r>
          </w:p>
        </w:tc>
        <w:tc>
          <w:tcPr>
            <w:tcW w:w="1300" w:type="dxa"/>
            <w:tcBorders>
              <w:top w:val="nil"/>
              <w:left w:val="nil"/>
              <w:bottom w:val="single" w:sz="4" w:space="0" w:color="auto"/>
              <w:right w:val="single" w:sz="4" w:space="0" w:color="auto"/>
            </w:tcBorders>
            <w:shd w:val="clear" w:color="auto" w:fill="auto"/>
            <w:noWrap/>
            <w:vAlign w:val="bottom"/>
            <w:hideMark/>
          </w:tcPr>
          <w:p w14:paraId="67CC4FA6"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 </w:t>
            </w:r>
          </w:p>
        </w:tc>
        <w:tc>
          <w:tcPr>
            <w:tcW w:w="1300" w:type="dxa"/>
            <w:tcBorders>
              <w:top w:val="nil"/>
              <w:left w:val="nil"/>
              <w:bottom w:val="single" w:sz="4" w:space="0" w:color="auto"/>
              <w:right w:val="single" w:sz="4" w:space="0" w:color="auto"/>
            </w:tcBorders>
            <w:shd w:val="clear" w:color="auto" w:fill="auto"/>
            <w:noWrap/>
            <w:vAlign w:val="bottom"/>
            <w:hideMark/>
          </w:tcPr>
          <w:p w14:paraId="24188007"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 </w:t>
            </w:r>
          </w:p>
        </w:tc>
      </w:tr>
      <w:tr w:rsidR="00597CFD" w:rsidRPr="00597CFD" w14:paraId="10F008AF" w14:textId="77777777" w:rsidTr="00597CFD">
        <w:trPr>
          <w:trHeight w:val="276"/>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14:paraId="6A81CC5F" w14:textId="77777777" w:rsidR="00597CFD" w:rsidRPr="00597CFD" w:rsidRDefault="00597CFD" w:rsidP="00597CFD">
            <w:pPr>
              <w:spacing w:after="0" w:line="240" w:lineRule="auto"/>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Ukupno:</w:t>
            </w:r>
          </w:p>
        </w:tc>
        <w:tc>
          <w:tcPr>
            <w:tcW w:w="1300" w:type="dxa"/>
            <w:tcBorders>
              <w:top w:val="nil"/>
              <w:left w:val="nil"/>
              <w:bottom w:val="single" w:sz="4" w:space="0" w:color="auto"/>
              <w:right w:val="single" w:sz="4" w:space="0" w:color="auto"/>
            </w:tcBorders>
            <w:shd w:val="clear" w:color="auto" w:fill="auto"/>
            <w:noWrap/>
            <w:vAlign w:val="bottom"/>
            <w:hideMark/>
          </w:tcPr>
          <w:p w14:paraId="108A386C" w14:textId="77777777" w:rsidR="00597CFD" w:rsidRPr="00597CFD" w:rsidRDefault="00597CFD" w:rsidP="00597CFD">
            <w:pPr>
              <w:spacing w:after="0" w:line="240" w:lineRule="auto"/>
              <w:jc w:val="right"/>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118.947,98</w:t>
            </w:r>
          </w:p>
        </w:tc>
        <w:tc>
          <w:tcPr>
            <w:tcW w:w="1300" w:type="dxa"/>
            <w:tcBorders>
              <w:top w:val="nil"/>
              <w:left w:val="nil"/>
              <w:bottom w:val="single" w:sz="4" w:space="0" w:color="auto"/>
              <w:right w:val="single" w:sz="4" w:space="0" w:color="auto"/>
            </w:tcBorders>
            <w:shd w:val="clear" w:color="auto" w:fill="auto"/>
            <w:noWrap/>
            <w:vAlign w:val="bottom"/>
            <w:hideMark/>
          </w:tcPr>
          <w:p w14:paraId="21A34DE5" w14:textId="77777777" w:rsidR="00597CFD" w:rsidRPr="00597CFD" w:rsidRDefault="00597CFD" w:rsidP="00597CFD">
            <w:pPr>
              <w:spacing w:after="0" w:line="240" w:lineRule="auto"/>
              <w:jc w:val="right"/>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118.698,64</w:t>
            </w:r>
          </w:p>
        </w:tc>
      </w:tr>
    </w:tbl>
    <w:p w14:paraId="35A71D16" w14:textId="77777777" w:rsidR="00BA2545" w:rsidRDefault="00BA2545" w:rsidP="00BA2545">
      <w:pPr>
        <w:rPr>
          <w:rFonts w:cstheme="minorHAnsi"/>
        </w:rPr>
      </w:pPr>
    </w:p>
    <w:p w14:paraId="2246D5DF" w14:textId="77777777" w:rsidR="002B7EB5" w:rsidRDefault="002B7EB5" w:rsidP="00BA2545">
      <w:pPr>
        <w:rPr>
          <w:rFonts w:cstheme="minorHAnsi"/>
        </w:rPr>
      </w:pPr>
    </w:p>
    <w:p w14:paraId="6FB39D98" w14:textId="62C38BD8" w:rsidR="00597CFD" w:rsidRPr="00597CFD" w:rsidRDefault="00597CFD" w:rsidP="00597CFD">
      <w:pPr>
        <w:pStyle w:val="Odlomakpopisa"/>
        <w:numPr>
          <w:ilvl w:val="0"/>
          <w:numId w:val="15"/>
        </w:numPr>
        <w:rPr>
          <w:rFonts w:asciiTheme="minorHAnsi" w:hAnsiTheme="minorHAnsi" w:cstheme="minorHAnsi"/>
          <w:b/>
          <w:bCs/>
          <w:sz w:val="22"/>
          <w:szCs w:val="22"/>
        </w:rPr>
      </w:pPr>
      <w:r w:rsidRPr="00597CFD">
        <w:rPr>
          <w:rFonts w:asciiTheme="minorHAnsi" w:hAnsiTheme="minorHAnsi" w:cstheme="minorHAnsi"/>
          <w:b/>
          <w:bCs/>
          <w:sz w:val="22"/>
          <w:szCs w:val="22"/>
        </w:rPr>
        <w:lastRenderedPageBreak/>
        <w:t>Pristojbu koju uplaćuje autokamp</w:t>
      </w:r>
    </w:p>
    <w:p w14:paraId="4F5BFF1A" w14:textId="77777777" w:rsidR="00597CFD" w:rsidRPr="00597CFD" w:rsidRDefault="00597CFD" w:rsidP="00597CFD">
      <w:pPr>
        <w:pStyle w:val="Odlomakpopisa"/>
        <w:ind w:left="2160"/>
        <w:rPr>
          <w:rFonts w:cstheme="minorHAnsi"/>
        </w:rPr>
      </w:pPr>
    </w:p>
    <w:tbl>
      <w:tblPr>
        <w:tblW w:w="4660" w:type="dxa"/>
        <w:tblCellMar>
          <w:left w:w="70" w:type="dxa"/>
          <w:right w:w="70" w:type="dxa"/>
        </w:tblCellMar>
        <w:tblLook w:val="04A0" w:firstRow="1" w:lastRow="0" w:firstColumn="1" w:lastColumn="0" w:noHBand="0" w:noVBand="1"/>
      </w:tblPr>
      <w:tblGrid>
        <w:gridCol w:w="2180"/>
        <w:gridCol w:w="1300"/>
        <w:gridCol w:w="1180"/>
      </w:tblGrid>
      <w:tr w:rsidR="00597CFD" w:rsidRPr="00597CFD" w14:paraId="514601FA" w14:textId="77777777" w:rsidTr="00597CFD">
        <w:trPr>
          <w:trHeight w:val="267"/>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587D1" w14:textId="77777777" w:rsidR="00597CFD" w:rsidRPr="00597CFD" w:rsidRDefault="00597CFD" w:rsidP="00597CFD">
            <w:pPr>
              <w:spacing w:after="0" w:line="240" w:lineRule="auto"/>
              <w:jc w:val="center"/>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Naselja</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038283B" w14:textId="77777777" w:rsidR="00597CFD" w:rsidRPr="00597CFD" w:rsidRDefault="00597CFD" w:rsidP="00597CFD">
            <w:pPr>
              <w:spacing w:after="0" w:line="240" w:lineRule="auto"/>
              <w:jc w:val="center"/>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Zaduženje</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756C27F6" w14:textId="77777777" w:rsidR="00597CFD" w:rsidRPr="00597CFD" w:rsidRDefault="00597CFD" w:rsidP="00597CFD">
            <w:pPr>
              <w:spacing w:after="0" w:line="240" w:lineRule="auto"/>
              <w:jc w:val="center"/>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Uplata</w:t>
            </w:r>
          </w:p>
        </w:tc>
      </w:tr>
      <w:tr w:rsidR="00597CFD" w:rsidRPr="00597CFD" w14:paraId="6F36539F" w14:textId="77777777" w:rsidTr="00597CFD">
        <w:trPr>
          <w:trHeight w:val="276"/>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5C6A62C"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Mošćenička Draga</w:t>
            </w:r>
          </w:p>
        </w:tc>
        <w:tc>
          <w:tcPr>
            <w:tcW w:w="1300" w:type="dxa"/>
            <w:tcBorders>
              <w:top w:val="nil"/>
              <w:left w:val="nil"/>
              <w:bottom w:val="single" w:sz="4" w:space="0" w:color="auto"/>
              <w:right w:val="single" w:sz="4" w:space="0" w:color="auto"/>
            </w:tcBorders>
            <w:shd w:val="clear" w:color="auto" w:fill="auto"/>
            <w:noWrap/>
            <w:vAlign w:val="bottom"/>
            <w:hideMark/>
          </w:tcPr>
          <w:p w14:paraId="30E18B00"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27.446,05</w:t>
            </w:r>
          </w:p>
        </w:tc>
        <w:tc>
          <w:tcPr>
            <w:tcW w:w="1180" w:type="dxa"/>
            <w:tcBorders>
              <w:top w:val="nil"/>
              <w:left w:val="nil"/>
              <w:bottom w:val="single" w:sz="4" w:space="0" w:color="auto"/>
              <w:right w:val="single" w:sz="4" w:space="0" w:color="auto"/>
            </w:tcBorders>
            <w:shd w:val="clear" w:color="auto" w:fill="auto"/>
            <w:noWrap/>
            <w:vAlign w:val="bottom"/>
            <w:hideMark/>
          </w:tcPr>
          <w:p w14:paraId="579E4E7F" w14:textId="77777777" w:rsidR="00597CFD" w:rsidRPr="00597CFD" w:rsidRDefault="00597CFD" w:rsidP="00597CFD">
            <w:pPr>
              <w:spacing w:after="0" w:line="240" w:lineRule="auto"/>
              <w:jc w:val="right"/>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27.442,86</w:t>
            </w:r>
          </w:p>
        </w:tc>
      </w:tr>
      <w:tr w:rsidR="00597CFD" w:rsidRPr="00597CFD" w14:paraId="247A70DA" w14:textId="77777777" w:rsidTr="00597CFD">
        <w:trPr>
          <w:trHeight w:val="255"/>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232F3C6"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 </w:t>
            </w:r>
          </w:p>
        </w:tc>
        <w:tc>
          <w:tcPr>
            <w:tcW w:w="1300" w:type="dxa"/>
            <w:tcBorders>
              <w:top w:val="nil"/>
              <w:left w:val="nil"/>
              <w:bottom w:val="single" w:sz="4" w:space="0" w:color="auto"/>
              <w:right w:val="single" w:sz="4" w:space="0" w:color="auto"/>
            </w:tcBorders>
            <w:shd w:val="clear" w:color="auto" w:fill="auto"/>
            <w:noWrap/>
            <w:vAlign w:val="bottom"/>
            <w:hideMark/>
          </w:tcPr>
          <w:p w14:paraId="47BEB3E4"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 </w:t>
            </w:r>
          </w:p>
        </w:tc>
        <w:tc>
          <w:tcPr>
            <w:tcW w:w="1180" w:type="dxa"/>
            <w:tcBorders>
              <w:top w:val="nil"/>
              <w:left w:val="nil"/>
              <w:bottom w:val="single" w:sz="4" w:space="0" w:color="auto"/>
              <w:right w:val="single" w:sz="4" w:space="0" w:color="auto"/>
            </w:tcBorders>
            <w:shd w:val="clear" w:color="auto" w:fill="auto"/>
            <w:noWrap/>
            <w:vAlign w:val="bottom"/>
            <w:hideMark/>
          </w:tcPr>
          <w:p w14:paraId="7A081E2C" w14:textId="77777777" w:rsidR="00597CFD" w:rsidRPr="00597CFD" w:rsidRDefault="00597CFD" w:rsidP="00597CFD">
            <w:pPr>
              <w:spacing w:after="0" w:line="240" w:lineRule="auto"/>
              <w:rPr>
                <w:rFonts w:ascii="Calibri" w:eastAsia="Times New Roman" w:hAnsi="Calibri" w:cs="Calibri"/>
                <w:sz w:val="20"/>
                <w:szCs w:val="20"/>
                <w:lang w:eastAsia="sl-SI"/>
              </w:rPr>
            </w:pPr>
            <w:r w:rsidRPr="00597CFD">
              <w:rPr>
                <w:rFonts w:ascii="Calibri" w:eastAsia="Times New Roman" w:hAnsi="Calibri" w:cs="Calibri"/>
                <w:sz w:val="20"/>
                <w:szCs w:val="20"/>
                <w:lang w:eastAsia="sl-SI"/>
              </w:rPr>
              <w:t> </w:t>
            </w:r>
          </w:p>
        </w:tc>
      </w:tr>
      <w:tr w:rsidR="00597CFD" w:rsidRPr="00597CFD" w14:paraId="76913467" w14:textId="77777777" w:rsidTr="00597CFD">
        <w:trPr>
          <w:trHeight w:val="276"/>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8482035" w14:textId="77777777" w:rsidR="00597CFD" w:rsidRPr="00597CFD" w:rsidRDefault="00597CFD" w:rsidP="00597CFD">
            <w:pPr>
              <w:spacing w:after="0" w:line="240" w:lineRule="auto"/>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Ukupno:</w:t>
            </w:r>
          </w:p>
        </w:tc>
        <w:tc>
          <w:tcPr>
            <w:tcW w:w="1300" w:type="dxa"/>
            <w:tcBorders>
              <w:top w:val="nil"/>
              <w:left w:val="nil"/>
              <w:bottom w:val="single" w:sz="4" w:space="0" w:color="auto"/>
              <w:right w:val="single" w:sz="4" w:space="0" w:color="auto"/>
            </w:tcBorders>
            <w:shd w:val="clear" w:color="auto" w:fill="auto"/>
            <w:noWrap/>
            <w:vAlign w:val="bottom"/>
            <w:hideMark/>
          </w:tcPr>
          <w:p w14:paraId="52084FE5" w14:textId="77777777" w:rsidR="00597CFD" w:rsidRPr="00597CFD" w:rsidRDefault="00597CFD" w:rsidP="00597CFD">
            <w:pPr>
              <w:spacing w:after="0" w:line="240" w:lineRule="auto"/>
              <w:jc w:val="right"/>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27.446,05</w:t>
            </w:r>
          </w:p>
        </w:tc>
        <w:tc>
          <w:tcPr>
            <w:tcW w:w="1180" w:type="dxa"/>
            <w:tcBorders>
              <w:top w:val="nil"/>
              <w:left w:val="nil"/>
              <w:bottom w:val="single" w:sz="4" w:space="0" w:color="auto"/>
              <w:right w:val="single" w:sz="4" w:space="0" w:color="auto"/>
            </w:tcBorders>
            <w:shd w:val="clear" w:color="auto" w:fill="auto"/>
            <w:noWrap/>
            <w:vAlign w:val="bottom"/>
            <w:hideMark/>
          </w:tcPr>
          <w:p w14:paraId="23EDD857" w14:textId="77777777" w:rsidR="00597CFD" w:rsidRPr="00597CFD" w:rsidRDefault="00597CFD" w:rsidP="00597CFD">
            <w:pPr>
              <w:spacing w:after="0" w:line="240" w:lineRule="auto"/>
              <w:jc w:val="right"/>
              <w:rPr>
                <w:rFonts w:ascii="Calibri" w:eastAsia="Times New Roman" w:hAnsi="Calibri" w:cs="Calibri"/>
                <w:b/>
                <w:bCs/>
                <w:sz w:val="20"/>
                <w:szCs w:val="20"/>
                <w:lang w:eastAsia="sl-SI"/>
              </w:rPr>
            </w:pPr>
            <w:r w:rsidRPr="00597CFD">
              <w:rPr>
                <w:rFonts w:ascii="Calibri" w:eastAsia="Times New Roman" w:hAnsi="Calibri" w:cs="Calibri"/>
                <w:b/>
                <w:bCs/>
                <w:sz w:val="20"/>
                <w:szCs w:val="20"/>
                <w:lang w:eastAsia="sl-SI"/>
              </w:rPr>
              <w:t>27.442,86</w:t>
            </w:r>
          </w:p>
        </w:tc>
      </w:tr>
    </w:tbl>
    <w:p w14:paraId="28342D1E" w14:textId="60527920" w:rsidR="00621A1B" w:rsidRPr="00621A1B" w:rsidRDefault="00621A1B" w:rsidP="00621A1B">
      <w:pPr>
        <w:rPr>
          <w:rFonts w:cstheme="minorHAnsi"/>
        </w:rPr>
      </w:pPr>
    </w:p>
    <w:p w14:paraId="7310C290" w14:textId="5A6095CC" w:rsidR="00B30E9A" w:rsidRPr="00621A1B" w:rsidRDefault="00621A1B" w:rsidP="00621A1B">
      <w:pPr>
        <w:rPr>
          <w:rFonts w:cstheme="minorHAnsi"/>
          <w:b/>
          <w:bCs/>
          <w:sz w:val="24"/>
          <w:szCs w:val="24"/>
        </w:rPr>
      </w:pPr>
      <w:r w:rsidRPr="00621A1B">
        <w:rPr>
          <w:rFonts w:cstheme="minorHAnsi"/>
          <w:b/>
          <w:bCs/>
          <w:sz w:val="24"/>
          <w:szCs w:val="24"/>
        </w:rPr>
        <w:t>Sukladno Zakonu turistička pristojba je prihod turističke zajednice koji se koristi za izvršavanje svojih zadaća i za svoje poslovanje.</w:t>
      </w:r>
    </w:p>
    <w:p w14:paraId="270949C6" w14:textId="77777777" w:rsidR="00621A1B" w:rsidRPr="00621A1B" w:rsidRDefault="00621A1B" w:rsidP="00621A1B">
      <w:pPr>
        <w:spacing w:after="0"/>
        <w:rPr>
          <w:rFonts w:cstheme="minorHAnsi"/>
          <w:sz w:val="24"/>
          <w:szCs w:val="24"/>
        </w:rPr>
      </w:pPr>
      <w:r w:rsidRPr="00621A1B">
        <w:rPr>
          <w:rFonts w:cstheme="minorHAnsi"/>
          <w:sz w:val="24"/>
          <w:szCs w:val="24"/>
        </w:rPr>
        <w:t>Turističku pristojbu plaćaju:</w:t>
      </w:r>
    </w:p>
    <w:p w14:paraId="00BAC3BB" w14:textId="3FFFB5D3" w:rsidR="004F1E89" w:rsidRPr="004F1E89" w:rsidRDefault="00621A1B" w:rsidP="004F1E89">
      <w:pPr>
        <w:pStyle w:val="Odlomakpopisa"/>
        <w:numPr>
          <w:ilvl w:val="0"/>
          <w:numId w:val="26"/>
        </w:numPr>
        <w:rPr>
          <w:rFonts w:asciiTheme="minorHAnsi" w:hAnsiTheme="minorHAnsi" w:cstheme="minorHAnsi"/>
        </w:rPr>
      </w:pPr>
      <w:r w:rsidRPr="004F1E89">
        <w:rPr>
          <w:rFonts w:asciiTheme="minorHAnsi" w:hAnsiTheme="minorHAnsi" w:cstheme="minorHAnsi"/>
        </w:rPr>
        <w:t xml:space="preserve">osobe koje u jedinici lokalne samouprave u kojoj nemaju prebivalište koriste uslugu smještaja u smještajnom objektu u kojem se obavlja </w:t>
      </w:r>
    </w:p>
    <w:p w14:paraId="3E879BE6" w14:textId="5712A117" w:rsidR="00621A1B" w:rsidRPr="004F1E89" w:rsidRDefault="00621A1B" w:rsidP="004F1E89">
      <w:pPr>
        <w:pStyle w:val="Odlomakpopisa"/>
        <w:rPr>
          <w:rFonts w:asciiTheme="minorHAnsi" w:hAnsiTheme="minorHAnsi" w:cstheme="minorHAnsi"/>
        </w:rPr>
      </w:pPr>
      <w:r w:rsidRPr="004F1E89">
        <w:rPr>
          <w:rFonts w:asciiTheme="minorHAnsi" w:hAnsiTheme="minorHAnsi" w:cstheme="minorHAnsi"/>
        </w:rPr>
        <w:t xml:space="preserve">ugostiteljska </w:t>
      </w:r>
      <w:r w:rsidR="004F1E89" w:rsidRPr="004F1E89">
        <w:rPr>
          <w:rFonts w:asciiTheme="minorHAnsi" w:hAnsiTheme="minorHAnsi" w:cstheme="minorHAnsi"/>
        </w:rPr>
        <w:t xml:space="preserve"> </w:t>
      </w:r>
      <w:r w:rsidRPr="004F1E89">
        <w:rPr>
          <w:rFonts w:asciiTheme="minorHAnsi" w:hAnsiTheme="minorHAnsi" w:cstheme="minorHAnsi"/>
        </w:rPr>
        <w:t>djelatnost,</w:t>
      </w:r>
    </w:p>
    <w:p w14:paraId="737497D9" w14:textId="55967E81" w:rsidR="00621A1B" w:rsidRPr="004F1E89" w:rsidRDefault="004F1E89" w:rsidP="00621A1B">
      <w:pPr>
        <w:spacing w:after="0"/>
        <w:rPr>
          <w:rFonts w:cstheme="minorHAnsi"/>
          <w:sz w:val="24"/>
          <w:szCs w:val="24"/>
        </w:rPr>
      </w:pPr>
      <w:r w:rsidRPr="004F1E89">
        <w:rPr>
          <w:rFonts w:cstheme="minorHAnsi"/>
          <w:sz w:val="24"/>
          <w:szCs w:val="24"/>
        </w:rPr>
        <w:t xml:space="preserve">      </w:t>
      </w:r>
      <w:r w:rsidR="00621A1B" w:rsidRPr="004F1E89">
        <w:rPr>
          <w:rFonts w:cstheme="minorHAnsi"/>
          <w:sz w:val="24"/>
          <w:szCs w:val="24"/>
        </w:rPr>
        <w:t xml:space="preserve">2.  </w:t>
      </w:r>
      <w:r w:rsidRPr="004F1E89">
        <w:rPr>
          <w:rFonts w:cstheme="minorHAnsi"/>
          <w:sz w:val="24"/>
          <w:szCs w:val="24"/>
        </w:rPr>
        <w:t xml:space="preserve">  </w:t>
      </w:r>
      <w:r w:rsidR="00621A1B" w:rsidRPr="004F1E89">
        <w:rPr>
          <w:rFonts w:cstheme="minorHAnsi"/>
          <w:sz w:val="24"/>
          <w:szCs w:val="24"/>
        </w:rPr>
        <w:t>osobe koje koriste uslugu noćenja na plovnom objektu nautičkog turizma,</w:t>
      </w:r>
    </w:p>
    <w:p w14:paraId="6D46360B" w14:textId="6F2547C2" w:rsidR="004F1E89" w:rsidRPr="004F1E89" w:rsidRDefault="004F1E89" w:rsidP="00621A1B">
      <w:pPr>
        <w:spacing w:after="0"/>
        <w:rPr>
          <w:rFonts w:cstheme="minorHAnsi"/>
          <w:sz w:val="24"/>
          <w:szCs w:val="24"/>
        </w:rPr>
      </w:pPr>
      <w:r w:rsidRPr="004F1E89">
        <w:rPr>
          <w:rFonts w:cstheme="minorHAnsi"/>
          <w:sz w:val="24"/>
          <w:szCs w:val="24"/>
        </w:rPr>
        <w:t xml:space="preserve">      </w:t>
      </w:r>
      <w:r w:rsidR="00621A1B" w:rsidRPr="004F1E89">
        <w:rPr>
          <w:rFonts w:cstheme="minorHAnsi"/>
          <w:sz w:val="24"/>
          <w:szCs w:val="24"/>
        </w:rPr>
        <w:t xml:space="preserve">3. </w:t>
      </w:r>
      <w:r w:rsidRPr="004F1E89">
        <w:rPr>
          <w:rFonts w:cstheme="minorHAnsi"/>
          <w:sz w:val="24"/>
          <w:szCs w:val="24"/>
        </w:rPr>
        <w:t xml:space="preserve">   </w:t>
      </w:r>
      <w:r w:rsidR="00621A1B" w:rsidRPr="004F1E89">
        <w:rPr>
          <w:rFonts w:cstheme="minorHAnsi"/>
          <w:sz w:val="24"/>
          <w:szCs w:val="24"/>
        </w:rPr>
        <w:t>brodovi na kružnom putovanju u međunarodnom pomorskom prometu i međunarodnom prometu na unutarnjim vodama kada se brod nalazi na</w:t>
      </w:r>
    </w:p>
    <w:p w14:paraId="1FD0E5A4" w14:textId="7614965E" w:rsidR="00621A1B" w:rsidRPr="004F1E89" w:rsidRDefault="004F1E89" w:rsidP="00621A1B">
      <w:pPr>
        <w:spacing w:after="0"/>
        <w:rPr>
          <w:rFonts w:cstheme="minorHAnsi"/>
          <w:sz w:val="24"/>
          <w:szCs w:val="24"/>
        </w:rPr>
      </w:pPr>
      <w:r w:rsidRPr="004F1E89">
        <w:rPr>
          <w:rFonts w:cstheme="minorHAnsi"/>
          <w:sz w:val="24"/>
          <w:szCs w:val="24"/>
        </w:rPr>
        <w:t xml:space="preserve">    </w:t>
      </w:r>
      <w:r w:rsidR="00621A1B" w:rsidRPr="004F1E89">
        <w:rPr>
          <w:rFonts w:cstheme="minorHAnsi"/>
          <w:sz w:val="24"/>
          <w:szCs w:val="24"/>
        </w:rPr>
        <w:t xml:space="preserve"> </w:t>
      </w:r>
      <w:r w:rsidRPr="004F1E89">
        <w:rPr>
          <w:rFonts w:cstheme="minorHAnsi"/>
          <w:sz w:val="24"/>
          <w:szCs w:val="24"/>
        </w:rPr>
        <w:t xml:space="preserve">   </w:t>
      </w:r>
      <w:r w:rsidR="002B7EB5">
        <w:rPr>
          <w:rFonts w:cstheme="minorHAnsi"/>
          <w:sz w:val="24"/>
          <w:szCs w:val="24"/>
        </w:rPr>
        <w:t xml:space="preserve">      </w:t>
      </w:r>
      <w:r w:rsidR="00621A1B" w:rsidRPr="004F1E89">
        <w:rPr>
          <w:rFonts w:cstheme="minorHAnsi"/>
          <w:sz w:val="24"/>
          <w:szCs w:val="24"/>
        </w:rPr>
        <w:t>vezu u luci ili sidrištu luke,</w:t>
      </w:r>
    </w:p>
    <w:p w14:paraId="1293FC18" w14:textId="49B4E956" w:rsidR="00621A1B" w:rsidRPr="004F1E89" w:rsidRDefault="002B7EB5" w:rsidP="00621A1B">
      <w:pPr>
        <w:spacing w:after="0"/>
        <w:rPr>
          <w:rFonts w:cstheme="minorHAnsi"/>
          <w:sz w:val="24"/>
          <w:szCs w:val="24"/>
        </w:rPr>
      </w:pPr>
      <w:r>
        <w:rPr>
          <w:rFonts w:cstheme="minorHAnsi"/>
          <w:sz w:val="24"/>
          <w:szCs w:val="24"/>
        </w:rPr>
        <w:t xml:space="preserve">    </w:t>
      </w:r>
      <w:r w:rsidR="004F1E89" w:rsidRPr="004F1E89">
        <w:rPr>
          <w:rFonts w:cstheme="minorHAnsi"/>
          <w:sz w:val="24"/>
          <w:szCs w:val="24"/>
        </w:rPr>
        <w:t xml:space="preserve">  </w:t>
      </w:r>
      <w:r w:rsidR="00621A1B" w:rsidRPr="004F1E89">
        <w:rPr>
          <w:rFonts w:cstheme="minorHAnsi"/>
          <w:sz w:val="24"/>
          <w:szCs w:val="24"/>
        </w:rPr>
        <w:t xml:space="preserve">4. </w:t>
      </w:r>
      <w:r>
        <w:rPr>
          <w:rFonts w:cstheme="minorHAnsi"/>
          <w:sz w:val="24"/>
          <w:szCs w:val="24"/>
        </w:rPr>
        <w:t xml:space="preserve">  </w:t>
      </w:r>
      <w:r w:rsidR="004F1E89" w:rsidRPr="004F1E89">
        <w:rPr>
          <w:rFonts w:cstheme="minorHAnsi"/>
          <w:sz w:val="24"/>
          <w:szCs w:val="24"/>
        </w:rPr>
        <w:t xml:space="preserve"> </w:t>
      </w:r>
      <w:r w:rsidR="00621A1B" w:rsidRPr="004F1E89">
        <w:rPr>
          <w:rFonts w:cstheme="minorHAnsi"/>
          <w:sz w:val="24"/>
          <w:szCs w:val="24"/>
        </w:rPr>
        <w:t>osobe koje pružaju ugostiteljske usluge smještaja u domaćinstvu ili na obiteljskom poljoprivrednom gospodarstvu,</w:t>
      </w:r>
    </w:p>
    <w:p w14:paraId="35C43080" w14:textId="0CC3C314" w:rsidR="00621A1B" w:rsidRPr="004F1E89" w:rsidRDefault="004F1E89" w:rsidP="00621A1B">
      <w:pPr>
        <w:spacing w:after="0"/>
        <w:rPr>
          <w:rFonts w:cstheme="minorHAnsi"/>
          <w:sz w:val="24"/>
          <w:szCs w:val="24"/>
        </w:rPr>
      </w:pPr>
      <w:r>
        <w:rPr>
          <w:rFonts w:cstheme="minorHAnsi"/>
          <w:sz w:val="24"/>
          <w:szCs w:val="24"/>
        </w:rPr>
        <w:t xml:space="preserve"> </w:t>
      </w:r>
      <w:r w:rsidR="002B7EB5">
        <w:rPr>
          <w:rFonts w:cstheme="minorHAnsi"/>
          <w:sz w:val="24"/>
          <w:szCs w:val="24"/>
        </w:rPr>
        <w:t xml:space="preserve">    </w:t>
      </w:r>
      <w:r w:rsidRPr="004F1E89">
        <w:rPr>
          <w:rFonts w:cstheme="minorHAnsi"/>
          <w:sz w:val="24"/>
          <w:szCs w:val="24"/>
        </w:rPr>
        <w:t xml:space="preserve"> </w:t>
      </w:r>
      <w:r w:rsidR="00621A1B" w:rsidRPr="004F1E89">
        <w:rPr>
          <w:rFonts w:cstheme="minorHAnsi"/>
          <w:sz w:val="24"/>
          <w:szCs w:val="24"/>
        </w:rPr>
        <w:t xml:space="preserve">5. </w:t>
      </w:r>
      <w:r w:rsidRPr="004F1E89">
        <w:rPr>
          <w:rFonts w:cstheme="minorHAnsi"/>
          <w:sz w:val="24"/>
          <w:szCs w:val="24"/>
        </w:rPr>
        <w:t xml:space="preserve"> </w:t>
      </w:r>
      <w:r w:rsidR="002B7EB5">
        <w:rPr>
          <w:rFonts w:cstheme="minorHAnsi"/>
          <w:sz w:val="24"/>
          <w:szCs w:val="24"/>
        </w:rPr>
        <w:t xml:space="preserve">  </w:t>
      </w:r>
      <w:r w:rsidR="00621A1B" w:rsidRPr="004F1E89">
        <w:rPr>
          <w:rFonts w:cstheme="minorHAnsi"/>
          <w:sz w:val="24"/>
          <w:szCs w:val="24"/>
        </w:rPr>
        <w:t>vlasnik kuće, apartmana ili stana za odmor u općini ili gradu koji nije smještajni objekt zsebe i sve osobe koje noće u toj kući, apartmanu ili stanu,</w:t>
      </w:r>
    </w:p>
    <w:p w14:paraId="098723B1" w14:textId="2D0101AC" w:rsidR="00B30E9A" w:rsidRPr="004F1E89" w:rsidRDefault="002B7EB5" w:rsidP="00621A1B">
      <w:pPr>
        <w:spacing w:after="0"/>
        <w:rPr>
          <w:rFonts w:cstheme="minorHAnsi"/>
          <w:sz w:val="24"/>
          <w:szCs w:val="24"/>
        </w:rPr>
      </w:pPr>
      <w:r>
        <w:rPr>
          <w:rFonts w:cstheme="minorHAnsi"/>
          <w:sz w:val="24"/>
          <w:szCs w:val="24"/>
        </w:rPr>
        <w:t xml:space="preserve">    </w:t>
      </w:r>
      <w:r w:rsidR="004F1E89">
        <w:rPr>
          <w:rFonts w:cstheme="minorHAnsi"/>
          <w:sz w:val="24"/>
          <w:szCs w:val="24"/>
        </w:rPr>
        <w:t xml:space="preserve">  </w:t>
      </w:r>
      <w:r w:rsidR="00621A1B" w:rsidRPr="004F1E89">
        <w:rPr>
          <w:rFonts w:cstheme="minorHAnsi"/>
          <w:sz w:val="24"/>
          <w:szCs w:val="24"/>
        </w:rPr>
        <w:t xml:space="preserve">6. </w:t>
      </w:r>
      <w:r w:rsidR="004F1E89" w:rsidRPr="004F1E89">
        <w:rPr>
          <w:rFonts w:cstheme="minorHAnsi"/>
          <w:sz w:val="24"/>
          <w:szCs w:val="24"/>
        </w:rPr>
        <w:t xml:space="preserve">  </w:t>
      </w:r>
      <w:r w:rsidR="00621A1B" w:rsidRPr="004F1E89">
        <w:rPr>
          <w:rFonts w:cstheme="minorHAnsi"/>
          <w:sz w:val="24"/>
          <w:szCs w:val="24"/>
        </w:rPr>
        <w:t>vlasnik plovila koje nije plovni objekt nautičkog turizma, za sebe i sve osobe koje noće na tom plovilu u turističke svrhe.</w:t>
      </w:r>
    </w:p>
    <w:p w14:paraId="354C4F4D" w14:textId="77777777" w:rsidR="00B30E9A" w:rsidRDefault="00B30E9A" w:rsidP="00BA2545">
      <w:pPr>
        <w:rPr>
          <w:rFonts w:cstheme="minorHAnsi"/>
        </w:rPr>
      </w:pPr>
    </w:p>
    <w:p w14:paraId="7E1C8804" w14:textId="77777777" w:rsidR="0019445A" w:rsidRDefault="0019445A" w:rsidP="00BA2545">
      <w:pPr>
        <w:rPr>
          <w:rFonts w:cstheme="minorHAnsi"/>
        </w:rPr>
      </w:pPr>
    </w:p>
    <w:p w14:paraId="013C6B78" w14:textId="77777777" w:rsidR="0019445A" w:rsidRDefault="0019445A" w:rsidP="00BA2545">
      <w:pPr>
        <w:rPr>
          <w:rFonts w:cstheme="minorHAnsi"/>
        </w:rPr>
      </w:pPr>
    </w:p>
    <w:p w14:paraId="6A1A0BAB" w14:textId="77777777" w:rsidR="0019445A" w:rsidRDefault="0019445A" w:rsidP="00BA2545">
      <w:pPr>
        <w:rPr>
          <w:rFonts w:cstheme="minorHAnsi"/>
        </w:rPr>
      </w:pPr>
    </w:p>
    <w:p w14:paraId="703DD4C1" w14:textId="77777777" w:rsidR="0019445A" w:rsidRDefault="0019445A" w:rsidP="00BA2545">
      <w:pPr>
        <w:rPr>
          <w:rFonts w:cstheme="minorHAnsi"/>
        </w:rPr>
      </w:pPr>
    </w:p>
    <w:p w14:paraId="24FDBEA7" w14:textId="77777777" w:rsidR="0019445A" w:rsidRDefault="0019445A" w:rsidP="00BA2545">
      <w:pPr>
        <w:rPr>
          <w:rFonts w:cstheme="minorHAnsi"/>
        </w:rPr>
      </w:pPr>
    </w:p>
    <w:p w14:paraId="38E8034E" w14:textId="77777777" w:rsidR="0019445A" w:rsidRDefault="0019445A" w:rsidP="00BA2545">
      <w:pPr>
        <w:rPr>
          <w:rFonts w:cstheme="minorHAnsi"/>
        </w:rPr>
      </w:pPr>
    </w:p>
    <w:p w14:paraId="3E853F69" w14:textId="4E2B6EC4" w:rsidR="00621A1B" w:rsidRDefault="00BD1CE5" w:rsidP="00BD1CE5">
      <w:pPr>
        <w:jc w:val="center"/>
        <w:rPr>
          <w:rFonts w:cstheme="minorHAnsi"/>
          <w:b/>
          <w:bCs/>
          <w:color w:val="2E74B5" w:themeColor="accent5" w:themeShade="BF"/>
          <w:sz w:val="24"/>
          <w:szCs w:val="24"/>
        </w:rPr>
      </w:pPr>
      <w:r w:rsidRPr="00BD1CE5">
        <w:rPr>
          <w:rFonts w:cstheme="minorHAnsi"/>
          <w:b/>
          <w:bCs/>
          <w:color w:val="2E74B5" w:themeColor="accent5" w:themeShade="BF"/>
          <w:sz w:val="24"/>
          <w:szCs w:val="24"/>
        </w:rPr>
        <w:lastRenderedPageBreak/>
        <w:t>ČLANARINA</w:t>
      </w:r>
    </w:p>
    <w:p w14:paraId="28D57E16" w14:textId="77777777" w:rsidR="004F1E89" w:rsidRDefault="004F1E89" w:rsidP="00BD1CE5">
      <w:pPr>
        <w:jc w:val="center"/>
        <w:rPr>
          <w:rFonts w:cstheme="minorHAnsi"/>
          <w:b/>
          <w:bCs/>
          <w:color w:val="2E74B5" w:themeColor="accent5" w:themeShade="BF"/>
          <w:sz w:val="24"/>
          <w:szCs w:val="24"/>
        </w:rPr>
      </w:pPr>
    </w:p>
    <w:p w14:paraId="1B32C286" w14:textId="02540191" w:rsidR="00BD1CE5" w:rsidRPr="004F1E89" w:rsidRDefault="00BD1CE5" w:rsidP="00BD1CE5">
      <w:pPr>
        <w:jc w:val="both"/>
        <w:rPr>
          <w:rFonts w:cstheme="minorHAnsi"/>
          <w:sz w:val="24"/>
          <w:szCs w:val="24"/>
        </w:rPr>
      </w:pPr>
      <w:r w:rsidRPr="004F1E89">
        <w:rPr>
          <w:rFonts w:cstheme="minorHAnsi"/>
          <w:sz w:val="24"/>
          <w:szCs w:val="24"/>
        </w:rPr>
        <w:t xml:space="preserve">U 2023. ostvariti će se </w:t>
      </w:r>
      <w:r w:rsidR="004F1E89" w:rsidRPr="004F1E89">
        <w:rPr>
          <w:rFonts w:cstheme="minorHAnsi"/>
          <w:sz w:val="24"/>
          <w:szCs w:val="24"/>
        </w:rPr>
        <w:t xml:space="preserve">sigurno </w:t>
      </w:r>
      <w:r w:rsidRPr="004F1E89">
        <w:rPr>
          <w:rFonts w:cstheme="minorHAnsi"/>
          <w:sz w:val="24"/>
          <w:szCs w:val="24"/>
        </w:rPr>
        <w:t xml:space="preserve">20.000 € prihoda od članarine </w:t>
      </w:r>
      <w:r w:rsidR="004F1E89" w:rsidRPr="004F1E89">
        <w:rPr>
          <w:rFonts w:cstheme="minorHAnsi"/>
          <w:sz w:val="24"/>
          <w:szCs w:val="24"/>
        </w:rPr>
        <w:t>što je za 80% više u odnosu na 2022. godinu.</w:t>
      </w:r>
    </w:p>
    <w:p w14:paraId="3768CC61" w14:textId="77777777" w:rsidR="004F1E89" w:rsidRPr="004F1E89" w:rsidRDefault="004F1E89" w:rsidP="004F1E89">
      <w:pPr>
        <w:spacing w:after="0"/>
        <w:rPr>
          <w:rFonts w:cstheme="minorHAnsi"/>
          <w:sz w:val="24"/>
          <w:szCs w:val="24"/>
        </w:rPr>
      </w:pPr>
      <w:r w:rsidRPr="004F1E89">
        <w:rPr>
          <w:rFonts w:cstheme="minorHAnsi"/>
          <w:sz w:val="24"/>
          <w:szCs w:val="24"/>
        </w:rPr>
        <w:t>Članarina je prihod turističke zajednice koji se raspoređuje sukladno Zakonu o članarinama u turističkim zajednicama. Zakonom uređuje se obveza</w:t>
      </w:r>
    </w:p>
    <w:p w14:paraId="54FA44F6" w14:textId="6A9C82B1" w:rsidR="004F1E89" w:rsidRPr="004F1E89" w:rsidRDefault="004F1E89" w:rsidP="004F1E89">
      <w:pPr>
        <w:spacing w:after="0"/>
        <w:rPr>
          <w:rFonts w:cstheme="minorHAnsi"/>
          <w:sz w:val="24"/>
          <w:szCs w:val="24"/>
        </w:rPr>
      </w:pPr>
      <w:r w:rsidRPr="004F1E89">
        <w:rPr>
          <w:rFonts w:cstheme="minorHAnsi"/>
          <w:sz w:val="24"/>
          <w:szCs w:val="24"/>
        </w:rPr>
        <w:t>plaćanja članarine, osnovice i stope po kojima se obračunava i plaća, način plaćanja, evidencija, obračun i naplata te druga pitanja od značenja za</w:t>
      </w:r>
    </w:p>
    <w:p w14:paraId="203486DB" w14:textId="77777777" w:rsidR="004F1E89" w:rsidRPr="004F1E89" w:rsidRDefault="004F1E89" w:rsidP="004F1E89">
      <w:pPr>
        <w:spacing w:after="0"/>
        <w:rPr>
          <w:rFonts w:cstheme="minorHAnsi"/>
          <w:sz w:val="24"/>
          <w:szCs w:val="24"/>
        </w:rPr>
      </w:pPr>
      <w:r w:rsidRPr="004F1E89">
        <w:rPr>
          <w:rFonts w:cstheme="minorHAnsi"/>
          <w:sz w:val="24"/>
          <w:szCs w:val="24"/>
        </w:rPr>
        <w:t>plaćanje i raspoređivanje članarine turističkoj zajednici.</w:t>
      </w:r>
    </w:p>
    <w:p w14:paraId="4DEC688B" w14:textId="77777777" w:rsidR="004F1E89" w:rsidRDefault="004F1E89" w:rsidP="004F1E89">
      <w:pPr>
        <w:jc w:val="both"/>
        <w:rPr>
          <w:rFonts w:cstheme="minorHAnsi"/>
          <w:sz w:val="24"/>
          <w:szCs w:val="24"/>
        </w:rPr>
      </w:pPr>
    </w:p>
    <w:p w14:paraId="5B0A918C" w14:textId="1C504178" w:rsidR="004F1E89" w:rsidRPr="004F1E89" w:rsidRDefault="004F1E89" w:rsidP="002B7EB5">
      <w:pPr>
        <w:jc w:val="both"/>
        <w:rPr>
          <w:rFonts w:cstheme="minorHAnsi"/>
          <w:sz w:val="24"/>
          <w:szCs w:val="24"/>
        </w:rPr>
      </w:pPr>
      <w:r w:rsidRPr="004F1E89">
        <w:rPr>
          <w:rFonts w:cstheme="minorHAnsi"/>
          <w:sz w:val="24"/>
          <w:szCs w:val="24"/>
        </w:rPr>
        <w:t>Pravna i fizička osoba koja ima svoje sjedište, prebivalište ili podružnicu, pogon, objekt u kojem se</w:t>
      </w:r>
      <w:r>
        <w:rPr>
          <w:rFonts w:cstheme="minorHAnsi"/>
          <w:sz w:val="24"/>
          <w:szCs w:val="24"/>
        </w:rPr>
        <w:t xml:space="preserve"> </w:t>
      </w:r>
      <w:r w:rsidRPr="004F1E89">
        <w:rPr>
          <w:rFonts w:cstheme="minorHAnsi"/>
          <w:sz w:val="24"/>
          <w:szCs w:val="24"/>
        </w:rPr>
        <w:t>pruža usluga i slično, na području lokalne turističke zajednice koja je osnovana sukladno zakonu</w:t>
      </w:r>
      <w:r>
        <w:rPr>
          <w:rFonts w:cstheme="minorHAnsi"/>
          <w:sz w:val="24"/>
          <w:szCs w:val="24"/>
        </w:rPr>
        <w:t xml:space="preserve"> </w:t>
      </w:r>
      <w:r w:rsidRPr="004F1E89">
        <w:rPr>
          <w:rFonts w:cstheme="minorHAnsi"/>
          <w:sz w:val="24"/>
          <w:szCs w:val="24"/>
        </w:rPr>
        <w:t>kojim se uređuje sustav turističkih zajednica, koja trajno ili sezonski ostvaruje prihod pružanjem</w:t>
      </w:r>
      <w:r>
        <w:rPr>
          <w:rFonts w:cstheme="minorHAnsi"/>
          <w:sz w:val="24"/>
          <w:szCs w:val="24"/>
        </w:rPr>
        <w:t xml:space="preserve"> </w:t>
      </w:r>
      <w:r w:rsidRPr="004F1E89">
        <w:rPr>
          <w:rFonts w:cstheme="minorHAnsi"/>
          <w:sz w:val="24"/>
          <w:szCs w:val="24"/>
        </w:rPr>
        <w:t>ugostiteljskih usluga, usluga u turizmu ili obavlja djelatnost koja ima korist od turizma odnosno na</w:t>
      </w:r>
      <w:r>
        <w:rPr>
          <w:rFonts w:cstheme="minorHAnsi"/>
          <w:sz w:val="24"/>
          <w:szCs w:val="24"/>
        </w:rPr>
        <w:t xml:space="preserve"> </w:t>
      </w:r>
      <w:r w:rsidRPr="004F1E89">
        <w:rPr>
          <w:rFonts w:cstheme="minorHAnsi"/>
          <w:sz w:val="24"/>
          <w:szCs w:val="24"/>
        </w:rPr>
        <w:t>čije prihode turizam ima utjecaj, plaća članarinu turističkoj zajednici.</w:t>
      </w:r>
    </w:p>
    <w:p w14:paraId="37CB2428" w14:textId="101D9E61" w:rsidR="004F1E89" w:rsidRPr="004F1E89" w:rsidRDefault="004F1E89" w:rsidP="002B7EB5">
      <w:pPr>
        <w:spacing w:after="0"/>
        <w:jc w:val="both"/>
        <w:rPr>
          <w:rFonts w:cstheme="minorHAnsi"/>
          <w:sz w:val="24"/>
          <w:szCs w:val="24"/>
        </w:rPr>
      </w:pPr>
      <w:r w:rsidRPr="004F1E89">
        <w:rPr>
          <w:rFonts w:cstheme="minorHAnsi"/>
          <w:sz w:val="24"/>
          <w:szCs w:val="24"/>
        </w:rPr>
        <w:t xml:space="preserve">Raspodjela prihoda od članarine vrši se na način da se najprije izdvaja 3,0% </w:t>
      </w:r>
      <w:r>
        <w:rPr>
          <w:rFonts w:cstheme="minorHAnsi"/>
          <w:sz w:val="24"/>
          <w:szCs w:val="24"/>
        </w:rPr>
        <w:t xml:space="preserve"> </w:t>
      </w:r>
      <w:r w:rsidRPr="004F1E89">
        <w:rPr>
          <w:rFonts w:cstheme="minorHAnsi"/>
          <w:sz w:val="24"/>
          <w:szCs w:val="24"/>
        </w:rPr>
        <w:t>za Poreznu upravu,</w:t>
      </w:r>
      <w:r>
        <w:rPr>
          <w:rFonts w:cstheme="minorHAnsi"/>
          <w:sz w:val="24"/>
          <w:szCs w:val="24"/>
        </w:rPr>
        <w:t xml:space="preserve"> </w:t>
      </w:r>
      <w:r w:rsidRPr="004F1E89">
        <w:rPr>
          <w:rFonts w:cstheme="minorHAnsi"/>
          <w:sz w:val="24"/>
          <w:szCs w:val="24"/>
        </w:rPr>
        <w:t>zatim 9,0% za Fond za turistički nedovoljno razvijena područja i kontinent i 2,0% za Fond za</w:t>
      </w:r>
      <w:r>
        <w:rPr>
          <w:rFonts w:cstheme="minorHAnsi"/>
          <w:sz w:val="24"/>
          <w:szCs w:val="24"/>
        </w:rPr>
        <w:t xml:space="preserve"> </w:t>
      </w:r>
      <w:r w:rsidRPr="004F1E89">
        <w:rPr>
          <w:rFonts w:cstheme="minorHAnsi"/>
          <w:sz w:val="24"/>
          <w:szCs w:val="24"/>
        </w:rPr>
        <w:t>udružene turističke zajednice, a preostala sredstva dostavljaju se korisnicima:</w:t>
      </w:r>
    </w:p>
    <w:p w14:paraId="0736E0FC" w14:textId="66B1516B" w:rsidR="004F1E89" w:rsidRPr="004F1E89" w:rsidRDefault="004F1E89" w:rsidP="004F1E89">
      <w:pPr>
        <w:spacing w:after="0"/>
        <w:jc w:val="both"/>
        <w:rPr>
          <w:rFonts w:cstheme="minorHAnsi"/>
          <w:sz w:val="24"/>
          <w:szCs w:val="24"/>
        </w:rPr>
      </w:pPr>
      <w:r w:rsidRPr="004F1E89">
        <w:rPr>
          <w:rFonts w:cstheme="minorHAnsi"/>
          <w:sz w:val="24"/>
          <w:szCs w:val="24"/>
        </w:rPr>
        <w:t xml:space="preserve">- 65% sredstava Turističkoj zajednici </w:t>
      </w:r>
      <w:r>
        <w:rPr>
          <w:rFonts w:cstheme="minorHAnsi"/>
          <w:sz w:val="24"/>
          <w:szCs w:val="24"/>
        </w:rPr>
        <w:t>općine Mošćenička Draga</w:t>
      </w:r>
      <w:r w:rsidRPr="004F1E89">
        <w:rPr>
          <w:rFonts w:cstheme="minorHAnsi"/>
          <w:sz w:val="24"/>
          <w:szCs w:val="24"/>
        </w:rPr>
        <w:t>,</w:t>
      </w:r>
    </w:p>
    <w:p w14:paraId="5F61DDD7" w14:textId="12ED231A" w:rsidR="004F1E89" w:rsidRPr="004F1E89" w:rsidRDefault="004F1E89" w:rsidP="004F1E89">
      <w:pPr>
        <w:spacing w:after="0"/>
        <w:jc w:val="both"/>
        <w:rPr>
          <w:rFonts w:cstheme="minorHAnsi"/>
          <w:sz w:val="24"/>
          <w:szCs w:val="24"/>
        </w:rPr>
      </w:pPr>
      <w:r w:rsidRPr="004F1E89">
        <w:rPr>
          <w:rFonts w:cstheme="minorHAnsi"/>
          <w:sz w:val="24"/>
          <w:szCs w:val="24"/>
        </w:rPr>
        <w:t xml:space="preserve">- 15% sredstava Turističkoj zajednici </w:t>
      </w:r>
      <w:r>
        <w:rPr>
          <w:rFonts w:cstheme="minorHAnsi"/>
          <w:sz w:val="24"/>
          <w:szCs w:val="24"/>
        </w:rPr>
        <w:t>PGŽ</w:t>
      </w:r>
      <w:r w:rsidRPr="004F1E89">
        <w:rPr>
          <w:rFonts w:cstheme="minorHAnsi"/>
          <w:sz w:val="24"/>
          <w:szCs w:val="24"/>
        </w:rPr>
        <w:t xml:space="preserve"> i</w:t>
      </w:r>
    </w:p>
    <w:p w14:paraId="6EC24EB3" w14:textId="1AA9E98C" w:rsidR="004F1E89" w:rsidRPr="002B7EB5" w:rsidRDefault="004F1E89" w:rsidP="002B7EB5">
      <w:pPr>
        <w:spacing w:after="0"/>
        <w:jc w:val="both"/>
        <w:rPr>
          <w:rFonts w:cstheme="minorHAnsi"/>
          <w:sz w:val="24"/>
          <w:szCs w:val="24"/>
        </w:rPr>
      </w:pPr>
      <w:r w:rsidRPr="004F1E89">
        <w:rPr>
          <w:rFonts w:cstheme="minorHAnsi"/>
          <w:sz w:val="24"/>
          <w:szCs w:val="24"/>
        </w:rPr>
        <w:t>- 20% sredstava Hrvatskoj turističkoj zajednici.</w:t>
      </w:r>
    </w:p>
    <w:p w14:paraId="56CBA09E" w14:textId="03714CF8" w:rsidR="00621A1B" w:rsidRPr="004F1E89" w:rsidRDefault="004F1E89" w:rsidP="004F1E89">
      <w:pPr>
        <w:spacing w:after="0"/>
        <w:rPr>
          <w:rFonts w:cstheme="minorHAnsi"/>
          <w:sz w:val="24"/>
          <w:szCs w:val="24"/>
        </w:rPr>
      </w:pPr>
      <w:r w:rsidRPr="004F1E89">
        <w:rPr>
          <w:rFonts w:cstheme="minorHAnsi"/>
          <w:sz w:val="24"/>
          <w:szCs w:val="24"/>
        </w:rPr>
        <w:t>Visina članarine koju plaća pravna i fizička osoba ovisi o skupini u koju je razvrstana djelatnost kojom</w:t>
      </w:r>
      <w:r w:rsidR="002B7EB5">
        <w:rPr>
          <w:rFonts w:cstheme="minorHAnsi"/>
          <w:sz w:val="24"/>
          <w:szCs w:val="24"/>
        </w:rPr>
        <w:t xml:space="preserve"> </w:t>
      </w:r>
      <w:r w:rsidRPr="004F1E89">
        <w:rPr>
          <w:rFonts w:cstheme="minorHAnsi"/>
          <w:sz w:val="24"/>
          <w:szCs w:val="24"/>
        </w:rPr>
        <w:t>se pravna ili fizička osoba bavi te pripadajućoj stopi za obračun i plaćanje članarine.</w:t>
      </w:r>
    </w:p>
    <w:p w14:paraId="78882F00" w14:textId="77777777" w:rsidR="004F1E89" w:rsidRDefault="004F1E89" w:rsidP="00BA2545">
      <w:pPr>
        <w:rPr>
          <w:rFonts w:cstheme="minorHAnsi"/>
          <w:b/>
          <w:bCs/>
          <w:sz w:val="22"/>
          <w:szCs w:val="22"/>
        </w:rPr>
      </w:pPr>
    </w:p>
    <w:p w14:paraId="1C0ABDDA" w14:textId="7B5B4C39" w:rsidR="00597CFD" w:rsidRPr="002B7EB5" w:rsidRDefault="00597CFD" w:rsidP="00BA2545">
      <w:pPr>
        <w:rPr>
          <w:rFonts w:cstheme="minorHAnsi"/>
          <w:b/>
          <w:bCs/>
          <w:sz w:val="24"/>
          <w:szCs w:val="24"/>
        </w:rPr>
      </w:pPr>
      <w:r w:rsidRPr="002B7EB5">
        <w:rPr>
          <w:rFonts w:cstheme="minorHAnsi"/>
          <w:b/>
          <w:bCs/>
          <w:sz w:val="24"/>
          <w:szCs w:val="24"/>
        </w:rPr>
        <w:t xml:space="preserve">Na osnovu ostvarenih uplata od pristojbe i članarine u tekućoj godini te povećanja pritojbe za 2024.godinu turistička zajednica </w:t>
      </w:r>
      <w:r w:rsidR="00B30E9A" w:rsidRPr="002B7EB5">
        <w:rPr>
          <w:rFonts w:cstheme="minorHAnsi"/>
          <w:b/>
          <w:bCs/>
          <w:sz w:val="24"/>
          <w:szCs w:val="24"/>
        </w:rPr>
        <w:t>sastavila je</w:t>
      </w:r>
    </w:p>
    <w:p w14:paraId="3D259590" w14:textId="77777777" w:rsidR="00B30E9A" w:rsidRDefault="00B30E9A" w:rsidP="00BA2545">
      <w:pPr>
        <w:rPr>
          <w:rFonts w:cstheme="minorHAnsi"/>
          <w:b/>
          <w:bCs/>
          <w:sz w:val="22"/>
          <w:szCs w:val="22"/>
        </w:rPr>
      </w:pPr>
    </w:p>
    <w:p w14:paraId="4CAFEEF5" w14:textId="77777777" w:rsidR="0019445A" w:rsidRPr="00B30E9A" w:rsidRDefault="0019445A" w:rsidP="00BA2545">
      <w:pPr>
        <w:rPr>
          <w:rFonts w:cstheme="minorHAnsi"/>
          <w:b/>
          <w:bCs/>
          <w:sz w:val="22"/>
          <w:szCs w:val="22"/>
        </w:rPr>
      </w:pPr>
    </w:p>
    <w:p w14:paraId="5863D0F0" w14:textId="77777777" w:rsidR="00B30E9A" w:rsidRPr="0019445A" w:rsidRDefault="00B30E9A" w:rsidP="00B30E9A">
      <w:pPr>
        <w:jc w:val="center"/>
        <w:rPr>
          <w:rFonts w:cstheme="minorHAnsi"/>
          <w:b/>
          <w:bCs/>
          <w:color w:val="2F5496" w:themeColor="accent1" w:themeShade="BF"/>
          <w:sz w:val="24"/>
          <w:szCs w:val="24"/>
        </w:rPr>
      </w:pPr>
      <w:r w:rsidRPr="0019445A">
        <w:rPr>
          <w:rFonts w:cstheme="minorHAnsi"/>
          <w:b/>
          <w:bCs/>
          <w:color w:val="2F5496" w:themeColor="accent1" w:themeShade="BF"/>
          <w:sz w:val="24"/>
          <w:szCs w:val="24"/>
        </w:rPr>
        <w:lastRenderedPageBreak/>
        <w:t>FINANCIJSKI PLAN RADA SA PROGRAMOM RADA</w:t>
      </w:r>
    </w:p>
    <w:p w14:paraId="50F67996" w14:textId="3C710F46" w:rsidR="00B30E9A" w:rsidRPr="0019445A" w:rsidRDefault="00B30E9A" w:rsidP="00B30E9A">
      <w:pPr>
        <w:jc w:val="center"/>
        <w:rPr>
          <w:rFonts w:cstheme="minorHAnsi"/>
          <w:b/>
          <w:bCs/>
          <w:color w:val="2F5496" w:themeColor="accent1" w:themeShade="BF"/>
          <w:sz w:val="24"/>
          <w:szCs w:val="24"/>
        </w:rPr>
      </w:pPr>
      <w:r w:rsidRPr="0019445A">
        <w:rPr>
          <w:rFonts w:cstheme="minorHAnsi"/>
          <w:b/>
          <w:bCs/>
          <w:color w:val="2F5496" w:themeColor="accent1" w:themeShade="BF"/>
          <w:sz w:val="24"/>
          <w:szCs w:val="24"/>
        </w:rPr>
        <w:t xml:space="preserve"> ZA 2024.</w:t>
      </w:r>
    </w:p>
    <w:p w14:paraId="60ED4268" w14:textId="77777777" w:rsidR="00BA2545" w:rsidRPr="00BA2545" w:rsidRDefault="00BA2545" w:rsidP="00BA2545">
      <w:pPr>
        <w:rPr>
          <w:rFonts w:cstheme="minorHAnsi"/>
        </w:rPr>
      </w:pPr>
    </w:p>
    <w:p w14:paraId="754F6DC7" w14:textId="77777777" w:rsidR="00B30E9A" w:rsidRPr="006502EA" w:rsidRDefault="00BA2545" w:rsidP="00B30E9A">
      <w:pPr>
        <w:spacing w:before="100" w:beforeAutospacing="1" w:after="100" w:afterAutospacing="1" w:line="240" w:lineRule="auto"/>
        <w:rPr>
          <w:rFonts w:eastAsia="Times New Roman" w:cstheme="minorHAnsi"/>
          <w:b/>
          <w:bCs/>
          <w:sz w:val="24"/>
          <w:szCs w:val="24"/>
          <w:lang w:eastAsia="sl-SI"/>
        </w:rPr>
      </w:pPr>
      <w:r w:rsidRPr="00D736D3">
        <w:rPr>
          <w:rFonts w:cstheme="minorHAnsi"/>
          <w:sz w:val="24"/>
          <w:szCs w:val="24"/>
        </w:rPr>
        <w:t xml:space="preserve"> </w:t>
      </w:r>
      <w:r w:rsidR="00B30E9A" w:rsidRPr="006502EA">
        <w:rPr>
          <w:rFonts w:eastAsia="Times New Roman" w:cstheme="minorHAnsi"/>
          <w:b/>
          <w:bCs/>
          <w:sz w:val="24"/>
          <w:szCs w:val="24"/>
          <w:lang w:eastAsia="sl-SI"/>
        </w:rPr>
        <w:t>1. Razvoj proizvoda</w:t>
      </w:r>
    </w:p>
    <w:p w14:paraId="03337158" w14:textId="77777777" w:rsidR="00B30E9A" w:rsidRPr="006502EA" w:rsidRDefault="00B30E9A" w:rsidP="00B30E9A">
      <w:pPr>
        <w:spacing w:before="100" w:beforeAutospacing="1" w:after="0" w:line="240" w:lineRule="auto"/>
        <w:rPr>
          <w:rFonts w:eastAsia="Times New Roman" w:cstheme="minorHAnsi"/>
          <w:sz w:val="24"/>
          <w:szCs w:val="24"/>
          <w:lang w:eastAsia="sl-SI"/>
        </w:rPr>
      </w:pPr>
      <w:r w:rsidRPr="006502EA">
        <w:rPr>
          <w:rFonts w:eastAsia="Times New Roman" w:cstheme="minorHAnsi"/>
          <w:sz w:val="24"/>
          <w:szCs w:val="24"/>
          <w:lang w:eastAsia="sl-SI"/>
        </w:rPr>
        <w:t>1.1. sudjelovanje u planiranju i provedbi ključnih investicijskih projekata javnog sektora i ključnih projekata podizanja konkurentnosti destinacije</w:t>
      </w:r>
    </w:p>
    <w:p w14:paraId="678FEECB" w14:textId="77777777" w:rsidR="00B30E9A" w:rsidRPr="006502EA" w:rsidRDefault="00B30E9A" w:rsidP="00B30E9A">
      <w:pPr>
        <w:spacing w:before="100" w:beforeAutospacing="1" w:after="0" w:line="240" w:lineRule="auto"/>
        <w:rPr>
          <w:rFonts w:eastAsia="Times New Roman" w:cstheme="minorHAnsi"/>
          <w:sz w:val="24"/>
          <w:szCs w:val="24"/>
          <w:lang w:eastAsia="sl-SI"/>
        </w:rPr>
      </w:pPr>
      <w:r w:rsidRPr="006502EA">
        <w:rPr>
          <w:rFonts w:eastAsia="Times New Roman" w:cstheme="minorHAnsi"/>
          <w:sz w:val="24"/>
          <w:szCs w:val="24"/>
          <w:lang w:eastAsia="sl-SI"/>
        </w:rPr>
        <w:t>1.2. koordinacija i komunikacija s dionicima privatnog i javnog sektora u destinaciji</w:t>
      </w:r>
    </w:p>
    <w:p w14:paraId="17C8D9F0" w14:textId="77777777" w:rsidR="00B30E9A" w:rsidRPr="006502EA" w:rsidRDefault="00B30E9A" w:rsidP="00B30E9A">
      <w:pPr>
        <w:spacing w:before="100" w:beforeAutospacing="1" w:after="0" w:line="240" w:lineRule="auto"/>
        <w:rPr>
          <w:rFonts w:eastAsia="Times New Roman" w:cstheme="minorHAnsi"/>
          <w:sz w:val="24"/>
          <w:szCs w:val="24"/>
          <w:lang w:eastAsia="sl-SI"/>
        </w:rPr>
      </w:pPr>
      <w:r w:rsidRPr="006502EA">
        <w:rPr>
          <w:rFonts w:eastAsia="Times New Roman" w:cstheme="minorHAnsi"/>
          <w:sz w:val="24"/>
          <w:szCs w:val="24"/>
          <w:lang w:eastAsia="sl-SI"/>
        </w:rPr>
        <w:t>1.3. razvojne aktivnosti vezane uz povezivanje elemenata ponude u pakete i proizvode – inkubatori inovativnih destinacijskih doživljaja i proizvoda</w:t>
      </w:r>
    </w:p>
    <w:p w14:paraId="0F5D7DCB" w14:textId="77777777" w:rsidR="00B30E9A" w:rsidRPr="006502EA" w:rsidRDefault="00B30E9A" w:rsidP="00B30E9A">
      <w:pPr>
        <w:spacing w:before="100" w:beforeAutospacing="1" w:after="0" w:line="240" w:lineRule="auto"/>
        <w:rPr>
          <w:rFonts w:eastAsia="Times New Roman" w:cstheme="minorHAnsi"/>
          <w:sz w:val="24"/>
          <w:szCs w:val="24"/>
          <w:lang w:eastAsia="sl-SI"/>
        </w:rPr>
      </w:pPr>
      <w:r w:rsidRPr="006502EA">
        <w:rPr>
          <w:rFonts w:eastAsia="Times New Roman" w:cstheme="minorHAnsi"/>
          <w:sz w:val="24"/>
          <w:szCs w:val="24"/>
          <w:lang w:eastAsia="sl-SI"/>
        </w:rPr>
        <w:t>1.4. razvoj događanja u destinaciji i drugih motiva dolaska u destinaciju za individualne i grupne goste</w:t>
      </w:r>
    </w:p>
    <w:p w14:paraId="10AF91AA" w14:textId="77777777" w:rsidR="00B30E9A" w:rsidRPr="006502EA" w:rsidRDefault="00B30E9A" w:rsidP="00B30E9A">
      <w:pPr>
        <w:spacing w:before="100" w:beforeAutospacing="1" w:after="0" w:line="240" w:lineRule="auto"/>
        <w:rPr>
          <w:rFonts w:eastAsia="Times New Roman" w:cstheme="minorHAnsi"/>
          <w:sz w:val="24"/>
          <w:szCs w:val="24"/>
          <w:lang w:eastAsia="sl-SI"/>
        </w:rPr>
      </w:pPr>
      <w:r w:rsidRPr="006502EA">
        <w:rPr>
          <w:rFonts w:eastAsia="Times New Roman" w:cstheme="minorHAnsi"/>
          <w:sz w:val="24"/>
          <w:szCs w:val="24"/>
          <w:lang w:eastAsia="sl-SI"/>
        </w:rPr>
        <w:t>1.5. razvoj ostalih elemenata turističke ponude s fokusom na cjelogodišnju ponudu destinacije</w:t>
      </w:r>
    </w:p>
    <w:p w14:paraId="3A73F416" w14:textId="77777777" w:rsidR="00B30E9A" w:rsidRPr="006502EA" w:rsidRDefault="00B30E9A" w:rsidP="00B30E9A">
      <w:pPr>
        <w:spacing w:before="100" w:beforeAutospacing="1" w:after="0" w:line="240" w:lineRule="auto"/>
        <w:rPr>
          <w:rFonts w:eastAsia="Times New Roman" w:cstheme="minorHAnsi"/>
          <w:sz w:val="24"/>
          <w:szCs w:val="24"/>
          <w:lang w:eastAsia="sl-SI"/>
        </w:rPr>
      </w:pPr>
      <w:r w:rsidRPr="006502EA">
        <w:rPr>
          <w:rFonts w:eastAsia="Times New Roman" w:cstheme="minorHAnsi"/>
          <w:sz w:val="24"/>
          <w:szCs w:val="24"/>
          <w:lang w:eastAsia="sl-SI"/>
        </w:rPr>
        <w:t>1.6. praćenje i apliciranje, samostalno ili u suradnji s jedinicom lokalne samouprave i drugim subjektima javnog ili privatnog sektora, na natječaje za razvoj javne turističke ponude i infrastrukture kroz sufinanciranje iz nacionalnih izvora, fondova Europske unije i ostalih izvora financiranja</w:t>
      </w:r>
    </w:p>
    <w:p w14:paraId="0D67B4DB"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1.7. upravljanje kvalitetom ponude u destinaciji</w:t>
      </w:r>
    </w:p>
    <w:p w14:paraId="5E91E643"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1.8. strateško i operativno planiranje razvoja turizma ili proizvoda na destinacijskoj razini te po potrebi organizacija sustava upravljanja posjetiteljima</w:t>
      </w:r>
    </w:p>
    <w:p w14:paraId="1E3B74BB"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1.9. sudjelovanje u izradi strateških i razvojnih planova turizma na području destinacije</w:t>
      </w:r>
    </w:p>
    <w:p w14:paraId="69F9DBFC"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1.10. upravljanje javnom turističkom infrastrukturom</w:t>
      </w:r>
    </w:p>
    <w:p w14:paraId="31793946"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1.11. sudjelovanje u provođenju strateških marketinških projekata koje je definirala Hrvatska turistička zajednica.</w:t>
      </w:r>
    </w:p>
    <w:p w14:paraId="12970D65" w14:textId="77777777" w:rsidR="00B30E9A" w:rsidRPr="006502EA" w:rsidRDefault="00B30E9A" w:rsidP="00B30E9A">
      <w:pPr>
        <w:spacing w:before="100" w:beforeAutospacing="1" w:after="100" w:afterAutospacing="1" w:line="240" w:lineRule="auto"/>
        <w:rPr>
          <w:rFonts w:eastAsia="Times New Roman" w:cstheme="minorHAnsi"/>
          <w:b/>
          <w:bCs/>
          <w:sz w:val="24"/>
          <w:szCs w:val="24"/>
          <w:lang w:eastAsia="sl-SI"/>
        </w:rPr>
      </w:pPr>
      <w:r w:rsidRPr="006502EA">
        <w:rPr>
          <w:rFonts w:eastAsia="Times New Roman" w:cstheme="minorHAnsi"/>
          <w:b/>
          <w:bCs/>
          <w:sz w:val="24"/>
          <w:szCs w:val="24"/>
          <w:lang w:eastAsia="sl-SI"/>
        </w:rPr>
        <w:lastRenderedPageBreak/>
        <w:t>2. Informacije i istraživanja</w:t>
      </w:r>
    </w:p>
    <w:p w14:paraId="47E9A2CC"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2.1. izrada i distribucija informativnih materijala</w:t>
      </w:r>
    </w:p>
    <w:p w14:paraId="69175468"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2.2. stvaranje, održavanje i redovito kreiranje sadržaja na mrežnim stranicama destinacije i profilima društvenih mreža</w:t>
      </w:r>
    </w:p>
    <w:p w14:paraId="3F0E13FD"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2.3. osnivanje, koordinacija i upravljanje turističkim informativnim centrima (ako postoje/ima potrebe za njima)</w:t>
      </w:r>
    </w:p>
    <w:p w14:paraId="1A21B491"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2.4. suradnja sa subjektima javnog i privatnog sektora u destinaciji radi podizanja kvalitete turističkog iskustva, funkcioniranja, dostupnosti i kvalitete javnih usluga, servisa i komunalnih službi na području turističke destinacije</w:t>
      </w:r>
    </w:p>
    <w:p w14:paraId="1A18E87C"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2.5. planiranje, izrada, postavljanje i održavanje sustava turističke signalizacije, samostalno i/ili u suradnji s jedinicom lokalne samouprave</w:t>
      </w:r>
    </w:p>
    <w:p w14:paraId="489B8D4D"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2.6. operativno sudjelovanje u provedbi aktivnosti sustava eVisitor i ostalim turističkim informacijskim sustavima sukladno uputama regionalne turističke zajednice i Hrvatske turističke zajednice kao što su: jedinstveni turistički informacijski portal te evidencija posjetitelja i svih oblika turističke ponude.</w:t>
      </w:r>
    </w:p>
    <w:p w14:paraId="12889BEA" w14:textId="77777777" w:rsidR="00B30E9A" w:rsidRPr="006502EA" w:rsidRDefault="00B30E9A" w:rsidP="00B30E9A">
      <w:pPr>
        <w:spacing w:before="100" w:beforeAutospacing="1" w:after="100" w:afterAutospacing="1" w:line="240" w:lineRule="auto"/>
        <w:rPr>
          <w:rFonts w:eastAsia="Times New Roman" w:cstheme="minorHAnsi"/>
          <w:b/>
          <w:bCs/>
          <w:sz w:val="24"/>
          <w:szCs w:val="24"/>
          <w:lang w:eastAsia="sl-SI"/>
        </w:rPr>
      </w:pPr>
      <w:r w:rsidRPr="006502EA">
        <w:rPr>
          <w:rFonts w:eastAsia="Times New Roman" w:cstheme="minorHAnsi"/>
          <w:b/>
          <w:bCs/>
          <w:sz w:val="24"/>
          <w:szCs w:val="24"/>
          <w:lang w:eastAsia="sl-SI"/>
        </w:rPr>
        <w:t>3. Distribucija</w:t>
      </w:r>
    </w:p>
    <w:p w14:paraId="1DD22ACA"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3.1. koordiniranje s regionalnom turističkom zajednicom u provedbi operativnih marketinških aktivnosti</w:t>
      </w:r>
    </w:p>
    <w:p w14:paraId="22C04580"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3.2. priprema, sortiranje i slanje podataka o turističkoj ponudi na području destinacije u regionalnu turističku zajednicu i Hrvatsku turističku zajednicu</w:t>
      </w:r>
    </w:p>
    <w:p w14:paraId="4537093B"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3.3. priprema destinacijskih marketinških materijala sukladno definiranim standardima i upućivanje na usklađivanje i odobrenje u regionalnu turističku zajednicu</w:t>
      </w:r>
    </w:p>
    <w:p w14:paraId="6B69EC14"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3.4. pružanje podrške u organizaciji studijskih putovanja novinara i predstavnika organizatora putovanja u suradnji s regionalnom turističkom zajednicom te u suradnji s Hrvatskom turističkom zajednicom</w:t>
      </w:r>
    </w:p>
    <w:p w14:paraId="5992BEB0" w14:textId="77777777" w:rsidR="00B30E9A" w:rsidRPr="006502EA" w:rsidRDefault="00B30E9A" w:rsidP="00B30E9A">
      <w:pPr>
        <w:spacing w:before="100" w:beforeAutospacing="1" w:after="100" w:afterAutospacing="1" w:line="240" w:lineRule="auto"/>
        <w:rPr>
          <w:rFonts w:eastAsia="Times New Roman" w:cstheme="minorHAnsi"/>
          <w:sz w:val="24"/>
          <w:szCs w:val="24"/>
          <w:lang w:eastAsia="sl-SI"/>
        </w:rPr>
      </w:pPr>
      <w:r w:rsidRPr="006502EA">
        <w:rPr>
          <w:rFonts w:eastAsia="Times New Roman" w:cstheme="minorHAnsi"/>
          <w:sz w:val="24"/>
          <w:szCs w:val="24"/>
          <w:lang w:eastAsia="sl-SI"/>
        </w:rPr>
        <w:t>3.5. obavljanje i drugih poslova propisanih ovim Zakonom ili drugim propisom.</w:t>
      </w:r>
    </w:p>
    <w:p w14:paraId="6DAA56DA" w14:textId="77777777" w:rsidR="00B30E9A" w:rsidRPr="006502EA" w:rsidRDefault="00B30E9A" w:rsidP="00B30E9A">
      <w:pPr>
        <w:spacing w:before="100" w:beforeAutospacing="1" w:after="100" w:afterAutospacing="1" w:line="240" w:lineRule="auto"/>
        <w:jc w:val="both"/>
        <w:rPr>
          <w:rFonts w:eastAsia="Times New Roman" w:cstheme="minorHAnsi"/>
          <w:sz w:val="24"/>
          <w:szCs w:val="24"/>
          <w:lang w:eastAsia="sl-SI"/>
        </w:rPr>
      </w:pPr>
      <w:r w:rsidRPr="006502EA">
        <w:rPr>
          <w:rFonts w:eastAsia="Times New Roman" w:cstheme="minorHAnsi"/>
          <w:sz w:val="24"/>
          <w:szCs w:val="24"/>
          <w:lang w:eastAsia="sl-SI"/>
        </w:rPr>
        <w:lastRenderedPageBreak/>
        <w:t>Lokalna turistička zajednica dužna je voditi računa da zadaće koje provodi budu usklađene sa strateškim marketinškim smjernicama i uputama regionalne turističke zajednice i Hrvatske turističke zajednice. Lokalna turistička zajednica može na temelju posebne odluke Turističkog vijeća Hrvatske turističke zajednice biti član međunarodnih turističkih organizacija i srodnih udruženja.</w:t>
      </w:r>
    </w:p>
    <w:p w14:paraId="7E890AFE" w14:textId="77777777" w:rsidR="002B7EB5" w:rsidRDefault="002B7EB5" w:rsidP="00B30E9A">
      <w:pPr>
        <w:spacing w:after="200" w:line="276" w:lineRule="auto"/>
        <w:jc w:val="both"/>
        <w:rPr>
          <w:rFonts w:eastAsiaTheme="minorHAnsi" w:cstheme="minorHAnsi"/>
          <w:sz w:val="24"/>
          <w:szCs w:val="24"/>
          <w:lang w:val="hr-HR"/>
        </w:rPr>
      </w:pPr>
    </w:p>
    <w:p w14:paraId="3AD2DF22" w14:textId="43ED37F8" w:rsidR="00B30E9A" w:rsidRPr="006E4C02" w:rsidRDefault="00B30E9A" w:rsidP="00B30E9A">
      <w:pPr>
        <w:spacing w:after="200" w:line="276" w:lineRule="auto"/>
        <w:jc w:val="both"/>
        <w:rPr>
          <w:b/>
          <w:bCs/>
          <w:color w:val="2F5496" w:themeColor="accent1" w:themeShade="BF"/>
        </w:rPr>
      </w:pPr>
      <w:r w:rsidRPr="006E4C02">
        <w:rPr>
          <w:rFonts w:eastAsiaTheme="minorHAnsi" w:cstheme="minorHAnsi"/>
          <w:b/>
          <w:bCs/>
          <w:color w:val="2F5496" w:themeColor="accent1" w:themeShade="BF"/>
          <w:sz w:val="24"/>
          <w:szCs w:val="24"/>
          <w:lang w:val="hr-HR"/>
        </w:rPr>
        <w:t>A u praksi to bi značilo da ćemo planirati:</w:t>
      </w:r>
      <w:r w:rsidRPr="006E4C02">
        <w:rPr>
          <w:b/>
          <w:bCs/>
          <w:color w:val="2F5496" w:themeColor="accent1" w:themeShade="BF"/>
        </w:rPr>
        <w:t xml:space="preserve">    </w:t>
      </w:r>
    </w:p>
    <w:p w14:paraId="709CE80A" w14:textId="77777777" w:rsidR="00D84D00" w:rsidRPr="00D736D3" w:rsidRDefault="00D84D00" w:rsidP="00B30E9A">
      <w:pPr>
        <w:spacing w:after="200" w:line="276" w:lineRule="auto"/>
        <w:jc w:val="both"/>
        <w:rPr>
          <w:rFonts w:eastAsiaTheme="minorHAnsi" w:cstheme="minorHAnsi"/>
          <w:sz w:val="24"/>
          <w:szCs w:val="24"/>
          <w:lang w:val="hr-HR"/>
        </w:rPr>
      </w:pPr>
    </w:p>
    <w:tbl>
      <w:tblPr>
        <w:tblW w:w="12491" w:type="dxa"/>
        <w:tblCellMar>
          <w:left w:w="70" w:type="dxa"/>
          <w:right w:w="70" w:type="dxa"/>
        </w:tblCellMar>
        <w:tblLook w:val="04A0" w:firstRow="1" w:lastRow="0" w:firstColumn="1" w:lastColumn="0" w:noHBand="0" w:noVBand="1"/>
      </w:tblPr>
      <w:tblGrid>
        <w:gridCol w:w="426"/>
        <w:gridCol w:w="567"/>
        <w:gridCol w:w="2076"/>
        <w:gridCol w:w="1461"/>
        <w:gridCol w:w="432"/>
        <w:gridCol w:w="2126"/>
        <w:gridCol w:w="1984"/>
        <w:gridCol w:w="861"/>
        <w:gridCol w:w="2710"/>
      </w:tblGrid>
      <w:tr w:rsidR="00D84D00" w:rsidRPr="00D84D00" w14:paraId="350A4199" w14:textId="77777777" w:rsidTr="00D84D00">
        <w:trPr>
          <w:gridAfter w:val="1"/>
          <w:wAfter w:w="2710" w:type="dxa"/>
          <w:trHeight w:val="190"/>
        </w:trPr>
        <w:tc>
          <w:tcPr>
            <w:tcW w:w="426" w:type="dxa"/>
            <w:tcBorders>
              <w:top w:val="nil"/>
              <w:left w:val="nil"/>
              <w:bottom w:val="nil"/>
              <w:right w:val="nil"/>
            </w:tcBorders>
            <w:shd w:val="clear" w:color="auto" w:fill="auto"/>
            <w:noWrap/>
            <w:hideMark/>
          </w:tcPr>
          <w:p w14:paraId="7950D9A2"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c>
          <w:tcPr>
            <w:tcW w:w="567" w:type="dxa"/>
            <w:tcBorders>
              <w:top w:val="nil"/>
              <w:left w:val="nil"/>
              <w:bottom w:val="nil"/>
              <w:right w:val="nil"/>
            </w:tcBorders>
            <w:shd w:val="clear" w:color="auto" w:fill="auto"/>
            <w:noWrap/>
            <w:hideMark/>
          </w:tcPr>
          <w:p w14:paraId="2DBA092C"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c>
          <w:tcPr>
            <w:tcW w:w="3537" w:type="dxa"/>
            <w:gridSpan w:val="2"/>
            <w:tcBorders>
              <w:top w:val="nil"/>
              <w:left w:val="nil"/>
              <w:bottom w:val="nil"/>
              <w:right w:val="nil"/>
            </w:tcBorders>
            <w:shd w:val="clear" w:color="auto" w:fill="FFFFFF" w:themeFill="background1"/>
            <w:noWrap/>
            <w:hideMark/>
          </w:tcPr>
          <w:p w14:paraId="54FEB76C" w14:textId="3BAB6085" w:rsidR="00D84D00" w:rsidRPr="00D84D00" w:rsidRDefault="00D84D00" w:rsidP="00D84D00">
            <w:pPr>
              <w:spacing w:after="0" w:line="240" w:lineRule="auto"/>
              <w:jc w:val="center"/>
              <w:rPr>
                <w:rFonts w:ascii="Calibri" w:eastAsia="Times New Roman" w:hAnsi="Calibri" w:cs="Calibri"/>
                <w:b/>
                <w:bCs/>
                <w:color w:val="000000"/>
                <w:sz w:val="24"/>
                <w:szCs w:val="24"/>
                <w:lang w:eastAsia="sl-SI"/>
              </w:rPr>
            </w:pPr>
            <w:r w:rsidRPr="00D84D00">
              <w:rPr>
                <w:rFonts w:ascii="Calibri" w:eastAsia="Times New Roman" w:hAnsi="Calibri" w:cs="Calibri"/>
                <w:b/>
                <w:bCs/>
                <w:color w:val="000000"/>
                <w:sz w:val="24"/>
                <w:szCs w:val="24"/>
                <w:lang w:eastAsia="sl-SI"/>
              </w:rPr>
              <w:t>PRIHOD</w:t>
            </w:r>
            <w:r>
              <w:rPr>
                <w:rFonts w:ascii="Calibri" w:eastAsia="Times New Roman" w:hAnsi="Calibri" w:cs="Calibri"/>
                <w:b/>
                <w:bCs/>
                <w:color w:val="000000"/>
                <w:sz w:val="24"/>
                <w:szCs w:val="24"/>
                <w:lang w:eastAsia="sl-SI"/>
              </w:rPr>
              <w:t>E</w:t>
            </w:r>
          </w:p>
        </w:tc>
        <w:tc>
          <w:tcPr>
            <w:tcW w:w="432" w:type="dxa"/>
            <w:tcBorders>
              <w:top w:val="nil"/>
              <w:left w:val="nil"/>
              <w:bottom w:val="nil"/>
              <w:right w:val="nil"/>
            </w:tcBorders>
            <w:shd w:val="clear" w:color="auto" w:fill="auto"/>
            <w:noWrap/>
            <w:hideMark/>
          </w:tcPr>
          <w:p w14:paraId="4ACF8D4A" w14:textId="77777777" w:rsidR="00D84D00" w:rsidRPr="00D84D00" w:rsidRDefault="00D84D00" w:rsidP="00D84D00">
            <w:pPr>
              <w:spacing w:after="0" w:line="240" w:lineRule="auto"/>
              <w:jc w:val="center"/>
              <w:rPr>
                <w:rFonts w:ascii="Calibri" w:eastAsia="Times New Roman" w:hAnsi="Calibri" w:cs="Calibri"/>
                <w:b/>
                <w:bCs/>
                <w:color w:val="000000"/>
                <w:sz w:val="24"/>
                <w:szCs w:val="24"/>
                <w:lang w:eastAsia="sl-SI"/>
              </w:rPr>
            </w:pPr>
          </w:p>
        </w:tc>
        <w:tc>
          <w:tcPr>
            <w:tcW w:w="2126" w:type="dxa"/>
            <w:tcBorders>
              <w:top w:val="nil"/>
              <w:left w:val="nil"/>
              <w:bottom w:val="nil"/>
              <w:right w:val="nil"/>
            </w:tcBorders>
            <w:shd w:val="clear" w:color="auto" w:fill="auto"/>
            <w:noWrap/>
            <w:vAlign w:val="bottom"/>
            <w:hideMark/>
          </w:tcPr>
          <w:p w14:paraId="176C2EAB" w14:textId="77777777" w:rsidR="00D84D00" w:rsidRPr="00D84D00" w:rsidRDefault="00D84D00" w:rsidP="00D84D00">
            <w:pPr>
              <w:spacing w:after="0" w:line="240" w:lineRule="auto"/>
              <w:jc w:val="center"/>
              <w:rPr>
                <w:rFonts w:ascii="Times New Roman" w:eastAsia="Times New Roman" w:hAnsi="Times New Roman" w:cs="Times New Roman"/>
                <w:sz w:val="20"/>
                <w:szCs w:val="20"/>
                <w:lang w:eastAsia="sl-SI"/>
              </w:rPr>
            </w:pPr>
          </w:p>
        </w:tc>
        <w:tc>
          <w:tcPr>
            <w:tcW w:w="1984" w:type="dxa"/>
            <w:tcBorders>
              <w:top w:val="nil"/>
              <w:left w:val="nil"/>
              <w:bottom w:val="nil"/>
              <w:right w:val="nil"/>
            </w:tcBorders>
            <w:shd w:val="clear" w:color="auto" w:fill="auto"/>
            <w:noWrap/>
            <w:vAlign w:val="bottom"/>
            <w:hideMark/>
          </w:tcPr>
          <w:p w14:paraId="2C472758"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c>
          <w:tcPr>
            <w:tcW w:w="709" w:type="dxa"/>
            <w:tcBorders>
              <w:top w:val="nil"/>
              <w:left w:val="nil"/>
              <w:right w:val="nil"/>
            </w:tcBorders>
            <w:shd w:val="clear" w:color="auto" w:fill="auto"/>
            <w:noWrap/>
            <w:vAlign w:val="bottom"/>
            <w:hideMark/>
          </w:tcPr>
          <w:p w14:paraId="40BD30E9"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r w:rsidR="00D84D00" w:rsidRPr="00D84D00" w14:paraId="2FD73FBC" w14:textId="77777777" w:rsidTr="00D84D00">
        <w:trPr>
          <w:gridAfter w:val="1"/>
          <w:wAfter w:w="2710" w:type="dxa"/>
          <w:trHeight w:val="57"/>
        </w:trPr>
        <w:tc>
          <w:tcPr>
            <w:tcW w:w="426" w:type="dxa"/>
            <w:tcBorders>
              <w:top w:val="nil"/>
              <w:left w:val="nil"/>
              <w:bottom w:val="nil"/>
              <w:right w:val="nil"/>
            </w:tcBorders>
            <w:shd w:val="clear" w:color="auto" w:fill="auto"/>
            <w:noWrap/>
            <w:vAlign w:val="center"/>
            <w:hideMark/>
          </w:tcPr>
          <w:p w14:paraId="65835416"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c>
          <w:tcPr>
            <w:tcW w:w="567" w:type="dxa"/>
            <w:tcBorders>
              <w:top w:val="nil"/>
              <w:left w:val="nil"/>
              <w:bottom w:val="nil"/>
              <w:right w:val="nil"/>
            </w:tcBorders>
            <w:shd w:val="clear" w:color="auto" w:fill="auto"/>
            <w:noWrap/>
            <w:vAlign w:val="center"/>
            <w:hideMark/>
          </w:tcPr>
          <w:p w14:paraId="7A3DB119" w14:textId="77777777" w:rsidR="00D84D00" w:rsidRPr="00D84D00" w:rsidRDefault="00D84D00" w:rsidP="00D84D00">
            <w:pPr>
              <w:spacing w:after="0" w:line="240" w:lineRule="auto"/>
              <w:jc w:val="center"/>
              <w:rPr>
                <w:rFonts w:ascii="Times New Roman" w:eastAsia="Times New Roman" w:hAnsi="Times New Roman" w:cs="Times New Roman"/>
                <w:sz w:val="20"/>
                <w:szCs w:val="20"/>
                <w:lang w:eastAsia="sl-SI"/>
              </w:rPr>
            </w:pPr>
          </w:p>
        </w:tc>
        <w:tc>
          <w:tcPr>
            <w:tcW w:w="2076" w:type="dxa"/>
            <w:tcBorders>
              <w:top w:val="nil"/>
              <w:left w:val="nil"/>
              <w:bottom w:val="nil"/>
              <w:right w:val="nil"/>
            </w:tcBorders>
            <w:shd w:val="clear" w:color="auto" w:fill="auto"/>
            <w:noWrap/>
            <w:vAlign w:val="center"/>
            <w:hideMark/>
          </w:tcPr>
          <w:p w14:paraId="2BBFF582" w14:textId="77777777" w:rsidR="00D84D00" w:rsidRPr="00D84D00" w:rsidRDefault="00D84D00" w:rsidP="00D84D00">
            <w:pPr>
              <w:spacing w:after="0" w:line="240" w:lineRule="auto"/>
              <w:jc w:val="center"/>
              <w:rPr>
                <w:rFonts w:ascii="Times New Roman" w:eastAsia="Times New Roman" w:hAnsi="Times New Roman" w:cs="Times New Roman"/>
                <w:sz w:val="20"/>
                <w:szCs w:val="20"/>
                <w:lang w:eastAsia="sl-SI"/>
              </w:rPr>
            </w:pPr>
          </w:p>
        </w:tc>
        <w:tc>
          <w:tcPr>
            <w:tcW w:w="1461" w:type="dxa"/>
            <w:tcBorders>
              <w:top w:val="nil"/>
              <w:left w:val="nil"/>
              <w:bottom w:val="nil"/>
              <w:right w:val="nil"/>
            </w:tcBorders>
            <w:shd w:val="clear" w:color="auto" w:fill="auto"/>
            <w:noWrap/>
            <w:vAlign w:val="center"/>
            <w:hideMark/>
          </w:tcPr>
          <w:p w14:paraId="7E3A4594" w14:textId="77777777" w:rsidR="00D84D00" w:rsidRPr="00D84D00" w:rsidRDefault="00D84D00" w:rsidP="00D84D00">
            <w:pPr>
              <w:spacing w:after="0" w:line="240" w:lineRule="auto"/>
              <w:jc w:val="center"/>
              <w:rPr>
                <w:rFonts w:ascii="Times New Roman" w:eastAsia="Times New Roman" w:hAnsi="Times New Roman" w:cs="Times New Roman"/>
                <w:sz w:val="20"/>
                <w:szCs w:val="20"/>
                <w:lang w:eastAsia="sl-SI"/>
              </w:rPr>
            </w:pPr>
          </w:p>
        </w:tc>
        <w:tc>
          <w:tcPr>
            <w:tcW w:w="432" w:type="dxa"/>
            <w:tcBorders>
              <w:top w:val="nil"/>
              <w:left w:val="nil"/>
              <w:bottom w:val="nil"/>
              <w:right w:val="nil"/>
            </w:tcBorders>
            <w:shd w:val="clear" w:color="auto" w:fill="auto"/>
            <w:noWrap/>
            <w:vAlign w:val="center"/>
            <w:hideMark/>
          </w:tcPr>
          <w:p w14:paraId="1C8C384D" w14:textId="77777777" w:rsidR="00D84D00" w:rsidRPr="00D84D00" w:rsidRDefault="00D84D00" w:rsidP="00D84D00">
            <w:pPr>
              <w:spacing w:after="0" w:line="240" w:lineRule="auto"/>
              <w:jc w:val="center"/>
              <w:rPr>
                <w:rFonts w:ascii="Times New Roman" w:eastAsia="Times New Roman" w:hAnsi="Times New Roman" w:cs="Times New Roman"/>
                <w:sz w:val="20"/>
                <w:szCs w:val="20"/>
                <w:lang w:eastAsia="sl-SI"/>
              </w:rPr>
            </w:pPr>
          </w:p>
        </w:tc>
        <w:tc>
          <w:tcPr>
            <w:tcW w:w="2126" w:type="dxa"/>
            <w:tcBorders>
              <w:top w:val="nil"/>
              <w:left w:val="nil"/>
              <w:bottom w:val="nil"/>
              <w:right w:val="nil"/>
            </w:tcBorders>
            <w:shd w:val="clear" w:color="auto" w:fill="auto"/>
            <w:noWrap/>
            <w:vAlign w:val="bottom"/>
            <w:hideMark/>
          </w:tcPr>
          <w:p w14:paraId="4A58AD6D" w14:textId="77777777" w:rsidR="00D84D00" w:rsidRPr="00D84D00" w:rsidRDefault="00D84D00" w:rsidP="00D84D00">
            <w:pPr>
              <w:spacing w:after="0" w:line="240" w:lineRule="auto"/>
              <w:jc w:val="center"/>
              <w:rPr>
                <w:rFonts w:ascii="Times New Roman" w:eastAsia="Times New Roman" w:hAnsi="Times New Roman" w:cs="Times New Roman"/>
                <w:sz w:val="20"/>
                <w:szCs w:val="20"/>
                <w:lang w:eastAsia="sl-SI"/>
              </w:rPr>
            </w:pPr>
          </w:p>
        </w:tc>
        <w:tc>
          <w:tcPr>
            <w:tcW w:w="1984" w:type="dxa"/>
            <w:tcBorders>
              <w:top w:val="nil"/>
              <w:left w:val="nil"/>
              <w:bottom w:val="nil"/>
              <w:right w:val="nil"/>
            </w:tcBorders>
            <w:shd w:val="clear" w:color="auto" w:fill="auto"/>
            <w:noWrap/>
            <w:vAlign w:val="bottom"/>
            <w:hideMark/>
          </w:tcPr>
          <w:p w14:paraId="47020511"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c>
          <w:tcPr>
            <w:tcW w:w="709" w:type="dxa"/>
            <w:tcBorders>
              <w:top w:val="nil"/>
              <w:left w:val="nil"/>
              <w:bottom w:val="nil"/>
            </w:tcBorders>
            <w:shd w:val="clear" w:color="auto" w:fill="auto"/>
            <w:noWrap/>
            <w:vAlign w:val="bottom"/>
          </w:tcPr>
          <w:p w14:paraId="3389282E" w14:textId="4B73B4A4" w:rsidR="00D84D00" w:rsidRPr="00D84D00" w:rsidRDefault="00D84D00" w:rsidP="00D84D00">
            <w:pPr>
              <w:spacing w:after="0" w:line="240" w:lineRule="auto"/>
              <w:rPr>
                <w:rFonts w:ascii="Calibri" w:eastAsia="Times New Roman" w:hAnsi="Calibri" w:cs="Calibri"/>
                <w:color w:val="000000"/>
                <w:sz w:val="22"/>
                <w:szCs w:val="22"/>
                <w:lang w:eastAsia="sl-SI"/>
              </w:rPr>
            </w:pPr>
          </w:p>
        </w:tc>
      </w:tr>
      <w:tr w:rsidR="00D84D00" w:rsidRPr="00D84D00" w14:paraId="6F8DB0B5" w14:textId="77777777" w:rsidTr="00D84D00">
        <w:trPr>
          <w:gridAfter w:val="1"/>
          <w:wAfter w:w="2710" w:type="dxa"/>
          <w:trHeight w:val="437"/>
        </w:trPr>
        <w:tc>
          <w:tcPr>
            <w:tcW w:w="426"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FB4CCA9" w14:textId="77777777" w:rsidR="00D84D00" w:rsidRPr="00D84D00" w:rsidRDefault="00D84D00" w:rsidP="00D84D00">
            <w:pPr>
              <w:spacing w:after="0" w:line="240" w:lineRule="auto"/>
              <w:jc w:val="center"/>
              <w:rPr>
                <w:rFonts w:ascii="Calibri" w:eastAsia="Times New Roman" w:hAnsi="Calibri" w:cs="Calibri"/>
                <w:sz w:val="24"/>
                <w:szCs w:val="24"/>
                <w:lang w:eastAsia="sl-SI"/>
              </w:rPr>
            </w:pPr>
            <w:r w:rsidRPr="00D84D00">
              <w:rPr>
                <w:rFonts w:ascii="Calibri" w:eastAsia="Times New Roman" w:hAnsi="Calibri" w:cs="Calibri"/>
                <w:sz w:val="24"/>
                <w:szCs w:val="24"/>
                <w:lang w:eastAsia="sl-SI"/>
              </w:rPr>
              <w:t> </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bottom"/>
            <w:hideMark/>
          </w:tcPr>
          <w:p w14:paraId="061C6689" w14:textId="77777777" w:rsidR="00D84D00" w:rsidRPr="00D84D00" w:rsidRDefault="00D84D00" w:rsidP="00D84D00">
            <w:pPr>
              <w:spacing w:after="0" w:line="240" w:lineRule="auto"/>
              <w:jc w:val="center"/>
              <w:rPr>
                <w:rFonts w:ascii="Calibri" w:eastAsia="Times New Roman" w:hAnsi="Calibri" w:cs="Calibri"/>
                <w:sz w:val="24"/>
                <w:szCs w:val="24"/>
                <w:lang w:eastAsia="sl-SI"/>
              </w:rPr>
            </w:pPr>
            <w:r w:rsidRPr="00D84D00">
              <w:rPr>
                <w:rFonts w:ascii="Calibri" w:eastAsia="Times New Roman" w:hAnsi="Calibri" w:cs="Calibri"/>
                <w:sz w:val="24"/>
                <w:szCs w:val="24"/>
                <w:lang w:eastAsia="sl-SI"/>
              </w:rPr>
              <w:t> </w:t>
            </w:r>
          </w:p>
        </w:tc>
        <w:tc>
          <w:tcPr>
            <w:tcW w:w="3969" w:type="dxa"/>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bottom"/>
            <w:hideMark/>
          </w:tcPr>
          <w:p w14:paraId="0A96420E" w14:textId="77777777" w:rsidR="00D84D00" w:rsidRPr="00D84D00" w:rsidRDefault="00D84D00" w:rsidP="00D84D00">
            <w:pPr>
              <w:spacing w:after="0" w:line="240" w:lineRule="auto"/>
              <w:jc w:val="center"/>
              <w:rPr>
                <w:rFonts w:ascii="Calibri" w:eastAsia="Times New Roman" w:hAnsi="Calibri" w:cs="Calibri"/>
                <w:sz w:val="24"/>
                <w:szCs w:val="24"/>
                <w:lang w:eastAsia="sl-SI"/>
              </w:rPr>
            </w:pPr>
            <w:r w:rsidRPr="00D84D00">
              <w:rPr>
                <w:rFonts w:ascii="Calibri" w:eastAsia="Times New Roman" w:hAnsi="Calibri" w:cs="Calibri"/>
                <w:sz w:val="24"/>
                <w:szCs w:val="24"/>
                <w:lang w:eastAsia="sl-SI"/>
              </w:rPr>
              <w:t> </w:t>
            </w:r>
          </w:p>
        </w:tc>
        <w:tc>
          <w:tcPr>
            <w:tcW w:w="212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170D3F9" w14:textId="77777777" w:rsidR="00D84D00" w:rsidRPr="00D84D00" w:rsidRDefault="00D84D00" w:rsidP="00D84D00">
            <w:pPr>
              <w:spacing w:after="0" w:line="240" w:lineRule="auto"/>
              <w:jc w:val="center"/>
              <w:rPr>
                <w:rFonts w:ascii="Calibri" w:eastAsia="Times New Roman" w:hAnsi="Calibri" w:cs="Calibri"/>
                <w:b/>
                <w:bCs/>
                <w:sz w:val="24"/>
                <w:szCs w:val="24"/>
                <w:lang w:eastAsia="sl-SI"/>
              </w:rPr>
            </w:pPr>
            <w:r w:rsidRPr="00D84D00">
              <w:rPr>
                <w:rFonts w:ascii="Calibri" w:eastAsia="Times New Roman" w:hAnsi="Calibri" w:cs="Calibri"/>
                <w:b/>
                <w:bCs/>
                <w:sz w:val="24"/>
                <w:szCs w:val="24"/>
                <w:lang w:eastAsia="sl-SI"/>
              </w:rPr>
              <w:t>Plan 2023. €</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F8CBAD"/>
            <w:vAlign w:val="center"/>
            <w:hideMark/>
          </w:tcPr>
          <w:p w14:paraId="2080DCD6" w14:textId="77777777" w:rsidR="00D84D00" w:rsidRPr="00D84D00" w:rsidRDefault="00D84D00" w:rsidP="00D84D00">
            <w:pPr>
              <w:spacing w:after="0" w:line="240" w:lineRule="auto"/>
              <w:jc w:val="center"/>
              <w:rPr>
                <w:rFonts w:ascii="Calibri" w:eastAsia="Times New Roman" w:hAnsi="Calibri" w:cs="Calibri"/>
                <w:b/>
                <w:bCs/>
                <w:sz w:val="24"/>
                <w:szCs w:val="24"/>
                <w:lang w:eastAsia="sl-SI"/>
              </w:rPr>
            </w:pPr>
            <w:r w:rsidRPr="00D84D00">
              <w:rPr>
                <w:rFonts w:ascii="Calibri" w:eastAsia="Times New Roman" w:hAnsi="Calibri" w:cs="Calibri"/>
                <w:b/>
                <w:bCs/>
                <w:sz w:val="24"/>
                <w:szCs w:val="24"/>
                <w:lang w:eastAsia="sl-SI"/>
              </w:rPr>
              <w:t>PLAN 2024. €</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AA4CE5E" w14:textId="77777777" w:rsidR="00D84D00" w:rsidRPr="00D84D00" w:rsidRDefault="00D84D00" w:rsidP="00D84D00">
            <w:pPr>
              <w:spacing w:after="0" w:line="240" w:lineRule="auto"/>
              <w:jc w:val="center"/>
              <w:rPr>
                <w:rFonts w:ascii="Calibri" w:eastAsia="Times New Roman" w:hAnsi="Calibri" w:cs="Calibri"/>
                <w:b/>
                <w:bCs/>
                <w:sz w:val="18"/>
                <w:szCs w:val="18"/>
                <w:lang w:eastAsia="sl-SI"/>
              </w:rPr>
            </w:pPr>
            <w:r w:rsidRPr="00D84D00">
              <w:rPr>
                <w:rFonts w:ascii="Calibri" w:eastAsia="Times New Roman" w:hAnsi="Calibri" w:cs="Calibri"/>
                <w:b/>
                <w:bCs/>
                <w:sz w:val="18"/>
                <w:szCs w:val="18"/>
                <w:lang w:eastAsia="sl-SI"/>
              </w:rPr>
              <w:t>indeks 2024./23.</w:t>
            </w:r>
          </w:p>
        </w:tc>
      </w:tr>
      <w:tr w:rsidR="00D84D00" w:rsidRPr="00D84D00" w14:paraId="1C515244" w14:textId="77777777" w:rsidTr="00D84D00">
        <w:trPr>
          <w:trHeight w:val="388"/>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29C0F150" w14:textId="77777777" w:rsidR="00D84D00" w:rsidRPr="00D84D00" w:rsidRDefault="00D84D00" w:rsidP="00D84D00">
            <w:pPr>
              <w:spacing w:after="0" w:line="240" w:lineRule="auto"/>
              <w:rPr>
                <w:rFonts w:ascii="Calibri" w:eastAsia="Times New Roman" w:hAnsi="Calibri" w:cs="Calibri"/>
                <w:sz w:val="24"/>
                <w:szCs w:val="24"/>
                <w:lang w:eastAsia="sl-SI"/>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9F650B8" w14:textId="77777777" w:rsidR="00D84D00" w:rsidRPr="00D84D00" w:rsidRDefault="00D84D00" w:rsidP="00D84D00">
            <w:pPr>
              <w:spacing w:after="0" w:line="240" w:lineRule="auto"/>
              <w:rPr>
                <w:rFonts w:ascii="Calibri" w:eastAsia="Times New Roman" w:hAnsi="Calibri" w:cs="Calibri"/>
                <w:sz w:val="24"/>
                <w:szCs w:val="24"/>
                <w:lang w:eastAsia="sl-SI"/>
              </w:rPr>
            </w:pPr>
          </w:p>
        </w:tc>
        <w:tc>
          <w:tcPr>
            <w:tcW w:w="3969" w:type="dxa"/>
            <w:gridSpan w:val="3"/>
            <w:vMerge/>
            <w:tcBorders>
              <w:top w:val="single" w:sz="4" w:space="0" w:color="auto"/>
              <w:left w:val="single" w:sz="4" w:space="0" w:color="auto"/>
              <w:bottom w:val="single" w:sz="4" w:space="0" w:color="000000"/>
              <w:right w:val="single" w:sz="4" w:space="0" w:color="000000"/>
            </w:tcBorders>
            <w:vAlign w:val="center"/>
            <w:hideMark/>
          </w:tcPr>
          <w:p w14:paraId="298387B3" w14:textId="77777777" w:rsidR="00D84D00" w:rsidRPr="00D84D00" w:rsidRDefault="00D84D00" w:rsidP="00D84D00">
            <w:pPr>
              <w:spacing w:after="0" w:line="240" w:lineRule="auto"/>
              <w:rPr>
                <w:rFonts w:ascii="Calibri" w:eastAsia="Times New Roman" w:hAnsi="Calibri" w:cs="Calibri"/>
                <w:sz w:val="24"/>
                <w:szCs w:val="24"/>
                <w:lang w:eastAsia="sl-SI"/>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35F9A43C" w14:textId="77777777" w:rsidR="00D84D00" w:rsidRPr="00D84D00" w:rsidRDefault="00D84D00" w:rsidP="00D84D00">
            <w:pPr>
              <w:spacing w:after="0" w:line="240" w:lineRule="auto"/>
              <w:rPr>
                <w:rFonts w:ascii="Calibri" w:eastAsia="Times New Roman" w:hAnsi="Calibri" w:cs="Calibri"/>
                <w:b/>
                <w:bCs/>
                <w:sz w:val="24"/>
                <w:szCs w:val="24"/>
                <w:lang w:eastAsia="sl-SI"/>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451E7334" w14:textId="77777777" w:rsidR="00D84D00" w:rsidRPr="00D84D00" w:rsidRDefault="00D84D00" w:rsidP="00D84D00">
            <w:pPr>
              <w:spacing w:after="0" w:line="240" w:lineRule="auto"/>
              <w:rPr>
                <w:rFonts w:ascii="Calibri" w:eastAsia="Times New Roman" w:hAnsi="Calibri" w:cs="Calibri"/>
                <w:b/>
                <w:bCs/>
                <w:sz w:val="24"/>
                <w:szCs w:val="24"/>
                <w:lang w:eastAsia="sl-SI"/>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3670D3" w14:textId="77777777" w:rsidR="00D84D00" w:rsidRPr="00D84D00" w:rsidRDefault="00D84D00" w:rsidP="00D84D00">
            <w:pPr>
              <w:spacing w:after="0" w:line="240" w:lineRule="auto"/>
              <w:rPr>
                <w:rFonts w:ascii="Calibri" w:eastAsia="Times New Roman" w:hAnsi="Calibri" w:cs="Calibri"/>
                <w:b/>
                <w:bCs/>
                <w:sz w:val="18"/>
                <w:szCs w:val="18"/>
                <w:lang w:eastAsia="sl-SI"/>
              </w:rPr>
            </w:pPr>
          </w:p>
        </w:tc>
        <w:tc>
          <w:tcPr>
            <w:tcW w:w="2710" w:type="dxa"/>
            <w:tcBorders>
              <w:top w:val="nil"/>
              <w:left w:val="nil"/>
              <w:bottom w:val="nil"/>
              <w:right w:val="nil"/>
            </w:tcBorders>
            <w:shd w:val="clear" w:color="auto" w:fill="auto"/>
            <w:noWrap/>
            <w:vAlign w:val="bottom"/>
            <w:hideMark/>
          </w:tcPr>
          <w:p w14:paraId="0F932DD1" w14:textId="77777777" w:rsidR="00D84D00" w:rsidRPr="00D84D00" w:rsidRDefault="00D84D00" w:rsidP="00D84D00">
            <w:pPr>
              <w:spacing w:after="0" w:line="240" w:lineRule="auto"/>
              <w:jc w:val="center"/>
              <w:rPr>
                <w:rFonts w:ascii="Calibri" w:eastAsia="Times New Roman" w:hAnsi="Calibri" w:cs="Calibri"/>
                <w:b/>
                <w:bCs/>
                <w:sz w:val="18"/>
                <w:szCs w:val="18"/>
                <w:lang w:eastAsia="sl-SI"/>
              </w:rPr>
            </w:pPr>
          </w:p>
        </w:tc>
      </w:tr>
      <w:tr w:rsidR="00D84D00" w:rsidRPr="00D84D00" w14:paraId="4BBADF4B" w14:textId="77777777" w:rsidTr="00D84D00">
        <w:trPr>
          <w:trHeight w:val="176"/>
        </w:trPr>
        <w:tc>
          <w:tcPr>
            <w:tcW w:w="426" w:type="dxa"/>
            <w:tcBorders>
              <w:top w:val="nil"/>
              <w:left w:val="single" w:sz="4" w:space="0" w:color="auto"/>
              <w:bottom w:val="single" w:sz="4" w:space="0" w:color="auto"/>
              <w:right w:val="single" w:sz="4" w:space="0" w:color="auto"/>
            </w:tcBorders>
            <w:shd w:val="clear" w:color="000000" w:fill="F2F2F2"/>
            <w:noWrap/>
            <w:hideMark/>
          </w:tcPr>
          <w:p w14:paraId="76CDBC0A"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1.</w:t>
            </w:r>
          </w:p>
        </w:tc>
        <w:tc>
          <w:tcPr>
            <w:tcW w:w="567" w:type="dxa"/>
            <w:tcBorders>
              <w:top w:val="nil"/>
              <w:left w:val="nil"/>
              <w:bottom w:val="single" w:sz="4" w:space="0" w:color="auto"/>
              <w:right w:val="single" w:sz="4" w:space="0" w:color="auto"/>
            </w:tcBorders>
            <w:shd w:val="clear" w:color="000000" w:fill="F2F2F2"/>
            <w:noWrap/>
            <w:vAlign w:val="bottom"/>
            <w:hideMark/>
          </w:tcPr>
          <w:p w14:paraId="4DB3B475"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w:t>
            </w:r>
          </w:p>
        </w:tc>
        <w:tc>
          <w:tcPr>
            <w:tcW w:w="3969" w:type="dxa"/>
            <w:gridSpan w:val="3"/>
            <w:tcBorders>
              <w:top w:val="nil"/>
              <w:left w:val="nil"/>
              <w:bottom w:val="single" w:sz="4" w:space="0" w:color="auto"/>
              <w:right w:val="single" w:sz="4" w:space="0" w:color="auto"/>
            </w:tcBorders>
            <w:shd w:val="clear" w:color="000000" w:fill="F2F2F2"/>
            <w:noWrap/>
            <w:vAlign w:val="bottom"/>
            <w:hideMark/>
          </w:tcPr>
          <w:p w14:paraId="021ECAD8"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Izvorni prihodi</w:t>
            </w:r>
          </w:p>
        </w:tc>
        <w:tc>
          <w:tcPr>
            <w:tcW w:w="2126" w:type="dxa"/>
            <w:tcBorders>
              <w:top w:val="nil"/>
              <w:left w:val="nil"/>
              <w:bottom w:val="single" w:sz="4" w:space="0" w:color="auto"/>
              <w:right w:val="single" w:sz="4" w:space="0" w:color="auto"/>
            </w:tcBorders>
            <w:shd w:val="clear" w:color="000000" w:fill="F2F2F2"/>
            <w:noWrap/>
            <w:vAlign w:val="center"/>
            <w:hideMark/>
          </w:tcPr>
          <w:p w14:paraId="725867E1"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113.478,00 € </w:t>
            </w:r>
          </w:p>
        </w:tc>
        <w:tc>
          <w:tcPr>
            <w:tcW w:w="1984" w:type="dxa"/>
            <w:tcBorders>
              <w:top w:val="nil"/>
              <w:left w:val="nil"/>
              <w:bottom w:val="single" w:sz="4" w:space="0" w:color="auto"/>
              <w:right w:val="single" w:sz="4" w:space="0" w:color="auto"/>
            </w:tcBorders>
            <w:shd w:val="clear" w:color="000000" w:fill="F8CBAD"/>
            <w:noWrap/>
            <w:vAlign w:val="center"/>
            <w:hideMark/>
          </w:tcPr>
          <w:p w14:paraId="44961169"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150.100,00 € </w:t>
            </w:r>
          </w:p>
        </w:tc>
        <w:tc>
          <w:tcPr>
            <w:tcW w:w="709" w:type="dxa"/>
            <w:tcBorders>
              <w:top w:val="nil"/>
              <w:left w:val="nil"/>
              <w:bottom w:val="single" w:sz="4" w:space="0" w:color="auto"/>
              <w:right w:val="single" w:sz="4" w:space="0" w:color="auto"/>
            </w:tcBorders>
            <w:shd w:val="clear" w:color="auto" w:fill="auto"/>
            <w:noWrap/>
            <w:vAlign w:val="center"/>
            <w:hideMark/>
          </w:tcPr>
          <w:p w14:paraId="4C26BE7D" w14:textId="77777777" w:rsidR="00D84D00" w:rsidRPr="00D84D00" w:rsidRDefault="00D84D00" w:rsidP="00D84D00">
            <w:pPr>
              <w:spacing w:after="0" w:line="240" w:lineRule="auto"/>
              <w:jc w:val="center"/>
              <w:rPr>
                <w:rFonts w:ascii="Calibri" w:eastAsia="Times New Roman" w:hAnsi="Calibri" w:cs="Calibri"/>
                <w:b/>
                <w:bCs/>
                <w:color w:val="000000"/>
                <w:sz w:val="18"/>
                <w:szCs w:val="18"/>
                <w:lang w:eastAsia="sl-SI"/>
              </w:rPr>
            </w:pPr>
            <w:r w:rsidRPr="00D84D00">
              <w:rPr>
                <w:rFonts w:ascii="Calibri" w:eastAsia="Times New Roman" w:hAnsi="Calibri" w:cs="Calibri"/>
                <w:b/>
                <w:bCs/>
                <w:color w:val="000000"/>
                <w:sz w:val="18"/>
                <w:szCs w:val="18"/>
                <w:lang w:eastAsia="sl-SI"/>
              </w:rPr>
              <w:t>132</w:t>
            </w:r>
          </w:p>
        </w:tc>
        <w:tc>
          <w:tcPr>
            <w:tcW w:w="2710" w:type="dxa"/>
            <w:vAlign w:val="center"/>
            <w:hideMark/>
          </w:tcPr>
          <w:p w14:paraId="056696FB"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r w:rsidR="00D84D00" w:rsidRPr="00D84D00" w14:paraId="1D359BD4" w14:textId="77777777" w:rsidTr="00D84D00">
        <w:trPr>
          <w:trHeight w:val="176"/>
        </w:trPr>
        <w:tc>
          <w:tcPr>
            <w:tcW w:w="426" w:type="dxa"/>
            <w:tcBorders>
              <w:top w:val="nil"/>
              <w:left w:val="single" w:sz="4" w:space="0" w:color="auto"/>
              <w:bottom w:val="single" w:sz="4" w:space="0" w:color="auto"/>
              <w:right w:val="single" w:sz="4" w:space="0" w:color="auto"/>
            </w:tcBorders>
            <w:shd w:val="clear" w:color="auto" w:fill="auto"/>
            <w:noWrap/>
            <w:hideMark/>
          </w:tcPr>
          <w:p w14:paraId="5B151E5B"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w:t>
            </w:r>
          </w:p>
        </w:tc>
        <w:tc>
          <w:tcPr>
            <w:tcW w:w="567" w:type="dxa"/>
            <w:tcBorders>
              <w:top w:val="nil"/>
              <w:left w:val="nil"/>
              <w:bottom w:val="single" w:sz="4" w:space="0" w:color="auto"/>
              <w:right w:val="single" w:sz="4" w:space="0" w:color="auto"/>
            </w:tcBorders>
            <w:shd w:val="clear" w:color="auto" w:fill="auto"/>
            <w:noWrap/>
            <w:vAlign w:val="center"/>
            <w:hideMark/>
          </w:tcPr>
          <w:p w14:paraId="543A684B" w14:textId="77777777" w:rsidR="00D84D00" w:rsidRPr="00D84D00" w:rsidRDefault="00D84D00" w:rsidP="00D84D00">
            <w:pPr>
              <w:spacing w:after="0" w:line="240" w:lineRule="auto"/>
              <w:jc w:val="center"/>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1.1.</w:t>
            </w:r>
          </w:p>
        </w:tc>
        <w:tc>
          <w:tcPr>
            <w:tcW w:w="39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BFD9EA"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Turistička pristojba</w:t>
            </w:r>
          </w:p>
        </w:tc>
        <w:tc>
          <w:tcPr>
            <w:tcW w:w="2126" w:type="dxa"/>
            <w:tcBorders>
              <w:top w:val="nil"/>
              <w:left w:val="nil"/>
              <w:bottom w:val="single" w:sz="4" w:space="0" w:color="auto"/>
              <w:right w:val="single" w:sz="4" w:space="0" w:color="auto"/>
            </w:tcBorders>
            <w:shd w:val="clear" w:color="000000" w:fill="FFFFFF"/>
            <w:noWrap/>
            <w:vAlign w:val="center"/>
            <w:hideMark/>
          </w:tcPr>
          <w:p w14:paraId="5E17C996" w14:textId="77777777" w:rsidR="00D84D00" w:rsidRPr="00D84D00" w:rsidRDefault="00D84D00" w:rsidP="00D84D00">
            <w:pPr>
              <w:spacing w:after="0" w:line="240" w:lineRule="auto"/>
              <w:jc w:val="right"/>
              <w:rPr>
                <w:rFonts w:ascii="Calibri" w:eastAsia="Times New Roman" w:hAnsi="Calibri" w:cs="Calibri"/>
                <w:color w:val="000000"/>
                <w:sz w:val="22"/>
                <w:szCs w:val="22"/>
                <w:lang w:eastAsia="sl-SI"/>
              </w:rPr>
            </w:pPr>
            <w:r w:rsidRPr="00D84D00">
              <w:rPr>
                <w:rFonts w:ascii="Calibri" w:eastAsia="Times New Roman" w:hAnsi="Calibri" w:cs="Calibri"/>
                <w:color w:val="000000"/>
                <w:sz w:val="22"/>
                <w:szCs w:val="22"/>
                <w:lang w:eastAsia="sl-SI"/>
              </w:rPr>
              <w:t xml:space="preserve">      102.196,56 € </w:t>
            </w:r>
          </w:p>
        </w:tc>
        <w:tc>
          <w:tcPr>
            <w:tcW w:w="1984" w:type="dxa"/>
            <w:tcBorders>
              <w:top w:val="nil"/>
              <w:left w:val="nil"/>
              <w:bottom w:val="single" w:sz="4" w:space="0" w:color="auto"/>
              <w:right w:val="single" w:sz="4" w:space="0" w:color="auto"/>
            </w:tcBorders>
            <w:shd w:val="clear" w:color="000000" w:fill="FFFFFF"/>
            <w:noWrap/>
            <w:vAlign w:val="center"/>
            <w:hideMark/>
          </w:tcPr>
          <w:p w14:paraId="519D68B1" w14:textId="77777777" w:rsidR="00D84D00" w:rsidRPr="00D84D00" w:rsidRDefault="00D84D00" w:rsidP="00D84D00">
            <w:pPr>
              <w:spacing w:after="0" w:line="240" w:lineRule="auto"/>
              <w:jc w:val="right"/>
              <w:rPr>
                <w:rFonts w:ascii="Calibri" w:eastAsia="Times New Roman" w:hAnsi="Calibri" w:cs="Calibri"/>
                <w:color w:val="000000"/>
                <w:sz w:val="22"/>
                <w:szCs w:val="22"/>
                <w:lang w:eastAsia="sl-SI"/>
              </w:rPr>
            </w:pPr>
            <w:r w:rsidRPr="00D84D00">
              <w:rPr>
                <w:rFonts w:ascii="Calibri" w:eastAsia="Times New Roman" w:hAnsi="Calibri" w:cs="Calibri"/>
                <w:color w:val="000000"/>
                <w:sz w:val="22"/>
                <w:szCs w:val="22"/>
                <w:lang w:eastAsia="sl-SI"/>
              </w:rPr>
              <w:t xml:space="preserve">       130.000,00 € </w:t>
            </w:r>
          </w:p>
        </w:tc>
        <w:tc>
          <w:tcPr>
            <w:tcW w:w="709" w:type="dxa"/>
            <w:tcBorders>
              <w:top w:val="nil"/>
              <w:left w:val="nil"/>
              <w:bottom w:val="single" w:sz="4" w:space="0" w:color="auto"/>
              <w:right w:val="single" w:sz="4" w:space="0" w:color="auto"/>
            </w:tcBorders>
            <w:shd w:val="clear" w:color="000000" w:fill="FFFFFF"/>
            <w:noWrap/>
            <w:vAlign w:val="center"/>
            <w:hideMark/>
          </w:tcPr>
          <w:p w14:paraId="1EC6290B" w14:textId="77777777" w:rsidR="00D84D00" w:rsidRPr="00D84D00" w:rsidRDefault="00D84D00" w:rsidP="00D84D00">
            <w:pPr>
              <w:spacing w:after="0" w:line="240" w:lineRule="auto"/>
              <w:jc w:val="center"/>
              <w:rPr>
                <w:rFonts w:ascii="Calibri" w:eastAsia="Times New Roman" w:hAnsi="Calibri" w:cs="Calibri"/>
                <w:color w:val="000000"/>
                <w:sz w:val="18"/>
                <w:szCs w:val="18"/>
                <w:lang w:eastAsia="sl-SI"/>
              </w:rPr>
            </w:pPr>
            <w:r w:rsidRPr="00D84D00">
              <w:rPr>
                <w:rFonts w:ascii="Calibri" w:eastAsia="Times New Roman" w:hAnsi="Calibri" w:cs="Calibri"/>
                <w:color w:val="000000"/>
                <w:sz w:val="18"/>
                <w:szCs w:val="18"/>
                <w:lang w:eastAsia="sl-SI"/>
              </w:rPr>
              <w:t> </w:t>
            </w:r>
          </w:p>
        </w:tc>
        <w:tc>
          <w:tcPr>
            <w:tcW w:w="2710" w:type="dxa"/>
            <w:vAlign w:val="center"/>
            <w:hideMark/>
          </w:tcPr>
          <w:p w14:paraId="33213D33"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r w:rsidR="00D84D00" w:rsidRPr="00D84D00" w14:paraId="7BCC19D3" w14:textId="77777777" w:rsidTr="00D84D00">
        <w:trPr>
          <w:trHeight w:val="176"/>
        </w:trPr>
        <w:tc>
          <w:tcPr>
            <w:tcW w:w="426" w:type="dxa"/>
            <w:tcBorders>
              <w:top w:val="nil"/>
              <w:left w:val="single" w:sz="4" w:space="0" w:color="auto"/>
              <w:bottom w:val="single" w:sz="4" w:space="0" w:color="auto"/>
              <w:right w:val="single" w:sz="4" w:space="0" w:color="auto"/>
            </w:tcBorders>
            <w:shd w:val="clear" w:color="auto" w:fill="auto"/>
            <w:noWrap/>
            <w:hideMark/>
          </w:tcPr>
          <w:p w14:paraId="2CA7E6BD"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w:t>
            </w:r>
          </w:p>
        </w:tc>
        <w:tc>
          <w:tcPr>
            <w:tcW w:w="567" w:type="dxa"/>
            <w:tcBorders>
              <w:top w:val="nil"/>
              <w:left w:val="nil"/>
              <w:bottom w:val="single" w:sz="4" w:space="0" w:color="auto"/>
              <w:right w:val="single" w:sz="4" w:space="0" w:color="auto"/>
            </w:tcBorders>
            <w:shd w:val="clear" w:color="auto" w:fill="auto"/>
            <w:noWrap/>
            <w:vAlign w:val="center"/>
            <w:hideMark/>
          </w:tcPr>
          <w:p w14:paraId="404BA884" w14:textId="77777777" w:rsidR="00D84D00" w:rsidRPr="00D84D00" w:rsidRDefault="00D84D00" w:rsidP="00D84D00">
            <w:pPr>
              <w:spacing w:after="0" w:line="240" w:lineRule="auto"/>
              <w:jc w:val="center"/>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1.2. </w:t>
            </w:r>
          </w:p>
        </w:tc>
        <w:tc>
          <w:tcPr>
            <w:tcW w:w="396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18CB136"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Članarina</w:t>
            </w:r>
          </w:p>
        </w:tc>
        <w:tc>
          <w:tcPr>
            <w:tcW w:w="2126" w:type="dxa"/>
            <w:tcBorders>
              <w:top w:val="nil"/>
              <w:left w:val="nil"/>
              <w:bottom w:val="single" w:sz="4" w:space="0" w:color="auto"/>
              <w:right w:val="single" w:sz="4" w:space="0" w:color="auto"/>
            </w:tcBorders>
            <w:shd w:val="clear" w:color="000000" w:fill="FFFFFF"/>
            <w:noWrap/>
            <w:vAlign w:val="center"/>
            <w:hideMark/>
          </w:tcPr>
          <w:p w14:paraId="7D77359C" w14:textId="77777777" w:rsidR="00D84D00" w:rsidRPr="00D84D00" w:rsidRDefault="00D84D00" w:rsidP="00D84D00">
            <w:pPr>
              <w:spacing w:after="0" w:line="240" w:lineRule="auto"/>
              <w:jc w:val="right"/>
              <w:rPr>
                <w:rFonts w:ascii="Calibri" w:eastAsia="Times New Roman" w:hAnsi="Calibri" w:cs="Calibri"/>
                <w:color w:val="000000"/>
                <w:sz w:val="22"/>
                <w:szCs w:val="22"/>
                <w:lang w:eastAsia="sl-SI"/>
              </w:rPr>
            </w:pPr>
            <w:r w:rsidRPr="00D84D00">
              <w:rPr>
                <w:rFonts w:ascii="Calibri" w:eastAsia="Times New Roman" w:hAnsi="Calibri" w:cs="Calibri"/>
                <w:color w:val="000000"/>
                <w:sz w:val="22"/>
                <w:szCs w:val="22"/>
                <w:lang w:eastAsia="sl-SI"/>
              </w:rPr>
              <w:t xml:space="preserve">         11.281,44 € </w:t>
            </w:r>
          </w:p>
        </w:tc>
        <w:tc>
          <w:tcPr>
            <w:tcW w:w="1984" w:type="dxa"/>
            <w:tcBorders>
              <w:top w:val="nil"/>
              <w:left w:val="nil"/>
              <w:bottom w:val="single" w:sz="4" w:space="0" w:color="auto"/>
              <w:right w:val="single" w:sz="4" w:space="0" w:color="auto"/>
            </w:tcBorders>
            <w:shd w:val="clear" w:color="000000" w:fill="FFFFFF"/>
            <w:noWrap/>
            <w:vAlign w:val="center"/>
            <w:hideMark/>
          </w:tcPr>
          <w:p w14:paraId="6150AF6F" w14:textId="77777777" w:rsidR="00D84D00" w:rsidRPr="00D84D00" w:rsidRDefault="00D84D00" w:rsidP="00D84D00">
            <w:pPr>
              <w:spacing w:after="0" w:line="240" w:lineRule="auto"/>
              <w:jc w:val="right"/>
              <w:rPr>
                <w:rFonts w:ascii="Calibri" w:eastAsia="Times New Roman" w:hAnsi="Calibri" w:cs="Calibri"/>
                <w:color w:val="000000"/>
                <w:sz w:val="22"/>
                <w:szCs w:val="22"/>
                <w:lang w:eastAsia="sl-SI"/>
              </w:rPr>
            </w:pPr>
            <w:r w:rsidRPr="00D84D00">
              <w:rPr>
                <w:rFonts w:ascii="Calibri" w:eastAsia="Times New Roman" w:hAnsi="Calibri" w:cs="Calibri"/>
                <w:color w:val="000000"/>
                <w:sz w:val="22"/>
                <w:szCs w:val="22"/>
                <w:lang w:eastAsia="sl-SI"/>
              </w:rPr>
              <w:t xml:space="preserve">         20.000,00 € </w:t>
            </w:r>
          </w:p>
        </w:tc>
        <w:tc>
          <w:tcPr>
            <w:tcW w:w="709" w:type="dxa"/>
            <w:tcBorders>
              <w:top w:val="nil"/>
              <w:left w:val="nil"/>
              <w:bottom w:val="single" w:sz="4" w:space="0" w:color="auto"/>
              <w:right w:val="single" w:sz="4" w:space="0" w:color="auto"/>
            </w:tcBorders>
            <w:shd w:val="clear" w:color="000000" w:fill="FFFFFF"/>
            <w:noWrap/>
            <w:vAlign w:val="center"/>
            <w:hideMark/>
          </w:tcPr>
          <w:p w14:paraId="6F6728A3" w14:textId="77777777" w:rsidR="00D84D00" w:rsidRPr="00D84D00" w:rsidRDefault="00D84D00" w:rsidP="00D84D00">
            <w:pPr>
              <w:spacing w:after="0" w:line="240" w:lineRule="auto"/>
              <w:jc w:val="center"/>
              <w:rPr>
                <w:rFonts w:ascii="Calibri" w:eastAsia="Times New Roman" w:hAnsi="Calibri" w:cs="Calibri"/>
                <w:color w:val="000000"/>
                <w:sz w:val="18"/>
                <w:szCs w:val="18"/>
                <w:lang w:eastAsia="sl-SI"/>
              </w:rPr>
            </w:pPr>
            <w:r w:rsidRPr="00D84D00">
              <w:rPr>
                <w:rFonts w:ascii="Calibri" w:eastAsia="Times New Roman" w:hAnsi="Calibri" w:cs="Calibri"/>
                <w:color w:val="000000"/>
                <w:sz w:val="18"/>
                <w:szCs w:val="18"/>
                <w:lang w:eastAsia="sl-SI"/>
              </w:rPr>
              <w:t> </w:t>
            </w:r>
          </w:p>
        </w:tc>
        <w:tc>
          <w:tcPr>
            <w:tcW w:w="2710" w:type="dxa"/>
            <w:vAlign w:val="center"/>
            <w:hideMark/>
          </w:tcPr>
          <w:p w14:paraId="638EE3F5"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r w:rsidR="00D84D00" w:rsidRPr="00D84D00" w14:paraId="1F52E30F" w14:textId="77777777" w:rsidTr="00D84D00">
        <w:trPr>
          <w:trHeight w:val="176"/>
        </w:trPr>
        <w:tc>
          <w:tcPr>
            <w:tcW w:w="426" w:type="dxa"/>
            <w:tcBorders>
              <w:top w:val="nil"/>
              <w:left w:val="single" w:sz="4" w:space="0" w:color="auto"/>
              <w:bottom w:val="single" w:sz="4" w:space="0" w:color="auto"/>
              <w:right w:val="single" w:sz="4" w:space="0" w:color="auto"/>
            </w:tcBorders>
            <w:shd w:val="clear" w:color="auto" w:fill="auto"/>
            <w:noWrap/>
            <w:hideMark/>
          </w:tcPr>
          <w:p w14:paraId="60079C1A"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w:t>
            </w:r>
          </w:p>
        </w:tc>
        <w:tc>
          <w:tcPr>
            <w:tcW w:w="567" w:type="dxa"/>
            <w:tcBorders>
              <w:top w:val="nil"/>
              <w:left w:val="nil"/>
              <w:bottom w:val="single" w:sz="4" w:space="0" w:color="auto"/>
              <w:right w:val="single" w:sz="4" w:space="0" w:color="auto"/>
            </w:tcBorders>
            <w:shd w:val="clear" w:color="auto" w:fill="auto"/>
            <w:noWrap/>
            <w:vAlign w:val="center"/>
            <w:hideMark/>
          </w:tcPr>
          <w:p w14:paraId="1EFC7361" w14:textId="77777777" w:rsidR="00D84D00" w:rsidRPr="00D84D00" w:rsidRDefault="00D84D00" w:rsidP="00D84D00">
            <w:pPr>
              <w:spacing w:after="0" w:line="240" w:lineRule="auto"/>
              <w:jc w:val="center"/>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1.3.</w:t>
            </w:r>
          </w:p>
        </w:tc>
        <w:tc>
          <w:tcPr>
            <w:tcW w:w="3969" w:type="dxa"/>
            <w:gridSpan w:val="3"/>
            <w:tcBorders>
              <w:top w:val="single" w:sz="4" w:space="0" w:color="auto"/>
              <w:left w:val="nil"/>
              <w:bottom w:val="single" w:sz="4" w:space="0" w:color="auto"/>
              <w:right w:val="single" w:sz="4" w:space="0" w:color="000000"/>
            </w:tcBorders>
            <w:shd w:val="clear" w:color="auto" w:fill="auto"/>
            <w:noWrap/>
            <w:hideMark/>
          </w:tcPr>
          <w:p w14:paraId="55E31339"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Turistička pristojba - nautika</w:t>
            </w:r>
          </w:p>
        </w:tc>
        <w:tc>
          <w:tcPr>
            <w:tcW w:w="2126" w:type="dxa"/>
            <w:tcBorders>
              <w:top w:val="nil"/>
              <w:left w:val="nil"/>
              <w:bottom w:val="single" w:sz="4" w:space="0" w:color="auto"/>
              <w:right w:val="single" w:sz="4" w:space="0" w:color="auto"/>
            </w:tcBorders>
            <w:shd w:val="clear" w:color="000000" w:fill="FFFFFF"/>
            <w:noWrap/>
            <w:vAlign w:val="center"/>
            <w:hideMark/>
          </w:tcPr>
          <w:p w14:paraId="03655A63" w14:textId="77777777" w:rsidR="00D84D00" w:rsidRPr="00D84D00" w:rsidRDefault="00D84D00" w:rsidP="00D84D00">
            <w:pPr>
              <w:spacing w:after="0" w:line="240" w:lineRule="auto"/>
              <w:jc w:val="right"/>
              <w:rPr>
                <w:rFonts w:ascii="Calibri" w:eastAsia="Times New Roman" w:hAnsi="Calibri" w:cs="Calibri"/>
                <w:color w:val="000000"/>
                <w:sz w:val="22"/>
                <w:szCs w:val="22"/>
                <w:lang w:eastAsia="sl-SI"/>
              </w:rPr>
            </w:pPr>
            <w:r w:rsidRPr="00D84D00">
              <w:rPr>
                <w:rFonts w:ascii="Calibri" w:eastAsia="Times New Roman" w:hAnsi="Calibri" w:cs="Calibri"/>
                <w:color w:val="000000"/>
                <w:sz w:val="22"/>
                <w:szCs w:val="22"/>
                <w:lang w:eastAsia="sl-SI"/>
              </w:rPr>
              <w:t xml:space="preserve">                       -   € </w:t>
            </w:r>
          </w:p>
        </w:tc>
        <w:tc>
          <w:tcPr>
            <w:tcW w:w="1984" w:type="dxa"/>
            <w:tcBorders>
              <w:top w:val="nil"/>
              <w:left w:val="nil"/>
              <w:bottom w:val="single" w:sz="4" w:space="0" w:color="auto"/>
              <w:right w:val="single" w:sz="4" w:space="0" w:color="auto"/>
            </w:tcBorders>
            <w:shd w:val="clear" w:color="000000" w:fill="FFFFFF"/>
            <w:noWrap/>
            <w:vAlign w:val="center"/>
            <w:hideMark/>
          </w:tcPr>
          <w:p w14:paraId="624931EC" w14:textId="77777777" w:rsidR="00D84D00" w:rsidRPr="00D84D00" w:rsidRDefault="00D84D00" w:rsidP="00D84D00">
            <w:pPr>
              <w:spacing w:after="0" w:line="240" w:lineRule="auto"/>
              <w:jc w:val="right"/>
              <w:rPr>
                <w:rFonts w:ascii="Calibri" w:eastAsia="Times New Roman" w:hAnsi="Calibri" w:cs="Calibri"/>
                <w:color w:val="000000"/>
                <w:sz w:val="22"/>
                <w:szCs w:val="22"/>
                <w:lang w:eastAsia="sl-SI"/>
              </w:rPr>
            </w:pPr>
            <w:r w:rsidRPr="00D84D00">
              <w:rPr>
                <w:rFonts w:ascii="Calibri" w:eastAsia="Times New Roman" w:hAnsi="Calibri" w:cs="Calibri"/>
                <w:color w:val="000000"/>
                <w:sz w:val="22"/>
                <w:szCs w:val="22"/>
                <w:lang w:eastAsia="sl-SI"/>
              </w:rPr>
              <w:t xml:space="preserve">               100,00 € </w:t>
            </w:r>
          </w:p>
        </w:tc>
        <w:tc>
          <w:tcPr>
            <w:tcW w:w="709" w:type="dxa"/>
            <w:tcBorders>
              <w:top w:val="nil"/>
              <w:left w:val="nil"/>
              <w:bottom w:val="single" w:sz="4" w:space="0" w:color="auto"/>
              <w:right w:val="single" w:sz="4" w:space="0" w:color="auto"/>
            </w:tcBorders>
            <w:shd w:val="clear" w:color="000000" w:fill="FFFFFF"/>
            <w:noWrap/>
            <w:vAlign w:val="center"/>
            <w:hideMark/>
          </w:tcPr>
          <w:p w14:paraId="2D0D2026" w14:textId="77777777" w:rsidR="00D84D00" w:rsidRPr="00D84D00" w:rsidRDefault="00D84D00" w:rsidP="00D84D00">
            <w:pPr>
              <w:spacing w:after="0" w:line="240" w:lineRule="auto"/>
              <w:jc w:val="center"/>
              <w:rPr>
                <w:rFonts w:ascii="Calibri" w:eastAsia="Times New Roman" w:hAnsi="Calibri" w:cs="Calibri"/>
                <w:color w:val="000000"/>
                <w:sz w:val="18"/>
                <w:szCs w:val="18"/>
                <w:lang w:eastAsia="sl-SI"/>
              </w:rPr>
            </w:pPr>
            <w:r w:rsidRPr="00D84D00">
              <w:rPr>
                <w:rFonts w:ascii="Calibri" w:eastAsia="Times New Roman" w:hAnsi="Calibri" w:cs="Calibri"/>
                <w:color w:val="000000"/>
                <w:sz w:val="18"/>
                <w:szCs w:val="18"/>
                <w:lang w:eastAsia="sl-SI"/>
              </w:rPr>
              <w:t> </w:t>
            </w:r>
          </w:p>
        </w:tc>
        <w:tc>
          <w:tcPr>
            <w:tcW w:w="2710" w:type="dxa"/>
            <w:vAlign w:val="center"/>
            <w:hideMark/>
          </w:tcPr>
          <w:p w14:paraId="6B971D7B"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r w:rsidR="00D84D00" w:rsidRPr="00D84D00" w14:paraId="23795364" w14:textId="77777777" w:rsidTr="00D84D00">
        <w:trPr>
          <w:trHeight w:val="176"/>
        </w:trPr>
        <w:tc>
          <w:tcPr>
            <w:tcW w:w="426" w:type="dxa"/>
            <w:tcBorders>
              <w:top w:val="nil"/>
              <w:left w:val="single" w:sz="4" w:space="0" w:color="auto"/>
              <w:bottom w:val="single" w:sz="4" w:space="0" w:color="auto"/>
              <w:right w:val="single" w:sz="4" w:space="0" w:color="auto"/>
            </w:tcBorders>
            <w:shd w:val="clear" w:color="000000" w:fill="F2F2F2"/>
            <w:noWrap/>
            <w:hideMark/>
          </w:tcPr>
          <w:p w14:paraId="49DD752A"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2.</w:t>
            </w:r>
          </w:p>
        </w:tc>
        <w:tc>
          <w:tcPr>
            <w:tcW w:w="567" w:type="dxa"/>
            <w:tcBorders>
              <w:top w:val="nil"/>
              <w:left w:val="nil"/>
              <w:bottom w:val="single" w:sz="4" w:space="0" w:color="auto"/>
              <w:right w:val="single" w:sz="4" w:space="0" w:color="auto"/>
            </w:tcBorders>
            <w:shd w:val="clear" w:color="000000" w:fill="F2F2F2"/>
            <w:noWrap/>
            <w:vAlign w:val="bottom"/>
            <w:hideMark/>
          </w:tcPr>
          <w:p w14:paraId="4FE4A75F"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w:t>
            </w:r>
          </w:p>
        </w:tc>
        <w:tc>
          <w:tcPr>
            <w:tcW w:w="3969"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11F5BC8F"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Prihod iz proračuna općine</w:t>
            </w:r>
          </w:p>
        </w:tc>
        <w:tc>
          <w:tcPr>
            <w:tcW w:w="2126" w:type="dxa"/>
            <w:tcBorders>
              <w:top w:val="nil"/>
              <w:left w:val="nil"/>
              <w:bottom w:val="single" w:sz="4" w:space="0" w:color="auto"/>
              <w:right w:val="single" w:sz="4" w:space="0" w:color="auto"/>
            </w:tcBorders>
            <w:shd w:val="clear" w:color="000000" w:fill="F2F2F2"/>
            <w:noWrap/>
            <w:vAlign w:val="center"/>
            <w:hideMark/>
          </w:tcPr>
          <w:p w14:paraId="1B4F73A6"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33.180,71 € </w:t>
            </w:r>
          </w:p>
        </w:tc>
        <w:tc>
          <w:tcPr>
            <w:tcW w:w="1984" w:type="dxa"/>
            <w:tcBorders>
              <w:top w:val="nil"/>
              <w:left w:val="nil"/>
              <w:bottom w:val="single" w:sz="4" w:space="0" w:color="auto"/>
              <w:right w:val="single" w:sz="4" w:space="0" w:color="auto"/>
            </w:tcBorders>
            <w:shd w:val="clear" w:color="000000" w:fill="F8CBAD"/>
            <w:noWrap/>
            <w:vAlign w:val="center"/>
            <w:hideMark/>
          </w:tcPr>
          <w:p w14:paraId="52145589" w14:textId="0D5D771E"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w:t>
            </w:r>
            <w:r w:rsidR="00672DA2">
              <w:rPr>
                <w:rFonts w:ascii="Calibri" w:eastAsia="Times New Roman" w:hAnsi="Calibri" w:cs="Calibri"/>
                <w:b/>
                <w:bCs/>
                <w:color w:val="000000"/>
                <w:sz w:val="22"/>
                <w:szCs w:val="22"/>
                <w:lang w:eastAsia="sl-SI"/>
              </w:rPr>
              <w:t>40</w:t>
            </w:r>
            <w:r w:rsidRPr="00D84D00">
              <w:rPr>
                <w:rFonts w:ascii="Calibri" w:eastAsia="Times New Roman" w:hAnsi="Calibri" w:cs="Calibri"/>
                <w:b/>
                <w:bCs/>
                <w:color w:val="000000"/>
                <w:sz w:val="22"/>
                <w:szCs w:val="22"/>
                <w:lang w:eastAsia="sl-SI"/>
              </w:rPr>
              <w:t xml:space="preserve">.000,00 € </w:t>
            </w:r>
          </w:p>
        </w:tc>
        <w:tc>
          <w:tcPr>
            <w:tcW w:w="709" w:type="dxa"/>
            <w:tcBorders>
              <w:top w:val="nil"/>
              <w:left w:val="nil"/>
              <w:bottom w:val="single" w:sz="4" w:space="0" w:color="auto"/>
              <w:right w:val="single" w:sz="4" w:space="0" w:color="auto"/>
            </w:tcBorders>
            <w:shd w:val="clear" w:color="auto" w:fill="auto"/>
            <w:noWrap/>
            <w:vAlign w:val="center"/>
            <w:hideMark/>
          </w:tcPr>
          <w:p w14:paraId="71224561" w14:textId="546FABB8" w:rsidR="00D84D00" w:rsidRPr="00D84D00" w:rsidRDefault="00D84D00" w:rsidP="00D84D00">
            <w:pPr>
              <w:spacing w:after="0" w:line="240" w:lineRule="auto"/>
              <w:jc w:val="center"/>
              <w:rPr>
                <w:rFonts w:ascii="Calibri" w:eastAsia="Times New Roman" w:hAnsi="Calibri" w:cs="Calibri"/>
                <w:b/>
                <w:bCs/>
                <w:color w:val="000000"/>
                <w:sz w:val="18"/>
                <w:szCs w:val="18"/>
                <w:lang w:eastAsia="sl-SI"/>
              </w:rPr>
            </w:pPr>
            <w:r w:rsidRPr="00D84D00">
              <w:rPr>
                <w:rFonts w:ascii="Calibri" w:eastAsia="Times New Roman" w:hAnsi="Calibri" w:cs="Calibri"/>
                <w:b/>
                <w:bCs/>
                <w:color w:val="000000"/>
                <w:sz w:val="18"/>
                <w:szCs w:val="18"/>
                <w:lang w:eastAsia="sl-SI"/>
              </w:rPr>
              <w:t>1</w:t>
            </w:r>
            <w:r w:rsidR="00672DA2">
              <w:rPr>
                <w:rFonts w:ascii="Calibri" w:eastAsia="Times New Roman" w:hAnsi="Calibri" w:cs="Calibri"/>
                <w:b/>
                <w:bCs/>
                <w:color w:val="000000"/>
                <w:sz w:val="18"/>
                <w:szCs w:val="18"/>
                <w:lang w:eastAsia="sl-SI"/>
              </w:rPr>
              <w:t>21</w:t>
            </w:r>
          </w:p>
        </w:tc>
        <w:tc>
          <w:tcPr>
            <w:tcW w:w="2710" w:type="dxa"/>
            <w:vAlign w:val="center"/>
            <w:hideMark/>
          </w:tcPr>
          <w:p w14:paraId="4ACC878F"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r w:rsidR="00D84D00" w:rsidRPr="00D84D00" w14:paraId="191502AD" w14:textId="77777777" w:rsidTr="00D84D00">
        <w:trPr>
          <w:trHeight w:val="176"/>
        </w:trPr>
        <w:tc>
          <w:tcPr>
            <w:tcW w:w="426" w:type="dxa"/>
            <w:tcBorders>
              <w:top w:val="nil"/>
              <w:left w:val="single" w:sz="4" w:space="0" w:color="auto"/>
              <w:bottom w:val="single" w:sz="4" w:space="0" w:color="auto"/>
              <w:right w:val="single" w:sz="4" w:space="0" w:color="auto"/>
            </w:tcBorders>
            <w:shd w:val="clear" w:color="000000" w:fill="F2F2F2"/>
            <w:noWrap/>
            <w:hideMark/>
          </w:tcPr>
          <w:p w14:paraId="0080E006"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3.</w:t>
            </w:r>
          </w:p>
        </w:tc>
        <w:tc>
          <w:tcPr>
            <w:tcW w:w="567" w:type="dxa"/>
            <w:tcBorders>
              <w:top w:val="nil"/>
              <w:left w:val="nil"/>
              <w:bottom w:val="single" w:sz="4" w:space="0" w:color="auto"/>
              <w:right w:val="single" w:sz="4" w:space="0" w:color="auto"/>
            </w:tcBorders>
            <w:shd w:val="clear" w:color="000000" w:fill="F2F2F2"/>
            <w:noWrap/>
            <w:vAlign w:val="bottom"/>
            <w:hideMark/>
          </w:tcPr>
          <w:p w14:paraId="6B1EFE99"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w:t>
            </w:r>
          </w:p>
        </w:tc>
        <w:tc>
          <w:tcPr>
            <w:tcW w:w="3969"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1F1A2B2C"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Prihod iz sustava turističkih zajednica</w:t>
            </w:r>
          </w:p>
        </w:tc>
        <w:tc>
          <w:tcPr>
            <w:tcW w:w="2126" w:type="dxa"/>
            <w:tcBorders>
              <w:top w:val="nil"/>
              <w:left w:val="nil"/>
              <w:bottom w:val="single" w:sz="4" w:space="0" w:color="auto"/>
              <w:right w:val="single" w:sz="4" w:space="0" w:color="auto"/>
            </w:tcBorders>
            <w:shd w:val="clear" w:color="000000" w:fill="F2F2F2"/>
            <w:noWrap/>
            <w:vAlign w:val="center"/>
            <w:hideMark/>
          </w:tcPr>
          <w:p w14:paraId="49F6F21A"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1.990,84 € </w:t>
            </w:r>
          </w:p>
        </w:tc>
        <w:tc>
          <w:tcPr>
            <w:tcW w:w="1984" w:type="dxa"/>
            <w:tcBorders>
              <w:top w:val="nil"/>
              <w:left w:val="nil"/>
              <w:bottom w:val="single" w:sz="4" w:space="0" w:color="auto"/>
              <w:right w:val="single" w:sz="4" w:space="0" w:color="auto"/>
            </w:tcBorders>
            <w:shd w:val="clear" w:color="000000" w:fill="F8CBAD"/>
            <w:noWrap/>
            <w:vAlign w:val="center"/>
            <w:hideMark/>
          </w:tcPr>
          <w:p w14:paraId="21B2B55A"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8.000,00 € </w:t>
            </w:r>
          </w:p>
        </w:tc>
        <w:tc>
          <w:tcPr>
            <w:tcW w:w="709" w:type="dxa"/>
            <w:tcBorders>
              <w:top w:val="nil"/>
              <w:left w:val="nil"/>
              <w:bottom w:val="single" w:sz="4" w:space="0" w:color="auto"/>
              <w:right w:val="single" w:sz="4" w:space="0" w:color="auto"/>
            </w:tcBorders>
            <w:shd w:val="clear" w:color="auto" w:fill="auto"/>
            <w:noWrap/>
            <w:vAlign w:val="center"/>
            <w:hideMark/>
          </w:tcPr>
          <w:p w14:paraId="5FE3F25E" w14:textId="77777777" w:rsidR="00D84D00" w:rsidRPr="00D84D00" w:rsidRDefault="00D84D00" w:rsidP="00D84D00">
            <w:pPr>
              <w:spacing w:after="0" w:line="240" w:lineRule="auto"/>
              <w:jc w:val="center"/>
              <w:rPr>
                <w:rFonts w:ascii="Calibri" w:eastAsia="Times New Roman" w:hAnsi="Calibri" w:cs="Calibri"/>
                <w:b/>
                <w:bCs/>
                <w:color w:val="000000"/>
                <w:sz w:val="18"/>
                <w:szCs w:val="18"/>
                <w:lang w:eastAsia="sl-SI"/>
              </w:rPr>
            </w:pPr>
            <w:r w:rsidRPr="00D84D00">
              <w:rPr>
                <w:rFonts w:ascii="Calibri" w:eastAsia="Times New Roman" w:hAnsi="Calibri" w:cs="Calibri"/>
                <w:b/>
                <w:bCs/>
                <w:color w:val="000000"/>
                <w:sz w:val="18"/>
                <w:szCs w:val="18"/>
                <w:lang w:eastAsia="sl-SI"/>
              </w:rPr>
              <w:t>402</w:t>
            </w:r>
          </w:p>
        </w:tc>
        <w:tc>
          <w:tcPr>
            <w:tcW w:w="2710" w:type="dxa"/>
            <w:vAlign w:val="center"/>
            <w:hideMark/>
          </w:tcPr>
          <w:p w14:paraId="46D5F496"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r w:rsidR="00D84D00" w:rsidRPr="00D84D00" w14:paraId="286389FC" w14:textId="77777777" w:rsidTr="00D84D00">
        <w:trPr>
          <w:trHeight w:val="176"/>
        </w:trPr>
        <w:tc>
          <w:tcPr>
            <w:tcW w:w="426" w:type="dxa"/>
            <w:tcBorders>
              <w:top w:val="nil"/>
              <w:left w:val="single" w:sz="4" w:space="0" w:color="auto"/>
              <w:bottom w:val="single" w:sz="4" w:space="0" w:color="auto"/>
              <w:right w:val="single" w:sz="4" w:space="0" w:color="auto"/>
            </w:tcBorders>
            <w:shd w:val="clear" w:color="000000" w:fill="F2F2F2"/>
            <w:noWrap/>
            <w:hideMark/>
          </w:tcPr>
          <w:p w14:paraId="561454B4"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4.</w:t>
            </w:r>
          </w:p>
        </w:tc>
        <w:tc>
          <w:tcPr>
            <w:tcW w:w="567" w:type="dxa"/>
            <w:tcBorders>
              <w:top w:val="nil"/>
              <w:left w:val="nil"/>
              <w:bottom w:val="single" w:sz="4" w:space="0" w:color="auto"/>
              <w:right w:val="single" w:sz="4" w:space="0" w:color="auto"/>
            </w:tcBorders>
            <w:shd w:val="clear" w:color="000000" w:fill="F2F2F2"/>
            <w:noWrap/>
            <w:vAlign w:val="bottom"/>
            <w:hideMark/>
          </w:tcPr>
          <w:p w14:paraId="65025D86"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w:t>
            </w:r>
          </w:p>
        </w:tc>
        <w:tc>
          <w:tcPr>
            <w:tcW w:w="3969"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6CAB93E"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Prihod iz EU fondova</w:t>
            </w:r>
          </w:p>
        </w:tc>
        <w:tc>
          <w:tcPr>
            <w:tcW w:w="2126" w:type="dxa"/>
            <w:tcBorders>
              <w:top w:val="nil"/>
              <w:left w:val="nil"/>
              <w:bottom w:val="single" w:sz="4" w:space="0" w:color="auto"/>
              <w:right w:val="single" w:sz="4" w:space="0" w:color="auto"/>
            </w:tcBorders>
            <w:shd w:val="clear" w:color="000000" w:fill="F2F2F2"/>
            <w:noWrap/>
            <w:vAlign w:val="center"/>
            <w:hideMark/>
          </w:tcPr>
          <w:p w14:paraId="4A315803"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19.908,43 € </w:t>
            </w:r>
          </w:p>
        </w:tc>
        <w:tc>
          <w:tcPr>
            <w:tcW w:w="1984" w:type="dxa"/>
            <w:tcBorders>
              <w:top w:val="nil"/>
              <w:left w:val="nil"/>
              <w:bottom w:val="single" w:sz="4" w:space="0" w:color="auto"/>
              <w:right w:val="single" w:sz="4" w:space="0" w:color="auto"/>
            </w:tcBorders>
            <w:shd w:val="clear" w:color="000000" w:fill="F8CBAD"/>
            <w:noWrap/>
            <w:vAlign w:val="center"/>
            <w:hideMark/>
          </w:tcPr>
          <w:p w14:paraId="620A58C8"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14.000,00 € </w:t>
            </w:r>
          </w:p>
        </w:tc>
        <w:tc>
          <w:tcPr>
            <w:tcW w:w="709" w:type="dxa"/>
            <w:tcBorders>
              <w:top w:val="nil"/>
              <w:left w:val="nil"/>
              <w:bottom w:val="single" w:sz="4" w:space="0" w:color="auto"/>
              <w:right w:val="single" w:sz="4" w:space="0" w:color="auto"/>
            </w:tcBorders>
            <w:shd w:val="clear" w:color="auto" w:fill="auto"/>
            <w:noWrap/>
            <w:vAlign w:val="center"/>
            <w:hideMark/>
          </w:tcPr>
          <w:p w14:paraId="41FCEDDD" w14:textId="77777777" w:rsidR="00D84D00" w:rsidRPr="00D84D00" w:rsidRDefault="00D84D00" w:rsidP="00D84D00">
            <w:pPr>
              <w:spacing w:after="0" w:line="240" w:lineRule="auto"/>
              <w:jc w:val="center"/>
              <w:rPr>
                <w:rFonts w:ascii="Calibri" w:eastAsia="Times New Roman" w:hAnsi="Calibri" w:cs="Calibri"/>
                <w:b/>
                <w:bCs/>
                <w:color w:val="000000"/>
                <w:sz w:val="18"/>
                <w:szCs w:val="18"/>
                <w:lang w:eastAsia="sl-SI"/>
              </w:rPr>
            </w:pPr>
            <w:r w:rsidRPr="00D84D00">
              <w:rPr>
                <w:rFonts w:ascii="Calibri" w:eastAsia="Times New Roman" w:hAnsi="Calibri" w:cs="Calibri"/>
                <w:b/>
                <w:bCs/>
                <w:color w:val="000000"/>
                <w:sz w:val="18"/>
                <w:szCs w:val="18"/>
                <w:lang w:eastAsia="sl-SI"/>
              </w:rPr>
              <w:t>70</w:t>
            </w:r>
          </w:p>
        </w:tc>
        <w:tc>
          <w:tcPr>
            <w:tcW w:w="2710" w:type="dxa"/>
            <w:vAlign w:val="center"/>
            <w:hideMark/>
          </w:tcPr>
          <w:p w14:paraId="1F3DFEC5"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r w:rsidR="00D84D00" w:rsidRPr="00D84D00" w14:paraId="2FE9511B" w14:textId="77777777" w:rsidTr="00D84D00">
        <w:trPr>
          <w:trHeight w:val="176"/>
        </w:trPr>
        <w:tc>
          <w:tcPr>
            <w:tcW w:w="426" w:type="dxa"/>
            <w:tcBorders>
              <w:top w:val="nil"/>
              <w:left w:val="single" w:sz="4" w:space="0" w:color="auto"/>
              <w:bottom w:val="single" w:sz="4" w:space="0" w:color="auto"/>
              <w:right w:val="single" w:sz="4" w:space="0" w:color="auto"/>
            </w:tcBorders>
            <w:shd w:val="clear" w:color="000000" w:fill="F2F2F2"/>
            <w:noWrap/>
            <w:hideMark/>
          </w:tcPr>
          <w:p w14:paraId="0DB147CA"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5.</w:t>
            </w:r>
          </w:p>
        </w:tc>
        <w:tc>
          <w:tcPr>
            <w:tcW w:w="567" w:type="dxa"/>
            <w:tcBorders>
              <w:top w:val="nil"/>
              <w:left w:val="nil"/>
              <w:bottom w:val="single" w:sz="4" w:space="0" w:color="auto"/>
              <w:right w:val="single" w:sz="4" w:space="0" w:color="auto"/>
            </w:tcBorders>
            <w:shd w:val="clear" w:color="000000" w:fill="F2F2F2"/>
            <w:noWrap/>
            <w:vAlign w:val="bottom"/>
            <w:hideMark/>
          </w:tcPr>
          <w:p w14:paraId="651BCF8C"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w:t>
            </w:r>
          </w:p>
        </w:tc>
        <w:tc>
          <w:tcPr>
            <w:tcW w:w="3969"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76F60C6A"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Prihod iz gospodarske djelatnosti</w:t>
            </w:r>
          </w:p>
        </w:tc>
        <w:tc>
          <w:tcPr>
            <w:tcW w:w="2126" w:type="dxa"/>
            <w:tcBorders>
              <w:top w:val="nil"/>
              <w:left w:val="nil"/>
              <w:bottom w:val="single" w:sz="4" w:space="0" w:color="auto"/>
              <w:right w:val="single" w:sz="4" w:space="0" w:color="auto"/>
            </w:tcBorders>
            <w:shd w:val="clear" w:color="000000" w:fill="F2F2F2"/>
            <w:noWrap/>
            <w:vAlign w:val="center"/>
            <w:hideMark/>
          </w:tcPr>
          <w:p w14:paraId="5847478D"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22.562,88 € </w:t>
            </w:r>
          </w:p>
        </w:tc>
        <w:tc>
          <w:tcPr>
            <w:tcW w:w="1984" w:type="dxa"/>
            <w:tcBorders>
              <w:top w:val="nil"/>
              <w:left w:val="nil"/>
              <w:bottom w:val="single" w:sz="4" w:space="0" w:color="auto"/>
              <w:right w:val="single" w:sz="4" w:space="0" w:color="auto"/>
            </w:tcBorders>
            <w:shd w:val="clear" w:color="000000" w:fill="F8CBAD"/>
            <w:noWrap/>
            <w:vAlign w:val="center"/>
            <w:hideMark/>
          </w:tcPr>
          <w:p w14:paraId="4190CE9B"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10.000,00 € </w:t>
            </w:r>
          </w:p>
        </w:tc>
        <w:tc>
          <w:tcPr>
            <w:tcW w:w="709" w:type="dxa"/>
            <w:tcBorders>
              <w:top w:val="nil"/>
              <w:left w:val="nil"/>
              <w:bottom w:val="single" w:sz="4" w:space="0" w:color="auto"/>
              <w:right w:val="single" w:sz="4" w:space="0" w:color="auto"/>
            </w:tcBorders>
            <w:shd w:val="clear" w:color="auto" w:fill="auto"/>
            <w:noWrap/>
            <w:vAlign w:val="center"/>
            <w:hideMark/>
          </w:tcPr>
          <w:p w14:paraId="6B52D6BD" w14:textId="77777777" w:rsidR="00D84D00" w:rsidRPr="00D84D00" w:rsidRDefault="00D84D00" w:rsidP="00D84D00">
            <w:pPr>
              <w:spacing w:after="0" w:line="240" w:lineRule="auto"/>
              <w:jc w:val="center"/>
              <w:rPr>
                <w:rFonts w:ascii="Calibri" w:eastAsia="Times New Roman" w:hAnsi="Calibri" w:cs="Calibri"/>
                <w:b/>
                <w:bCs/>
                <w:color w:val="000000"/>
                <w:sz w:val="18"/>
                <w:szCs w:val="18"/>
                <w:lang w:eastAsia="sl-SI"/>
              </w:rPr>
            </w:pPr>
            <w:r w:rsidRPr="00D84D00">
              <w:rPr>
                <w:rFonts w:ascii="Calibri" w:eastAsia="Times New Roman" w:hAnsi="Calibri" w:cs="Calibri"/>
                <w:b/>
                <w:bCs/>
                <w:color w:val="000000"/>
                <w:sz w:val="18"/>
                <w:szCs w:val="18"/>
                <w:lang w:eastAsia="sl-SI"/>
              </w:rPr>
              <w:t>44</w:t>
            </w:r>
          </w:p>
        </w:tc>
        <w:tc>
          <w:tcPr>
            <w:tcW w:w="2710" w:type="dxa"/>
            <w:vAlign w:val="center"/>
            <w:hideMark/>
          </w:tcPr>
          <w:p w14:paraId="640506F8"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r w:rsidR="00D84D00" w:rsidRPr="00D84D00" w14:paraId="126E136A" w14:textId="77777777" w:rsidTr="00D84D00">
        <w:trPr>
          <w:trHeight w:val="176"/>
        </w:trPr>
        <w:tc>
          <w:tcPr>
            <w:tcW w:w="426" w:type="dxa"/>
            <w:tcBorders>
              <w:top w:val="nil"/>
              <w:left w:val="single" w:sz="4" w:space="0" w:color="auto"/>
              <w:bottom w:val="single" w:sz="4" w:space="0" w:color="auto"/>
              <w:right w:val="single" w:sz="4" w:space="0" w:color="auto"/>
            </w:tcBorders>
            <w:shd w:val="clear" w:color="000000" w:fill="F2F2F2"/>
            <w:noWrap/>
            <w:hideMark/>
          </w:tcPr>
          <w:p w14:paraId="24D939B3"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6. </w:t>
            </w:r>
          </w:p>
        </w:tc>
        <w:tc>
          <w:tcPr>
            <w:tcW w:w="567" w:type="dxa"/>
            <w:tcBorders>
              <w:top w:val="nil"/>
              <w:left w:val="nil"/>
              <w:bottom w:val="single" w:sz="4" w:space="0" w:color="auto"/>
              <w:right w:val="single" w:sz="4" w:space="0" w:color="auto"/>
            </w:tcBorders>
            <w:shd w:val="clear" w:color="000000" w:fill="F2F2F2"/>
            <w:noWrap/>
            <w:vAlign w:val="bottom"/>
            <w:hideMark/>
          </w:tcPr>
          <w:p w14:paraId="3C87470B"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w:t>
            </w:r>
          </w:p>
        </w:tc>
        <w:tc>
          <w:tcPr>
            <w:tcW w:w="3969"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2CBD419F"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Preneseni prihod iz predhodne godine</w:t>
            </w:r>
          </w:p>
        </w:tc>
        <w:tc>
          <w:tcPr>
            <w:tcW w:w="2126" w:type="dxa"/>
            <w:tcBorders>
              <w:top w:val="nil"/>
              <w:left w:val="nil"/>
              <w:bottom w:val="single" w:sz="4" w:space="0" w:color="auto"/>
              <w:right w:val="single" w:sz="4" w:space="0" w:color="auto"/>
            </w:tcBorders>
            <w:shd w:val="clear" w:color="000000" w:fill="F2F2F2"/>
            <w:noWrap/>
            <w:vAlign w:val="center"/>
            <w:hideMark/>
          </w:tcPr>
          <w:p w14:paraId="738B3551"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10.617,83 € </w:t>
            </w:r>
          </w:p>
        </w:tc>
        <w:tc>
          <w:tcPr>
            <w:tcW w:w="1984" w:type="dxa"/>
            <w:tcBorders>
              <w:top w:val="nil"/>
              <w:left w:val="nil"/>
              <w:bottom w:val="single" w:sz="4" w:space="0" w:color="auto"/>
              <w:right w:val="single" w:sz="4" w:space="0" w:color="auto"/>
            </w:tcBorders>
            <w:shd w:val="clear" w:color="000000" w:fill="F8CBAD"/>
            <w:noWrap/>
            <w:vAlign w:val="center"/>
            <w:hideMark/>
          </w:tcPr>
          <w:p w14:paraId="3E896C59"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4.800,00 € </w:t>
            </w:r>
          </w:p>
        </w:tc>
        <w:tc>
          <w:tcPr>
            <w:tcW w:w="709" w:type="dxa"/>
            <w:tcBorders>
              <w:top w:val="nil"/>
              <w:left w:val="nil"/>
              <w:bottom w:val="single" w:sz="4" w:space="0" w:color="auto"/>
              <w:right w:val="single" w:sz="4" w:space="0" w:color="auto"/>
            </w:tcBorders>
            <w:shd w:val="clear" w:color="auto" w:fill="auto"/>
            <w:noWrap/>
            <w:vAlign w:val="center"/>
            <w:hideMark/>
          </w:tcPr>
          <w:p w14:paraId="390E58FD" w14:textId="77777777" w:rsidR="00D84D00" w:rsidRPr="00D84D00" w:rsidRDefault="00D84D00" w:rsidP="00D84D00">
            <w:pPr>
              <w:spacing w:after="0" w:line="240" w:lineRule="auto"/>
              <w:jc w:val="center"/>
              <w:rPr>
                <w:rFonts w:ascii="Calibri" w:eastAsia="Times New Roman" w:hAnsi="Calibri" w:cs="Calibri"/>
                <w:b/>
                <w:bCs/>
                <w:color w:val="000000"/>
                <w:sz w:val="18"/>
                <w:szCs w:val="18"/>
                <w:lang w:eastAsia="sl-SI"/>
              </w:rPr>
            </w:pPr>
            <w:r w:rsidRPr="00D84D00">
              <w:rPr>
                <w:rFonts w:ascii="Calibri" w:eastAsia="Times New Roman" w:hAnsi="Calibri" w:cs="Calibri"/>
                <w:b/>
                <w:bCs/>
                <w:color w:val="000000"/>
                <w:sz w:val="18"/>
                <w:szCs w:val="18"/>
                <w:lang w:eastAsia="sl-SI"/>
              </w:rPr>
              <w:t>45</w:t>
            </w:r>
          </w:p>
        </w:tc>
        <w:tc>
          <w:tcPr>
            <w:tcW w:w="2710" w:type="dxa"/>
            <w:vAlign w:val="center"/>
            <w:hideMark/>
          </w:tcPr>
          <w:p w14:paraId="7678C6C3"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r w:rsidR="00D84D00" w:rsidRPr="00D84D00" w14:paraId="594A967D" w14:textId="77777777" w:rsidTr="00D84D00">
        <w:trPr>
          <w:trHeight w:val="176"/>
        </w:trPr>
        <w:tc>
          <w:tcPr>
            <w:tcW w:w="426" w:type="dxa"/>
            <w:tcBorders>
              <w:top w:val="nil"/>
              <w:left w:val="single" w:sz="4" w:space="0" w:color="auto"/>
              <w:bottom w:val="single" w:sz="4" w:space="0" w:color="auto"/>
              <w:right w:val="single" w:sz="4" w:space="0" w:color="auto"/>
            </w:tcBorders>
            <w:shd w:val="clear" w:color="000000" w:fill="F2F2F2"/>
            <w:noWrap/>
            <w:hideMark/>
          </w:tcPr>
          <w:p w14:paraId="23EB84A1"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7.</w:t>
            </w:r>
          </w:p>
        </w:tc>
        <w:tc>
          <w:tcPr>
            <w:tcW w:w="567" w:type="dxa"/>
            <w:tcBorders>
              <w:top w:val="nil"/>
              <w:left w:val="nil"/>
              <w:bottom w:val="single" w:sz="4" w:space="0" w:color="auto"/>
              <w:right w:val="single" w:sz="4" w:space="0" w:color="auto"/>
            </w:tcBorders>
            <w:shd w:val="clear" w:color="000000" w:fill="F2F2F2"/>
            <w:noWrap/>
            <w:vAlign w:val="bottom"/>
            <w:hideMark/>
          </w:tcPr>
          <w:p w14:paraId="1D4BD408"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w:t>
            </w:r>
          </w:p>
        </w:tc>
        <w:tc>
          <w:tcPr>
            <w:tcW w:w="3969" w:type="dxa"/>
            <w:gridSpan w:val="3"/>
            <w:tcBorders>
              <w:top w:val="single" w:sz="4" w:space="0" w:color="auto"/>
              <w:left w:val="nil"/>
              <w:bottom w:val="single" w:sz="4" w:space="0" w:color="auto"/>
              <w:right w:val="single" w:sz="4" w:space="0" w:color="auto"/>
            </w:tcBorders>
            <w:shd w:val="clear" w:color="000000" w:fill="F2F2F2"/>
            <w:noWrap/>
            <w:vAlign w:val="bottom"/>
            <w:hideMark/>
          </w:tcPr>
          <w:p w14:paraId="0111EB96" w14:textId="77777777" w:rsidR="00D84D00" w:rsidRPr="00D84D00" w:rsidRDefault="00D84D00" w:rsidP="00D84D00">
            <w:pPr>
              <w:spacing w:after="0" w:line="240" w:lineRule="auto"/>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Ostali prihodi</w:t>
            </w:r>
          </w:p>
        </w:tc>
        <w:tc>
          <w:tcPr>
            <w:tcW w:w="2126" w:type="dxa"/>
            <w:tcBorders>
              <w:top w:val="nil"/>
              <w:left w:val="nil"/>
              <w:bottom w:val="single" w:sz="4" w:space="0" w:color="auto"/>
              <w:right w:val="single" w:sz="4" w:space="0" w:color="auto"/>
            </w:tcBorders>
            <w:shd w:val="clear" w:color="000000" w:fill="F2F2F2"/>
            <w:noWrap/>
            <w:vAlign w:val="center"/>
            <w:hideMark/>
          </w:tcPr>
          <w:p w14:paraId="27878135"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1.592,68 € </w:t>
            </w:r>
          </w:p>
        </w:tc>
        <w:tc>
          <w:tcPr>
            <w:tcW w:w="1984" w:type="dxa"/>
            <w:tcBorders>
              <w:top w:val="nil"/>
              <w:left w:val="nil"/>
              <w:bottom w:val="single" w:sz="4" w:space="0" w:color="auto"/>
              <w:right w:val="single" w:sz="4" w:space="0" w:color="auto"/>
            </w:tcBorders>
            <w:shd w:val="clear" w:color="000000" w:fill="F8CBAD"/>
            <w:noWrap/>
            <w:vAlign w:val="center"/>
            <w:hideMark/>
          </w:tcPr>
          <w:p w14:paraId="14748C13" w14:textId="77777777" w:rsidR="00D84D00" w:rsidRPr="00D84D00" w:rsidRDefault="00D84D00" w:rsidP="00D84D00">
            <w:pPr>
              <w:spacing w:after="0" w:line="240" w:lineRule="auto"/>
              <w:jc w:val="right"/>
              <w:rPr>
                <w:rFonts w:ascii="Calibri" w:eastAsia="Times New Roman" w:hAnsi="Calibri" w:cs="Calibri"/>
                <w:b/>
                <w:bCs/>
                <w:color w:val="000000"/>
                <w:sz w:val="22"/>
                <w:szCs w:val="22"/>
                <w:lang w:eastAsia="sl-SI"/>
              </w:rPr>
            </w:pPr>
            <w:r w:rsidRPr="00D84D00">
              <w:rPr>
                <w:rFonts w:ascii="Calibri" w:eastAsia="Times New Roman" w:hAnsi="Calibri" w:cs="Calibri"/>
                <w:b/>
                <w:bCs/>
                <w:color w:val="000000"/>
                <w:sz w:val="22"/>
                <w:szCs w:val="22"/>
                <w:lang w:eastAsia="sl-SI"/>
              </w:rPr>
              <w:t xml:space="preserve">               100,00 € </w:t>
            </w:r>
          </w:p>
        </w:tc>
        <w:tc>
          <w:tcPr>
            <w:tcW w:w="709" w:type="dxa"/>
            <w:tcBorders>
              <w:top w:val="nil"/>
              <w:left w:val="nil"/>
              <w:bottom w:val="single" w:sz="4" w:space="0" w:color="auto"/>
              <w:right w:val="single" w:sz="4" w:space="0" w:color="auto"/>
            </w:tcBorders>
            <w:shd w:val="clear" w:color="auto" w:fill="auto"/>
            <w:noWrap/>
            <w:vAlign w:val="center"/>
            <w:hideMark/>
          </w:tcPr>
          <w:p w14:paraId="562E6E42" w14:textId="77777777" w:rsidR="00D84D00" w:rsidRPr="00D84D00" w:rsidRDefault="00D84D00" w:rsidP="00D84D00">
            <w:pPr>
              <w:spacing w:after="0" w:line="240" w:lineRule="auto"/>
              <w:jc w:val="center"/>
              <w:rPr>
                <w:rFonts w:ascii="Calibri" w:eastAsia="Times New Roman" w:hAnsi="Calibri" w:cs="Calibri"/>
                <w:b/>
                <w:bCs/>
                <w:color w:val="000000"/>
                <w:sz w:val="18"/>
                <w:szCs w:val="18"/>
                <w:lang w:eastAsia="sl-SI"/>
              </w:rPr>
            </w:pPr>
            <w:r w:rsidRPr="00D84D00">
              <w:rPr>
                <w:rFonts w:ascii="Calibri" w:eastAsia="Times New Roman" w:hAnsi="Calibri" w:cs="Calibri"/>
                <w:b/>
                <w:bCs/>
                <w:color w:val="000000"/>
                <w:sz w:val="18"/>
                <w:szCs w:val="18"/>
                <w:lang w:eastAsia="sl-SI"/>
              </w:rPr>
              <w:t>6</w:t>
            </w:r>
          </w:p>
        </w:tc>
        <w:tc>
          <w:tcPr>
            <w:tcW w:w="2710" w:type="dxa"/>
            <w:vAlign w:val="center"/>
            <w:hideMark/>
          </w:tcPr>
          <w:p w14:paraId="4E48C8C2"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r w:rsidR="00D84D00" w:rsidRPr="00D84D00" w14:paraId="24C56B81" w14:textId="77777777" w:rsidTr="00D84D00">
        <w:trPr>
          <w:trHeight w:val="337"/>
        </w:trPr>
        <w:tc>
          <w:tcPr>
            <w:tcW w:w="426" w:type="dxa"/>
            <w:tcBorders>
              <w:top w:val="nil"/>
              <w:left w:val="single" w:sz="4" w:space="0" w:color="auto"/>
              <w:bottom w:val="single" w:sz="4" w:space="0" w:color="auto"/>
              <w:right w:val="nil"/>
            </w:tcBorders>
            <w:shd w:val="clear" w:color="000000" w:fill="D9D9D9"/>
            <w:noWrap/>
            <w:vAlign w:val="center"/>
            <w:hideMark/>
          </w:tcPr>
          <w:p w14:paraId="1D7C1559" w14:textId="77777777" w:rsidR="00D84D00" w:rsidRPr="00D84D00" w:rsidRDefault="00D84D00" w:rsidP="00D84D00">
            <w:pPr>
              <w:spacing w:after="0" w:line="240" w:lineRule="auto"/>
              <w:rPr>
                <w:rFonts w:ascii="Calibri" w:eastAsia="Times New Roman" w:hAnsi="Calibri" w:cs="Calibri"/>
                <w:sz w:val="24"/>
                <w:szCs w:val="24"/>
                <w:lang w:eastAsia="sl-SI"/>
              </w:rPr>
            </w:pPr>
            <w:r w:rsidRPr="00D84D00">
              <w:rPr>
                <w:rFonts w:ascii="Calibri" w:eastAsia="Times New Roman" w:hAnsi="Calibri" w:cs="Calibri"/>
                <w:sz w:val="24"/>
                <w:szCs w:val="24"/>
                <w:lang w:eastAsia="sl-SI"/>
              </w:rPr>
              <w:t> </w:t>
            </w:r>
          </w:p>
        </w:tc>
        <w:tc>
          <w:tcPr>
            <w:tcW w:w="567" w:type="dxa"/>
            <w:tcBorders>
              <w:top w:val="nil"/>
              <w:left w:val="nil"/>
              <w:bottom w:val="single" w:sz="4" w:space="0" w:color="auto"/>
              <w:right w:val="nil"/>
            </w:tcBorders>
            <w:shd w:val="clear" w:color="000000" w:fill="D9D9D9"/>
            <w:noWrap/>
            <w:vAlign w:val="bottom"/>
            <w:hideMark/>
          </w:tcPr>
          <w:p w14:paraId="3C4BCC4D" w14:textId="77777777" w:rsidR="00D84D00" w:rsidRPr="00D84D00" w:rsidRDefault="00D84D00" w:rsidP="00D84D00">
            <w:pPr>
              <w:spacing w:after="0" w:line="240" w:lineRule="auto"/>
              <w:rPr>
                <w:rFonts w:ascii="Calibri" w:eastAsia="Times New Roman" w:hAnsi="Calibri" w:cs="Calibri"/>
                <w:sz w:val="24"/>
                <w:szCs w:val="24"/>
                <w:lang w:eastAsia="sl-SI"/>
              </w:rPr>
            </w:pPr>
            <w:r w:rsidRPr="00D84D00">
              <w:rPr>
                <w:rFonts w:ascii="Calibri" w:eastAsia="Times New Roman" w:hAnsi="Calibri" w:cs="Calibri"/>
                <w:sz w:val="24"/>
                <w:szCs w:val="24"/>
                <w:lang w:eastAsia="sl-SI"/>
              </w:rPr>
              <w:t> </w:t>
            </w:r>
          </w:p>
        </w:tc>
        <w:tc>
          <w:tcPr>
            <w:tcW w:w="3969" w:type="dxa"/>
            <w:gridSpan w:val="3"/>
            <w:tcBorders>
              <w:top w:val="nil"/>
              <w:left w:val="nil"/>
              <w:bottom w:val="single" w:sz="4" w:space="0" w:color="auto"/>
              <w:right w:val="nil"/>
            </w:tcBorders>
            <w:shd w:val="clear" w:color="000000" w:fill="D9D9D9"/>
            <w:noWrap/>
            <w:vAlign w:val="center"/>
            <w:hideMark/>
          </w:tcPr>
          <w:p w14:paraId="42E97F10" w14:textId="77777777" w:rsidR="00D84D00" w:rsidRPr="00D84D00" w:rsidRDefault="00D84D00" w:rsidP="00D84D00">
            <w:pPr>
              <w:spacing w:after="0" w:line="240" w:lineRule="auto"/>
              <w:rPr>
                <w:rFonts w:ascii="Calibri" w:eastAsia="Times New Roman" w:hAnsi="Calibri" w:cs="Calibri"/>
                <w:b/>
                <w:bCs/>
                <w:sz w:val="24"/>
                <w:szCs w:val="24"/>
                <w:lang w:eastAsia="sl-SI"/>
              </w:rPr>
            </w:pPr>
            <w:r w:rsidRPr="00D84D00">
              <w:rPr>
                <w:rFonts w:ascii="Calibri" w:eastAsia="Times New Roman" w:hAnsi="Calibri" w:cs="Calibri"/>
                <w:b/>
                <w:bCs/>
                <w:sz w:val="24"/>
                <w:szCs w:val="24"/>
                <w:lang w:eastAsia="sl-SI"/>
              </w:rPr>
              <w:t>SVEUKUPNO</w:t>
            </w:r>
          </w:p>
        </w:tc>
        <w:tc>
          <w:tcPr>
            <w:tcW w:w="2126" w:type="dxa"/>
            <w:tcBorders>
              <w:top w:val="nil"/>
              <w:left w:val="single" w:sz="4" w:space="0" w:color="auto"/>
              <w:bottom w:val="single" w:sz="4" w:space="0" w:color="auto"/>
              <w:right w:val="single" w:sz="4" w:space="0" w:color="auto"/>
            </w:tcBorders>
            <w:shd w:val="clear" w:color="000000" w:fill="D9D9D9"/>
            <w:noWrap/>
            <w:vAlign w:val="center"/>
            <w:hideMark/>
          </w:tcPr>
          <w:p w14:paraId="12BC6188" w14:textId="77777777" w:rsidR="00D84D00" w:rsidRPr="00D84D00" w:rsidRDefault="00D84D00" w:rsidP="00D84D00">
            <w:pPr>
              <w:spacing w:after="0" w:line="240" w:lineRule="auto"/>
              <w:jc w:val="right"/>
              <w:rPr>
                <w:rFonts w:ascii="Calibri" w:eastAsia="Times New Roman" w:hAnsi="Calibri" w:cs="Calibri"/>
                <w:b/>
                <w:bCs/>
                <w:sz w:val="24"/>
                <w:szCs w:val="24"/>
                <w:lang w:eastAsia="sl-SI"/>
              </w:rPr>
            </w:pPr>
            <w:r w:rsidRPr="00D84D00">
              <w:rPr>
                <w:rFonts w:ascii="Calibri" w:eastAsia="Times New Roman" w:hAnsi="Calibri" w:cs="Calibri"/>
                <w:b/>
                <w:bCs/>
                <w:sz w:val="24"/>
                <w:szCs w:val="24"/>
                <w:lang w:eastAsia="sl-SI"/>
              </w:rPr>
              <w:t xml:space="preserve">   203.331,37 € </w:t>
            </w:r>
          </w:p>
        </w:tc>
        <w:tc>
          <w:tcPr>
            <w:tcW w:w="1984" w:type="dxa"/>
            <w:tcBorders>
              <w:top w:val="nil"/>
              <w:left w:val="nil"/>
              <w:bottom w:val="single" w:sz="4" w:space="0" w:color="auto"/>
              <w:right w:val="single" w:sz="4" w:space="0" w:color="auto"/>
            </w:tcBorders>
            <w:shd w:val="clear" w:color="000000" w:fill="C65911"/>
            <w:noWrap/>
            <w:vAlign w:val="center"/>
            <w:hideMark/>
          </w:tcPr>
          <w:p w14:paraId="5FF65447" w14:textId="43FE64D3" w:rsidR="00D84D00" w:rsidRPr="00D84D00" w:rsidRDefault="00D84D00" w:rsidP="00D84D00">
            <w:pPr>
              <w:spacing w:after="0" w:line="240" w:lineRule="auto"/>
              <w:jc w:val="right"/>
              <w:rPr>
                <w:rFonts w:ascii="Calibri" w:eastAsia="Times New Roman" w:hAnsi="Calibri" w:cs="Calibri"/>
                <w:b/>
                <w:bCs/>
                <w:sz w:val="24"/>
                <w:szCs w:val="24"/>
                <w:lang w:eastAsia="sl-SI"/>
              </w:rPr>
            </w:pPr>
            <w:r w:rsidRPr="00D84D00">
              <w:rPr>
                <w:rFonts w:ascii="Calibri" w:eastAsia="Times New Roman" w:hAnsi="Calibri" w:cs="Calibri"/>
                <w:b/>
                <w:bCs/>
                <w:sz w:val="24"/>
                <w:szCs w:val="24"/>
                <w:lang w:eastAsia="sl-SI"/>
              </w:rPr>
              <w:t xml:space="preserve">   22</w:t>
            </w:r>
            <w:r w:rsidR="00672DA2">
              <w:rPr>
                <w:rFonts w:ascii="Calibri" w:eastAsia="Times New Roman" w:hAnsi="Calibri" w:cs="Calibri"/>
                <w:b/>
                <w:bCs/>
                <w:sz w:val="24"/>
                <w:szCs w:val="24"/>
                <w:lang w:eastAsia="sl-SI"/>
              </w:rPr>
              <w:t>7</w:t>
            </w:r>
            <w:r w:rsidRPr="00D84D00">
              <w:rPr>
                <w:rFonts w:ascii="Calibri" w:eastAsia="Times New Roman" w:hAnsi="Calibri" w:cs="Calibri"/>
                <w:b/>
                <w:bCs/>
                <w:sz w:val="24"/>
                <w:szCs w:val="24"/>
                <w:lang w:eastAsia="sl-SI"/>
              </w:rPr>
              <w:t xml:space="preserve">.000,00 € </w:t>
            </w:r>
          </w:p>
        </w:tc>
        <w:tc>
          <w:tcPr>
            <w:tcW w:w="709" w:type="dxa"/>
            <w:tcBorders>
              <w:top w:val="nil"/>
              <w:left w:val="nil"/>
              <w:bottom w:val="single" w:sz="4" w:space="0" w:color="auto"/>
              <w:right w:val="single" w:sz="4" w:space="0" w:color="auto"/>
            </w:tcBorders>
            <w:shd w:val="clear" w:color="000000" w:fill="D9D9D9"/>
            <w:noWrap/>
            <w:vAlign w:val="center"/>
            <w:hideMark/>
          </w:tcPr>
          <w:p w14:paraId="080C18A4" w14:textId="124BF6FB" w:rsidR="00D84D00" w:rsidRPr="00D84D00" w:rsidRDefault="00D84D00" w:rsidP="00D84D00">
            <w:pPr>
              <w:spacing w:after="0" w:line="240" w:lineRule="auto"/>
              <w:jc w:val="center"/>
              <w:rPr>
                <w:rFonts w:ascii="Calibri" w:eastAsia="Times New Roman" w:hAnsi="Calibri" w:cs="Calibri"/>
                <w:b/>
                <w:bCs/>
                <w:sz w:val="18"/>
                <w:szCs w:val="18"/>
                <w:lang w:eastAsia="sl-SI"/>
              </w:rPr>
            </w:pPr>
            <w:r w:rsidRPr="00D84D00">
              <w:rPr>
                <w:rFonts w:ascii="Calibri" w:eastAsia="Times New Roman" w:hAnsi="Calibri" w:cs="Calibri"/>
                <w:b/>
                <w:bCs/>
                <w:sz w:val="18"/>
                <w:szCs w:val="18"/>
                <w:lang w:eastAsia="sl-SI"/>
              </w:rPr>
              <w:t>1</w:t>
            </w:r>
            <w:r w:rsidR="00672DA2">
              <w:rPr>
                <w:rFonts w:ascii="Calibri" w:eastAsia="Times New Roman" w:hAnsi="Calibri" w:cs="Calibri"/>
                <w:b/>
                <w:bCs/>
                <w:sz w:val="18"/>
                <w:szCs w:val="18"/>
                <w:lang w:eastAsia="sl-SI"/>
              </w:rPr>
              <w:t>11</w:t>
            </w:r>
          </w:p>
        </w:tc>
        <w:tc>
          <w:tcPr>
            <w:tcW w:w="2710" w:type="dxa"/>
            <w:vAlign w:val="center"/>
            <w:hideMark/>
          </w:tcPr>
          <w:p w14:paraId="5319EDD2" w14:textId="77777777" w:rsidR="00D84D00" w:rsidRPr="00D84D00" w:rsidRDefault="00D84D00" w:rsidP="00D84D00">
            <w:pPr>
              <w:spacing w:after="0" w:line="240" w:lineRule="auto"/>
              <w:rPr>
                <w:rFonts w:ascii="Times New Roman" w:eastAsia="Times New Roman" w:hAnsi="Times New Roman" w:cs="Times New Roman"/>
                <w:sz w:val="20"/>
                <w:szCs w:val="20"/>
                <w:lang w:eastAsia="sl-SI"/>
              </w:rPr>
            </w:pPr>
          </w:p>
        </w:tc>
      </w:tr>
    </w:tbl>
    <w:p w14:paraId="6B359EB7" w14:textId="46C6F198" w:rsidR="00BA2545" w:rsidRPr="00D736D3" w:rsidRDefault="00BA2545" w:rsidP="00BA2545">
      <w:pPr>
        <w:rPr>
          <w:rFonts w:cstheme="minorHAnsi"/>
          <w:sz w:val="24"/>
          <w:szCs w:val="24"/>
        </w:rPr>
      </w:pPr>
    </w:p>
    <w:p w14:paraId="24F9C450" w14:textId="7113951D" w:rsidR="00BA2545" w:rsidRDefault="00D84D00" w:rsidP="00FA2076">
      <w:pPr>
        <w:spacing w:after="0"/>
        <w:rPr>
          <w:rFonts w:cstheme="minorHAnsi"/>
          <w:b/>
          <w:bCs/>
          <w:sz w:val="24"/>
          <w:szCs w:val="24"/>
        </w:rPr>
      </w:pPr>
      <w:r w:rsidRPr="00B071B7">
        <w:rPr>
          <w:rFonts w:cstheme="minorHAnsi"/>
          <w:b/>
          <w:bCs/>
          <w:sz w:val="24"/>
          <w:szCs w:val="24"/>
        </w:rPr>
        <w:t>u iznosu od 22</w:t>
      </w:r>
      <w:r w:rsidR="00672DA2">
        <w:rPr>
          <w:rFonts w:cstheme="minorHAnsi"/>
          <w:b/>
          <w:bCs/>
          <w:sz w:val="24"/>
          <w:szCs w:val="24"/>
        </w:rPr>
        <w:t>7</w:t>
      </w:r>
      <w:r w:rsidRPr="00B071B7">
        <w:rPr>
          <w:rFonts w:cstheme="minorHAnsi"/>
          <w:b/>
          <w:bCs/>
          <w:sz w:val="24"/>
          <w:szCs w:val="24"/>
        </w:rPr>
        <w:t>.000 € u 2024. godini.</w:t>
      </w:r>
    </w:p>
    <w:p w14:paraId="7E0553BF" w14:textId="77777777" w:rsidR="0019445A" w:rsidRPr="00B071B7" w:rsidRDefault="0019445A" w:rsidP="00FA2076">
      <w:pPr>
        <w:spacing w:after="0"/>
        <w:rPr>
          <w:rFonts w:cstheme="minorHAnsi"/>
          <w:b/>
          <w:bCs/>
          <w:sz w:val="24"/>
          <w:szCs w:val="24"/>
        </w:rPr>
      </w:pPr>
    </w:p>
    <w:p w14:paraId="366805F4" w14:textId="77777777" w:rsidR="00D84D00" w:rsidRDefault="00D84D00" w:rsidP="00FA2076">
      <w:pPr>
        <w:spacing w:after="0"/>
        <w:rPr>
          <w:rFonts w:cstheme="minorHAnsi"/>
          <w:b/>
          <w:bCs/>
          <w:sz w:val="22"/>
          <w:szCs w:val="22"/>
        </w:rPr>
      </w:pPr>
    </w:p>
    <w:p w14:paraId="10A58D23" w14:textId="45E9DE69" w:rsidR="00D84D00" w:rsidRPr="00D84D00" w:rsidRDefault="00D84D00" w:rsidP="00D84D00">
      <w:pPr>
        <w:pStyle w:val="Odlomakpopisa"/>
        <w:numPr>
          <w:ilvl w:val="0"/>
          <w:numId w:val="18"/>
        </w:numPr>
        <w:jc w:val="both"/>
        <w:rPr>
          <w:rFonts w:cstheme="minorHAnsi"/>
        </w:rPr>
      </w:pPr>
      <w:r w:rsidRPr="00D84D00">
        <w:rPr>
          <w:rFonts w:cstheme="minorHAnsi"/>
        </w:rPr>
        <w:lastRenderedPageBreak/>
        <w:t xml:space="preserve">realizacija turističke pristojbe iz ove godine uvećana je </w:t>
      </w:r>
      <w:r>
        <w:rPr>
          <w:rFonts w:cstheme="minorHAnsi"/>
        </w:rPr>
        <w:t>zbog povećanja 0,70€ za komercijalne objekte</w:t>
      </w:r>
    </w:p>
    <w:p w14:paraId="3A243276" w14:textId="77777777" w:rsidR="00D84D00" w:rsidRPr="008327BA" w:rsidRDefault="00D84D00" w:rsidP="00D84D00">
      <w:pPr>
        <w:pStyle w:val="Odlomakpopisa"/>
        <w:jc w:val="both"/>
        <w:rPr>
          <w:rFonts w:asciiTheme="minorHAnsi" w:hAnsiTheme="minorHAnsi" w:cstheme="minorHAnsi"/>
        </w:rPr>
      </w:pPr>
    </w:p>
    <w:p w14:paraId="78E50656" w14:textId="5DA1C85D" w:rsidR="002B7EB5" w:rsidRDefault="00D84D00" w:rsidP="00211C2A">
      <w:pPr>
        <w:pStyle w:val="Odlomakpopisa"/>
        <w:numPr>
          <w:ilvl w:val="0"/>
          <w:numId w:val="18"/>
        </w:numPr>
        <w:jc w:val="both"/>
        <w:rPr>
          <w:rFonts w:eastAsiaTheme="minorEastAsia" w:cstheme="minorHAnsi"/>
        </w:rPr>
      </w:pPr>
      <w:r w:rsidRPr="00D84D00">
        <w:rPr>
          <w:rFonts w:cstheme="minorHAnsi"/>
        </w:rPr>
        <w:t xml:space="preserve">članarina se planira </w:t>
      </w:r>
      <w:r w:rsidRPr="00D84D00">
        <w:rPr>
          <w:rFonts w:eastAsiaTheme="minorEastAsia" w:cstheme="minorHAnsi"/>
        </w:rPr>
        <w:t>u istom iznosu kaja je  uplaćena u 2023. godinu</w:t>
      </w:r>
    </w:p>
    <w:p w14:paraId="1DB3D2A6" w14:textId="77777777" w:rsidR="00211C2A" w:rsidRPr="00211C2A" w:rsidRDefault="00211C2A" w:rsidP="00211C2A">
      <w:pPr>
        <w:jc w:val="both"/>
        <w:rPr>
          <w:rFonts w:cstheme="minorHAnsi"/>
        </w:rPr>
      </w:pPr>
    </w:p>
    <w:p w14:paraId="5FEDBF39" w14:textId="6424B29D" w:rsidR="00D84D00" w:rsidRPr="00B071B7" w:rsidRDefault="00D84D00" w:rsidP="00D84D00">
      <w:pPr>
        <w:pStyle w:val="Odlomakpopisa"/>
        <w:numPr>
          <w:ilvl w:val="0"/>
          <w:numId w:val="18"/>
        </w:numPr>
        <w:jc w:val="both"/>
        <w:rPr>
          <w:rFonts w:asciiTheme="minorHAnsi" w:eastAsiaTheme="minorEastAsia" w:hAnsiTheme="minorHAnsi" w:cstheme="minorHAnsi"/>
        </w:rPr>
      </w:pPr>
      <w:r w:rsidRPr="00B071B7">
        <w:rPr>
          <w:rFonts w:asciiTheme="minorHAnsi" w:eastAsiaTheme="minorEastAsia" w:hAnsiTheme="minorHAnsi" w:cstheme="minorHAnsi"/>
        </w:rPr>
        <w:t xml:space="preserve">plan nautike je realizacija iz 2023. godine     </w:t>
      </w:r>
    </w:p>
    <w:p w14:paraId="3ECDE37F" w14:textId="77777777" w:rsidR="00D84D00" w:rsidRPr="00B071B7" w:rsidRDefault="00D84D00" w:rsidP="00D84D00">
      <w:pPr>
        <w:pStyle w:val="Odlomakpopisa"/>
        <w:jc w:val="both"/>
        <w:rPr>
          <w:rFonts w:asciiTheme="minorHAnsi" w:eastAsiaTheme="minorEastAsia" w:hAnsiTheme="minorHAnsi" w:cstheme="minorHAnsi"/>
          <w:lang w:val="sl-SI"/>
        </w:rPr>
      </w:pPr>
      <w:r w:rsidRPr="00B071B7">
        <w:rPr>
          <w:rFonts w:asciiTheme="minorHAnsi" w:eastAsiaTheme="minorEastAsia" w:hAnsiTheme="minorHAnsi" w:cstheme="minorHAnsi"/>
          <w:lang w:val="sl-SI"/>
        </w:rPr>
        <w:t xml:space="preserve">              </w:t>
      </w:r>
    </w:p>
    <w:p w14:paraId="5BC4DF03" w14:textId="1022061A" w:rsidR="00D84D00" w:rsidRPr="00B071B7" w:rsidRDefault="00D84D00" w:rsidP="00D84D00">
      <w:pPr>
        <w:pStyle w:val="Odlomakpopisa"/>
        <w:numPr>
          <w:ilvl w:val="0"/>
          <w:numId w:val="18"/>
        </w:numPr>
        <w:spacing w:after="240"/>
        <w:rPr>
          <w:rFonts w:asciiTheme="minorHAnsi" w:eastAsiaTheme="minorEastAsia" w:hAnsiTheme="minorHAnsi" w:cstheme="minorHAnsi"/>
        </w:rPr>
      </w:pPr>
      <w:r w:rsidRPr="00B071B7">
        <w:rPr>
          <w:rFonts w:asciiTheme="minorHAnsi" w:eastAsiaTheme="minorEastAsia" w:hAnsiTheme="minorHAnsi" w:cstheme="minorHAnsi"/>
        </w:rPr>
        <w:t>prihod iz proračuna Općine Mošćenička Draga veći je u odnosu na prošlu godinu jer se planira uprihoditi i više sredstava od turističke pristojbe a sukladno novom Zakonu sa  prelaznog računa od turističke pristojbe i nautike uplaćuje se u proračun 30% turističke pristojbe</w:t>
      </w:r>
      <w:r w:rsidRPr="00B071B7">
        <w:rPr>
          <w:rFonts w:asciiTheme="minorHAnsi" w:hAnsiTheme="minorHAnsi" w:cstheme="minorHAnsi"/>
        </w:rPr>
        <w:t xml:space="preserve">. </w:t>
      </w:r>
      <w:r w:rsidRPr="00B071B7">
        <w:rPr>
          <w:rFonts w:asciiTheme="minorHAnsi" w:eastAsiaTheme="minorEastAsia" w:hAnsiTheme="minorHAnsi" w:cstheme="minorHAnsi"/>
        </w:rPr>
        <w:t>Sredstva bi se utrošila na tradicionalne manifestacije kao i na obilježavanje dana Općine te promociju istoga.</w:t>
      </w:r>
    </w:p>
    <w:p w14:paraId="2AAC5D1E" w14:textId="77777777" w:rsidR="00D84D00" w:rsidRPr="00B071B7" w:rsidRDefault="00D84D00" w:rsidP="00D84D00">
      <w:pPr>
        <w:pStyle w:val="Odlomakpopisa"/>
        <w:jc w:val="both"/>
        <w:rPr>
          <w:rFonts w:asciiTheme="minorHAnsi" w:eastAsiaTheme="minorEastAsia" w:hAnsiTheme="minorHAnsi" w:cstheme="minorHAnsi"/>
          <w:lang w:val="sl-SI"/>
        </w:rPr>
      </w:pPr>
    </w:p>
    <w:p w14:paraId="271CD180" w14:textId="77777777" w:rsidR="00D84D00" w:rsidRPr="00B071B7" w:rsidRDefault="00D84D00" w:rsidP="0003068D">
      <w:pPr>
        <w:pStyle w:val="Odlomakpopisa"/>
        <w:numPr>
          <w:ilvl w:val="0"/>
          <w:numId w:val="18"/>
        </w:numPr>
        <w:jc w:val="both"/>
        <w:rPr>
          <w:rFonts w:asciiTheme="minorHAnsi" w:hAnsiTheme="minorHAnsi" w:cstheme="minorHAnsi"/>
        </w:rPr>
      </w:pPr>
      <w:r w:rsidRPr="00B071B7">
        <w:rPr>
          <w:rFonts w:asciiTheme="minorHAnsi" w:eastAsiaTheme="minorEastAsia" w:hAnsiTheme="minorHAnsi" w:cstheme="minorHAnsi"/>
          <w:lang w:val="sl-SI"/>
        </w:rPr>
        <w:t xml:space="preserve">U 2021..g. započeo je projekt </w:t>
      </w:r>
      <w:r w:rsidRPr="00B071B7">
        <w:rPr>
          <w:rFonts w:asciiTheme="minorHAnsi" w:hAnsiTheme="minorHAnsi" w:cstheme="minorHAnsi"/>
        </w:rPr>
        <w:t xml:space="preserve">projekt "Štorija od mora" kojeg je Općina prijavila  na FLAG natječaj za Mjeru 2.2. "Očuvanje i valorizacija pomorske i ribarske baštine i očuvanje identiteta područja" iz LRSR FLAG-a Vela vrata 2014.-2020. TZ je partner na projektu i zadužena je za:  </w:t>
      </w:r>
    </w:p>
    <w:p w14:paraId="179DDEF0" w14:textId="355C0AB7" w:rsidR="00D84D00" w:rsidRPr="00B071B7" w:rsidRDefault="00D84D00" w:rsidP="00D84D00">
      <w:pPr>
        <w:pStyle w:val="Odlomakpopisa"/>
        <w:jc w:val="both"/>
        <w:rPr>
          <w:rFonts w:asciiTheme="minorHAnsi" w:hAnsiTheme="minorHAnsi" w:cstheme="minorHAnsi"/>
        </w:rPr>
      </w:pPr>
      <w:r w:rsidRPr="00B071B7">
        <w:rPr>
          <w:rFonts w:asciiTheme="minorHAnsi" w:hAnsiTheme="minorHAnsi" w:cstheme="minorHAnsi"/>
        </w:rPr>
        <w:t>izradu turističkih paketa,  promocija turističke destinacije u specijaliziranim medijima – i to s naglaskom na  gastronomiju koja je nezaobilazni dio turističke ponude i identiteta projektnog područja, a bazirana je na svježem ribarskom ulovu lokalnih ribara, gdje istaknuto mjesto zauzima kvarnerski škamp. U sklopu projekta</w:t>
      </w:r>
      <w:r w:rsidR="0003068D" w:rsidRPr="00B071B7">
        <w:rPr>
          <w:rFonts w:asciiTheme="minorHAnsi" w:hAnsiTheme="minorHAnsi" w:cstheme="minorHAnsi"/>
        </w:rPr>
        <w:t xml:space="preserve"> </w:t>
      </w:r>
      <w:r w:rsidRPr="00B071B7">
        <w:rPr>
          <w:rFonts w:asciiTheme="minorHAnsi" w:hAnsiTheme="minorHAnsi" w:cstheme="minorHAnsi"/>
        </w:rPr>
        <w:t>i</w:t>
      </w:r>
      <w:r w:rsidR="0003068D" w:rsidRPr="00B071B7">
        <w:rPr>
          <w:rFonts w:asciiTheme="minorHAnsi" w:hAnsiTheme="minorHAnsi" w:cstheme="minorHAnsi"/>
        </w:rPr>
        <w:t>zrađeni su</w:t>
      </w:r>
      <w:r w:rsidRPr="00B071B7">
        <w:rPr>
          <w:rFonts w:asciiTheme="minorHAnsi" w:hAnsiTheme="minorHAnsi" w:cstheme="minorHAnsi"/>
        </w:rPr>
        <w:t xml:space="preserve"> turistički paketi koji će uključivati degustacije lokalnih jela baziranih na ribarskim proizvodima. Promocija gastronomske ponude bazirane na ribarskim proizvodima doprinosi smanjenju sezonalnosti i povećanju održivosti oba usko povezana sektora, turističkog i ribarskog. U sklopu projekta </w:t>
      </w:r>
      <w:r w:rsidR="0003068D" w:rsidRPr="00B071B7">
        <w:rPr>
          <w:rFonts w:asciiTheme="minorHAnsi" w:hAnsiTheme="minorHAnsi" w:cstheme="minorHAnsi"/>
        </w:rPr>
        <w:t>utrošena su sredstva za</w:t>
      </w:r>
      <w:r w:rsidRPr="00B071B7">
        <w:rPr>
          <w:rFonts w:asciiTheme="minorHAnsi" w:hAnsiTheme="minorHAnsi" w:cstheme="minorHAnsi"/>
        </w:rPr>
        <w:t xml:space="preserve"> izradu suvenira</w:t>
      </w:r>
      <w:r w:rsidR="0003068D" w:rsidRPr="00B071B7">
        <w:rPr>
          <w:rFonts w:asciiTheme="minorHAnsi" w:hAnsiTheme="minorHAnsi" w:cstheme="minorHAnsi"/>
        </w:rPr>
        <w:t>, ilustracija</w:t>
      </w:r>
      <w:r w:rsidRPr="00B071B7">
        <w:rPr>
          <w:rFonts w:asciiTheme="minorHAnsi" w:hAnsiTheme="minorHAnsi" w:cstheme="minorHAnsi"/>
        </w:rPr>
        <w:t xml:space="preserve"> kao i edukacij</w:t>
      </w:r>
      <w:r w:rsidR="0003068D" w:rsidRPr="00B071B7">
        <w:rPr>
          <w:rFonts w:asciiTheme="minorHAnsi" w:hAnsiTheme="minorHAnsi" w:cstheme="minorHAnsi"/>
        </w:rPr>
        <w:t>u</w:t>
      </w:r>
      <w:r w:rsidRPr="00B071B7">
        <w:rPr>
          <w:rFonts w:asciiTheme="minorHAnsi" w:hAnsiTheme="minorHAnsi" w:cstheme="minorHAnsi"/>
        </w:rPr>
        <w:t xml:space="preserve"> o interpretaciji kulturne baštine. Projekt završava </w:t>
      </w:r>
      <w:r w:rsidR="0003068D" w:rsidRPr="00B071B7">
        <w:rPr>
          <w:rFonts w:asciiTheme="minorHAnsi" w:hAnsiTheme="minorHAnsi" w:cstheme="minorHAnsi"/>
        </w:rPr>
        <w:t>krajem 2023.</w:t>
      </w:r>
      <w:r w:rsidRPr="00B071B7">
        <w:rPr>
          <w:rFonts w:asciiTheme="minorHAnsi" w:hAnsiTheme="minorHAnsi" w:cstheme="minorHAnsi"/>
        </w:rPr>
        <w:t xml:space="preserve"> godine i mjera financiranja provedbe projekta je u 100% iznosu, te se planira dio utrošenih sredstava uprihoditi od projekta u 202</w:t>
      </w:r>
      <w:r w:rsidR="0003068D" w:rsidRPr="00B071B7">
        <w:rPr>
          <w:rFonts w:asciiTheme="minorHAnsi" w:hAnsiTheme="minorHAnsi" w:cstheme="minorHAnsi"/>
        </w:rPr>
        <w:t>4</w:t>
      </w:r>
      <w:r w:rsidRPr="00B071B7">
        <w:rPr>
          <w:rFonts w:asciiTheme="minorHAnsi" w:hAnsiTheme="minorHAnsi" w:cstheme="minorHAnsi"/>
        </w:rPr>
        <w:t>. godini.</w:t>
      </w:r>
      <w:r w:rsidR="0003068D" w:rsidRPr="00B071B7">
        <w:rPr>
          <w:rFonts w:asciiTheme="minorHAnsi" w:hAnsiTheme="minorHAnsi" w:cstheme="minorHAnsi"/>
        </w:rPr>
        <w:t xml:space="preserve"> Isto tako tijekom 2023. započeo je i projekt „ Štoria od mora 2“ gdje je TZ bila zadužena za vidljivost projekta. Projekt je sufinanciran u 100% iznosu.</w:t>
      </w:r>
    </w:p>
    <w:p w14:paraId="1E7E62F3" w14:textId="77777777" w:rsidR="00D84D00" w:rsidRPr="00B071B7" w:rsidRDefault="00D84D00" w:rsidP="00D84D00">
      <w:pPr>
        <w:pStyle w:val="Odlomakpopisa"/>
        <w:jc w:val="both"/>
        <w:rPr>
          <w:rFonts w:asciiTheme="minorHAnsi" w:hAnsiTheme="minorHAnsi" w:cstheme="minorHAnsi"/>
        </w:rPr>
      </w:pPr>
    </w:p>
    <w:p w14:paraId="71A6BBDF" w14:textId="77777777" w:rsidR="00D84D00" w:rsidRPr="00B071B7" w:rsidRDefault="00D84D00" w:rsidP="0003068D">
      <w:pPr>
        <w:pStyle w:val="Odlomakpopisa"/>
        <w:numPr>
          <w:ilvl w:val="0"/>
          <w:numId w:val="18"/>
        </w:numPr>
        <w:jc w:val="both"/>
        <w:rPr>
          <w:rFonts w:asciiTheme="minorHAnsi" w:eastAsiaTheme="minorEastAsia" w:hAnsiTheme="minorHAnsi" w:cstheme="minorHAnsi"/>
        </w:rPr>
      </w:pPr>
      <w:r w:rsidRPr="00B071B7">
        <w:rPr>
          <w:rFonts w:asciiTheme="minorHAnsi" w:eastAsiaTheme="minorEastAsia" w:hAnsiTheme="minorHAnsi" w:cstheme="minorHAnsi"/>
        </w:rPr>
        <w:t>Od gospodarske djelatnosti u planu se ima uprihoditi</w:t>
      </w:r>
    </w:p>
    <w:p w14:paraId="248251AD" w14:textId="20E72633" w:rsidR="00D84D00" w:rsidRPr="00B071B7" w:rsidRDefault="0003068D" w:rsidP="00D84D00">
      <w:pPr>
        <w:pStyle w:val="Odlomakpopisa"/>
        <w:numPr>
          <w:ilvl w:val="0"/>
          <w:numId w:val="17"/>
        </w:numPr>
        <w:jc w:val="both"/>
        <w:rPr>
          <w:rFonts w:asciiTheme="minorHAnsi" w:eastAsiaTheme="minorEastAsia" w:hAnsiTheme="minorHAnsi" w:cstheme="minorHAnsi"/>
          <w:lang w:val="sl-SI"/>
        </w:rPr>
      </w:pPr>
      <w:r w:rsidRPr="00B071B7">
        <w:rPr>
          <w:rFonts w:asciiTheme="minorHAnsi" w:eastAsiaTheme="minorEastAsia" w:hAnsiTheme="minorHAnsi" w:cstheme="minorHAnsi"/>
          <w:lang w:val="sl-SI"/>
        </w:rPr>
        <w:t xml:space="preserve">8.000 € </w:t>
      </w:r>
      <w:r w:rsidR="00D84D00" w:rsidRPr="00B071B7">
        <w:rPr>
          <w:rFonts w:asciiTheme="minorHAnsi" w:eastAsiaTheme="minorEastAsia" w:hAnsiTheme="minorHAnsi" w:cstheme="minorHAnsi"/>
          <w:lang w:val="sl-SI"/>
        </w:rPr>
        <w:t>od parkinga, za najam opreme, prostora i troškove amortizacije te</w:t>
      </w:r>
    </w:p>
    <w:p w14:paraId="36841079" w14:textId="772CF004" w:rsidR="00D84D00" w:rsidRPr="00B071B7" w:rsidRDefault="0003068D" w:rsidP="00D84D00">
      <w:pPr>
        <w:pStyle w:val="Odlomakpopisa"/>
        <w:numPr>
          <w:ilvl w:val="0"/>
          <w:numId w:val="17"/>
        </w:numPr>
        <w:jc w:val="both"/>
        <w:rPr>
          <w:rFonts w:asciiTheme="minorHAnsi" w:eastAsiaTheme="minorEastAsia" w:hAnsiTheme="minorHAnsi" w:cstheme="minorHAnsi"/>
          <w:lang w:val="sl-SI"/>
        </w:rPr>
      </w:pPr>
      <w:r w:rsidRPr="00B071B7">
        <w:rPr>
          <w:rFonts w:asciiTheme="minorHAnsi" w:eastAsiaTheme="minorEastAsia" w:hAnsiTheme="minorHAnsi" w:cstheme="minorHAnsi"/>
          <w:lang w:val="sl-SI"/>
        </w:rPr>
        <w:t xml:space="preserve">2.000 € </w:t>
      </w:r>
      <w:r w:rsidR="00D84D00" w:rsidRPr="00B071B7">
        <w:rPr>
          <w:rFonts w:asciiTheme="minorHAnsi" w:eastAsiaTheme="minorEastAsia" w:hAnsiTheme="minorHAnsi" w:cstheme="minorHAnsi"/>
          <w:lang w:val="sl-SI"/>
        </w:rPr>
        <w:t xml:space="preserve">od iznajmljivanja ležaljka </w:t>
      </w:r>
      <w:r w:rsidRPr="00B071B7">
        <w:rPr>
          <w:rFonts w:asciiTheme="minorHAnsi" w:eastAsiaTheme="minorEastAsia" w:hAnsiTheme="minorHAnsi" w:cstheme="minorHAnsi"/>
          <w:lang w:val="sl-SI"/>
        </w:rPr>
        <w:t>/ davanja u najam</w:t>
      </w:r>
    </w:p>
    <w:p w14:paraId="0378B566" w14:textId="77777777" w:rsidR="00D84D00" w:rsidRPr="00B071B7" w:rsidRDefault="00D84D00" w:rsidP="00D84D00">
      <w:pPr>
        <w:pStyle w:val="Odlomakpopisa"/>
        <w:ind w:left="2160"/>
        <w:jc w:val="both"/>
        <w:rPr>
          <w:rFonts w:asciiTheme="minorHAnsi" w:eastAsiaTheme="minorEastAsia" w:hAnsiTheme="minorHAnsi" w:cstheme="minorHAnsi"/>
          <w:lang w:val="sl-SI"/>
        </w:rPr>
      </w:pPr>
    </w:p>
    <w:p w14:paraId="48D3A973" w14:textId="214D0CD7" w:rsidR="00D84D00" w:rsidRPr="00B071B7" w:rsidRDefault="00D84D00" w:rsidP="0003068D">
      <w:pPr>
        <w:pStyle w:val="Odlomakpopisa"/>
        <w:numPr>
          <w:ilvl w:val="0"/>
          <w:numId w:val="18"/>
        </w:numPr>
        <w:jc w:val="both"/>
        <w:rPr>
          <w:rFonts w:asciiTheme="minorHAnsi" w:eastAsiaTheme="minorEastAsia" w:hAnsiTheme="minorHAnsi" w:cstheme="minorHAnsi"/>
        </w:rPr>
      </w:pPr>
      <w:r w:rsidRPr="00B071B7">
        <w:rPr>
          <w:rFonts w:asciiTheme="minorHAnsi" w:eastAsiaTheme="minorEastAsia" w:hAnsiTheme="minorHAnsi" w:cstheme="minorHAnsi"/>
        </w:rPr>
        <w:t xml:space="preserve">Javljanjem na javne  </w:t>
      </w:r>
      <w:r w:rsidR="0003068D" w:rsidRPr="00B071B7">
        <w:rPr>
          <w:rFonts w:asciiTheme="minorHAnsi" w:eastAsiaTheme="minorEastAsia" w:hAnsiTheme="minorHAnsi" w:cstheme="minorHAnsi"/>
        </w:rPr>
        <w:t xml:space="preserve">pozive koje </w:t>
      </w:r>
      <w:r w:rsidRPr="00B071B7">
        <w:rPr>
          <w:rFonts w:asciiTheme="minorHAnsi" w:eastAsiaTheme="minorEastAsia" w:hAnsiTheme="minorHAnsi" w:cstheme="minorHAnsi"/>
        </w:rPr>
        <w:t xml:space="preserve">TZ </w:t>
      </w:r>
      <w:r w:rsidR="0003068D" w:rsidRPr="00B071B7">
        <w:rPr>
          <w:rFonts w:asciiTheme="minorHAnsi" w:eastAsiaTheme="minorEastAsia" w:hAnsiTheme="minorHAnsi" w:cstheme="minorHAnsi"/>
        </w:rPr>
        <w:t xml:space="preserve">Kvarnera i HTZ  provode, TZ </w:t>
      </w:r>
      <w:r w:rsidRPr="00B071B7">
        <w:rPr>
          <w:rFonts w:asciiTheme="minorHAnsi" w:eastAsiaTheme="minorEastAsia" w:hAnsiTheme="minorHAnsi" w:cstheme="minorHAnsi"/>
        </w:rPr>
        <w:t xml:space="preserve">planira uprihoditi </w:t>
      </w:r>
      <w:r w:rsidR="0003068D" w:rsidRPr="00B071B7">
        <w:rPr>
          <w:rFonts w:asciiTheme="minorHAnsi" w:eastAsiaTheme="minorEastAsia" w:hAnsiTheme="minorHAnsi" w:cstheme="minorHAnsi"/>
        </w:rPr>
        <w:t>8.000 €</w:t>
      </w:r>
      <w:r w:rsidRPr="00B071B7">
        <w:rPr>
          <w:rFonts w:asciiTheme="minorHAnsi" w:eastAsiaTheme="minorEastAsia" w:hAnsiTheme="minorHAnsi" w:cstheme="minorHAnsi"/>
        </w:rPr>
        <w:t xml:space="preserve"> te</w:t>
      </w:r>
    </w:p>
    <w:p w14:paraId="7B187EBC" w14:textId="77777777" w:rsidR="00D84D00" w:rsidRPr="00B071B7" w:rsidRDefault="00D84D00" w:rsidP="00D84D00">
      <w:pPr>
        <w:pStyle w:val="Odlomakpopisa"/>
        <w:jc w:val="both"/>
        <w:rPr>
          <w:rFonts w:asciiTheme="minorHAnsi" w:eastAsiaTheme="minorEastAsia" w:hAnsiTheme="minorHAnsi" w:cstheme="minorHAnsi"/>
        </w:rPr>
      </w:pPr>
    </w:p>
    <w:p w14:paraId="75C2E9F4" w14:textId="393237BB" w:rsidR="00D84D00" w:rsidRPr="00B071B7" w:rsidRDefault="00D84D00" w:rsidP="0003068D">
      <w:pPr>
        <w:pStyle w:val="Odlomakpopisa"/>
        <w:numPr>
          <w:ilvl w:val="0"/>
          <w:numId w:val="18"/>
        </w:numPr>
        <w:jc w:val="both"/>
        <w:rPr>
          <w:rFonts w:asciiTheme="minorHAnsi" w:eastAsiaTheme="minorEastAsia" w:hAnsiTheme="minorHAnsi" w:cstheme="minorHAnsi"/>
        </w:rPr>
      </w:pPr>
      <w:r w:rsidRPr="00B071B7">
        <w:rPr>
          <w:rFonts w:asciiTheme="minorHAnsi" w:eastAsiaTheme="minorEastAsia" w:hAnsiTheme="minorHAnsi" w:cstheme="minorHAnsi"/>
        </w:rPr>
        <w:t>Preneseni prihod</w:t>
      </w:r>
      <w:r w:rsidR="0003068D" w:rsidRPr="00B071B7">
        <w:rPr>
          <w:rFonts w:asciiTheme="minorHAnsi" w:eastAsiaTheme="minorEastAsia" w:hAnsiTheme="minorHAnsi" w:cstheme="minorHAnsi"/>
        </w:rPr>
        <w:t xml:space="preserve"> i ostale prihode (kamate)</w:t>
      </w:r>
      <w:r w:rsidRPr="00B071B7">
        <w:rPr>
          <w:rFonts w:asciiTheme="minorHAnsi" w:eastAsiaTheme="minorEastAsia" w:hAnsiTheme="minorHAnsi" w:cstheme="minorHAnsi"/>
        </w:rPr>
        <w:t xml:space="preserve"> od </w:t>
      </w:r>
      <w:r w:rsidR="0003068D" w:rsidRPr="00B071B7">
        <w:rPr>
          <w:rFonts w:asciiTheme="minorHAnsi" w:eastAsiaTheme="minorEastAsia" w:hAnsiTheme="minorHAnsi" w:cstheme="minorHAnsi"/>
        </w:rPr>
        <w:t>4.900 €</w:t>
      </w:r>
      <w:r w:rsidRPr="00B071B7">
        <w:rPr>
          <w:rFonts w:asciiTheme="minorHAnsi" w:eastAsiaTheme="minorEastAsia" w:hAnsiTheme="minorHAnsi" w:cstheme="minorHAnsi"/>
        </w:rPr>
        <w:t xml:space="preserve"> </w:t>
      </w:r>
    </w:p>
    <w:p w14:paraId="42E2C4D8" w14:textId="77777777" w:rsidR="00794575" w:rsidRDefault="00794575" w:rsidP="00794575">
      <w:pPr>
        <w:jc w:val="both"/>
        <w:rPr>
          <w:rFonts w:cstheme="minorHAnsi"/>
        </w:rPr>
      </w:pPr>
    </w:p>
    <w:p w14:paraId="5DFF25B5" w14:textId="77777777" w:rsidR="00B071B7" w:rsidRPr="00E065FC" w:rsidRDefault="00B071B7" w:rsidP="00B071B7">
      <w:pPr>
        <w:shd w:val="clear" w:color="auto" w:fill="BFBFBF" w:themeFill="background1" w:themeFillShade="BF"/>
        <w:tabs>
          <w:tab w:val="left" w:pos="7395"/>
        </w:tabs>
        <w:spacing w:after="200" w:line="276" w:lineRule="auto"/>
        <w:jc w:val="center"/>
        <w:rPr>
          <w:rFonts w:eastAsiaTheme="minorHAnsi" w:cstheme="minorHAnsi"/>
          <w:b/>
          <w:bCs/>
          <w:sz w:val="24"/>
          <w:szCs w:val="24"/>
          <w:lang w:val="hr-HR"/>
        </w:rPr>
      </w:pPr>
      <w:r w:rsidRPr="00E065FC">
        <w:rPr>
          <w:rFonts w:eastAsiaTheme="minorHAnsi" w:cstheme="minorHAnsi"/>
          <w:b/>
          <w:bCs/>
          <w:sz w:val="24"/>
          <w:szCs w:val="24"/>
          <w:lang w:val="hr-HR"/>
        </w:rPr>
        <w:lastRenderedPageBreak/>
        <w:t>PLAN RASHODA</w:t>
      </w:r>
    </w:p>
    <w:p w14:paraId="205676BC" w14:textId="77777777" w:rsidR="00B071B7" w:rsidRPr="00E065FC" w:rsidRDefault="00B071B7" w:rsidP="00B071B7">
      <w:pPr>
        <w:tabs>
          <w:tab w:val="left" w:pos="7395"/>
        </w:tabs>
        <w:spacing w:after="200" w:line="276" w:lineRule="auto"/>
        <w:jc w:val="both"/>
        <w:rPr>
          <w:rFonts w:eastAsiaTheme="minorHAnsi" w:cstheme="minorHAnsi"/>
          <w:sz w:val="24"/>
          <w:szCs w:val="24"/>
          <w:lang w:val="hr-HR"/>
        </w:rPr>
      </w:pPr>
    </w:p>
    <w:p w14:paraId="3015C5F1" w14:textId="77777777" w:rsidR="00B071B7" w:rsidRPr="00E065FC" w:rsidRDefault="00B071B7" w:rsidP="00B071B7">
      <w:pPr>
        <w:numPr>
          <w:ilvl w:val="0"/>
          <w:numId w:val="19"/>
        </w:numPr>
        <w:shd w:val="clear" w:color="auto" w:fill="D9D9D9" w:themeFill="background1" w:themeFillShade="D9"/>
        <w:spacing w:after="200" w:line="276" w:lineRule="auto"/>
        <w:contextualSpacing/>
        <w:jc w:val="center"/>
        <w:rPr>
          <w:rFonts w:eastAsiaTheme="minorHAnsi"/>
          <w:b/>
          <w:bCs/>
          <w:sz w:val="24"/>
          <w:szCs w:val="24"/>
          <w:highlight w:val="lightGray"/>
          <w:lang w:val="hr-HR"/>
        </w:rPr>
      </w:pPr>
      <w:r w:rsidRPr="00E065FC">
        <w:rPr>
          <w:rFonts w:eastAsiaTheme="minorHAnsi"/>
          <w:b/>
          <w:bCs/>
          <w:sz w:val="24"/>
          <w:szCs w:val="24"/>
          <w:highlight w:val="lightGray"/>
          <w:lang w:val="hr-HR"/>
        </w:rPr>
        <w:t>ISTRAŽIVANJE I STRATEŠKO PLANIRANJE</w:t>
      </w:r>
    </w:p>
    <w:p w14:paraId="4E577881" w14:textId="77777777" w:rsidR="00B071B7" w:rsidRPr="00E065FC" w:rsidRDefault="00B071B7" w:rsidP="00B071B7">
      <w:pPr>
        <w:spacing w:after="200" w:line="276" w:lineRule="auto"/>
        <w:ind w:left="720"/>
        <w:contextualSpacing/>
        <w:jc w:val="both"/>
        <w:rPr>
          <w:rFonts w:eastAsiaTheme="minorHAnsi"/>
          <w:b/>
          <w:bCs/>
          <w:sz w:val="24"/>
          <w:szCs w:val="24"/>
          <w:lang w:val="hr-HR"/>
        </w:rPr>
      </w:pPr>
    </w:p>
    <w:p w14:paraId="0CB6D16C" w14:textId="77777777" w:rsidR="00B071B7" w:rsidRDefault="00B071B7" w:rsidP="00B071B7">
      <w:pPr>
        <w:numPr>
          <w:ilvl w:val="1"/>
          <w:numId w:val="19"/>
        </w:numPr>
        <w:spacing w:after="200" w:line="276" w:lineRule="auto"/>
        <w:contextualSpacing/>
        <w:jc w:val="both"/>
        <w:rPr>
          <w:rFonts w:eastAsiaTheme="minorHAnsi"/>
          <w:b/>
          <w:bCs/>
          <w:sz w:val="24"/>
          <w:szCs w:val="24"/>
          <w:lang w:val="hr-HR"/>
        </w:rPr>
      </w:pPr>
      <w:r w:rsidRPr="00E065FC">
        <w:rPr>
          <w:rFonts w:eastAsiaTheme="minorHAnsi"/>
          <w:b/>
          <w:bCs/>
          <w:sz w:val="24"/>
          <w:szCs w:val="24"/>
          <w:lang w:val="hr-HR"/>
        </w:rPr>
        <w:t>Izrada strateških/operativnih/komunikacijskih/akcijskih dokumenata</w:t>
      </w:r>
    </w:p>
    <w:p w14:paraId="5C8CC691" w14:textId="77777777" w:rsidR="00B071B7" w:rsidRDefault="00B071B7" w:rsidP="00B071B7">
      <w:pPr>
        <w:spacing w:after="200" w:line="276" w:lineRule="auto"/>
        <w:ind w:left="1080"/>
        <w:contextualSpacing/>
        <w:jc w:val="both"/>
        <w:rPr>
          <w:rFonts w:eastAsiaTheme="minorHAnsi"/>
          <w:b/>
          <w:bCs/>
          <w:sz w:val="24"/>
          <w:szCs w:val="24"/>
          <w:lang w:val="hr-HR"/>
        </w:rPr>
      </w:pPr>
    </w:p>
    <w:p w14:paraId="2080620E" w14:textId="77777777" w:rsidR="00F63D57" w:rsidRDefault="00F63D57" w:rsidP="00665D93">
      <w:pPr>
        <w:spacing w:after="0"/>
        <w:rPr>
          <w:sz w:val="24"/>
          <w:szCs w:val="24"/>
        </w:rPr>
      </w:pPr>
      <w:r w:rsidRPr="005D70F1">
        <w:rPr>
          <w:sz w:val="24"/>
          <w:szCs w:val="24"/>
        </w:rPr>
        <w:t xml:space="preserve">U skladu s mogućnostima </w:t>
      </w:r>
      <w:r>
        <w:rPr>
          <w:sz w:val="24"/>
          <w:szCs w:val="24"/>
        </w:rPr>
        <w:t>turistička zajednica biti će aktivni dionik u izradi svih strateških,</w:t>
      </w:r>
      <w:r w:rsidRPr="00F63D57">
        <w:rPr>
          <w:sz w:val="24"/>
          <w:szCs w:val="24"/>
        </w:rPr>
        <w:t xml:space="preserve"> </w:t>
      </w:r>
      <w:r>
        <w:rPr>
          <w:sz w:val="24"/>
          <w:szCs w:val="24"/>
        </w:rPr>
        <w:t>komunikacijskih i akcijskih dokumenata.</w:t>
      </w:r>
      <w:r w:rsidRPr="00F63D57">
        <w:rPr>
          <w:sz w:val="24"/>
          <w:szCs w:val="24"/>
        </w:rPr>
        <w:t xml:space="preserve"> </w:t>
      </w:r>
      <w:r>
        <w:rPr>
          <w:sz w:val="24"/>
          <w:szCs w:val="24"/>
        </w:rPr>
        <w:t xml:space="preserve">Jedan od glavnih </w:t>
      </w:r>
    </w:p>
    <w:p w14:paraId="2BB5A9EF" w14:textId="77777777" w:rsidR="009465C3" w:rsidRDefault="00F63D57" w:rsidP="00665D93">
      <w:pPr>
        <w:spacing w:after="0"/>
        <w:rPr>
          <w:sz w:val="24"/>
          <w:szCs w:val="24"/>
        </w:rPr>
      </w:pPr>
      <w:r>
        <w:rPr>
          <w:sz w:val="24"/>
          <w:szCs w:val="24"/>
        </w:rPr>
        <w:t xml:space="preserve">ciljeva razvoja turizma a to je da se osigura planski, sustavan, uravnotežen i dugoročni održiv razvoj turizma na našem području. Turizam treba </w:t>
      </w:r>
    </w:p>
    <w:p w14:paraId="2DB9ABE0" w14:textId="69244F31" w:rsidR="00F63D57" w:rsidRDefault="00F63D57" w:rsidP="00665D93">
      <w:pPr>
        <w:spacing w:after="0"/>
        <w:rPr>
          <w:sz w:val="24"/>
          <w:szCs w:val="24"/>
        </w:rPr>
      </w:pPr>
      <w:r>
        <w:rPr>
          <w:sz w:val="24"/>
          <w:szCs w:val="24"/>
        </w:rPr>
        <w:t>razvijati ravnomjerno na cijelom našem području uz smanjenje sezonalnosti te sustavno podizati kvalitetu turističkog proizvoda.</w:t>
      </w:r>
      <w:r w:rsidR="00665D93">
        <w:rPr>
          <w:sz w:val="24"/>
          <w:szCs w:val="24"/>
        </w:rPr>
        <w:t xml:space="preserve"> Trebamo poštovati prirodno i kulturno nasljeđe i stvoriti ćemo održiv cjelogodišnji turizam koji će nam biti poželjan za investicije, rad i život.</w:t>
      </w:r>
    </w:p>
    <w:p w14:paraId="42EB9BD2" w14:textId="1DA4D374" w:rsidR="00665D93" w:rsidRDefault="00665D93" w:rsidP="00665D93">
      <w:pPr>
        <w:spacing w:after="0"/>
        <w:rPr>
          <w:sz w:val="24"/>
          <w:szCs w:val="24"/>
        </w:rPr>
      </w:pPr>
      <w:r>
        <w:rPr>
          <w:sz w:val="24"/>
          <w:szCs w:val="24"/>
        </w:rPr>
        <w:t>Kao što je navedeno u uvodu, početkom 2024. godine na snagu stupiti će Zakon o turizmu kojeg će popratiti pravilnici, uredbe .... Zakonom je definiran institucionalni okvir za upravljanje razvojem turizma a MINT je nositelj turističke politike kao i sustav turističkih zajednica. Osniva se Vijeće za upravljanjem razvojem turizma kao i stručni savjet kojeg  kojeg osniva ministar odlukom kao savjetodavno tjelo.</w:t>
      </w:r>
    </w:p>
    <w:p w14:paraId="50ED7939" w14:textId="5A24F04F" w:rsidR="00665D93" w:rsidRDefault="00665D93" w:rsidP="00665D93">
      <w:pPr>
        <w:spacing w:after="0"/>
        <w:rPr>
          <w:sz w:val="24"/>
          <w:szCs w:val="24"/>
        </w:rPr>
      </w:pPr>
      <w:r>
        <w:rPr>
          <w:sz w:val="24"/>
          <w:szCs w:val="24"/>
        </w:rPr>
        <w:t xml:space="preserve">Turističke zajednice dobivaju novu ulogu u upravljanju destinacijom i to kroz njihovu transformaciju u organizacije za upravljanje destinacijom koje osim marketinške potpore imaju i ulogu okupljanja i kordinacije svih dionika s ciljem integriranog upravljanja destinacijom u smjeru održivosti. Alati koje će se  turističkim zajednicama </w:t>
      </w:r>
      <w:r w:rsidR="00B51A3D">
        <w:rPr>
          <w:sz w:val="24"/>
          <w:szCs w:val="24"/>
        </w:rPr>
        <w:t>dati u upravljanju destinacijom, vezani su uz izradu planova upravljanja destinacijom i upravljanje turističkim tokovima.</w:t>
      </w:r>
    </w:p>
    <w:p w14:paraId="5336BDEC" w14:textId="7E265F5C" w:rsidR="00B51A3D" w:rsidRDefault="00B51A3D" w:rsidP="00665D93">
      <w:pPr>
        <w:spacing w:after="0"/>
        <w:rPr>
          <w:sz w:val="24"/>
          <w:szCs w:val="24"/>
        </w:rPr>
      </w:pPr>
      <w:r>
        <w:rPr>
          <w:sz w:val="24"/>
          <w:szCs w:val="24"/>
        </w:rPr>
        <w:t>Alati za praćenje turizma u smjeru održivosti su indeks turističke razvijenosti i pokazatelji održivosti. Pokazatelji održivosti određuju se kao društveni, ekološki, prostorni i ekonomski a popis tih pokazatelja za praćenost održivosti, izračun i izvori podataka propisati će se pravilnikom. Kao alat za osiguranje održivosti određuju se sateliski račun turizma, izračun prihvatnog kapaciteta  te integrirani informacijski sustav turizma. Prikupljati će se podaci o turističkom prometu, javnoj turističkoj infrastrukturi, ... definira se i izračun prihvatljivih kapaciteta koji pokazuju koliko turista može primiti destinacija bez negativnih učinaka na lokalno stanovništvo, prostor i resurse te zadovoljstvo samih turista.</w:t>
      </w:r>
    </w:p>
    <w:p w14:paraId="30F910DA" w14:textId="011B8868" w:rsidR="00B51A3D" w:rsidRDefault="00B51A3D" w:rsidP="00665D93">
      <w:pPr>
        <w:spacing w:after="0"/>
        <w:rPr>
          <w:sz w:val="24"/>
          <w:szCs w:val="24"/>
        </w:rPr>
      </w:pPr>
      <w:r w:rsidRPr="00B51A3D">
        <w:rPr>
          <w:b/>
          <w:bCs/>
          <w:sz w:val="24"/>
          <w:szCs w:val="24"/>
        </w:rPr>
        <w:t>Izračun prihvatnih kapaciteta obavezna je izraditi turistička zajednica .</w:t>
      </w:r>
      <w:r>
        <w:rPr>
          <w:b/>
          <w:bCs/>
          <w:sz w:val="24"/>
          <w:szCs w:val="24"/>
        </w:rPr>
        <w:t xml:space="preserve"> </w:t>
      </w:r>
      <w:r>
        <w:rPr>
          <w:sz w:val="24"/>
          <w:szCs w:val="24"/>
        </w:rPr>
        <w:t>Definirana je i uloga jedinice lokalne i područne samouprave u upravljanju destinacijom te je uređena njihova suradnja sa turističkim zajednicama.</w:t>
      </w:r>
    </w:p>
    <w:p w14:paraId="0331F87C" w14:textId="69B9FC07" w:rsidR="00423A50" w:rsidRDefault="00423A50" w:rsidP="00665D93">
      <w:pPr>
        <w:spacing w:after="0"/>
        <w:rPr>
          <w:sz w:val="24"/>
          <w:szCs w:val="24"/>
        </w:rPr>
      </w:pPr>
      <w:r w:rsidRPr="00423A50">
        <w:rPr>
          <w:b/>
          <w:bCs/>
          <w:sz w:val="24"/>
          <w:szCs w:val="24"/>
        </w:rPr>
        <w:t>Turistička zajednica izrađuju</w:t>
      </w:r>
      <w:r w:rsidR="00D45AD1">
        <w:rPr>
          <w:b/>
          <w:bCs/>
          <w:sz w:val="24"/>
          <w:szCs w:val="24"/>
        </w:rPr>
        <w:t xml:space="preserve"> i</w:t>
      </w:r>
      <w:r w:rsidRPr="00423A50">
        <w:rPr>
          <w:b/>
          <w:bCs/>
          <w:sz w:val="24"/>
          <w:szCs w:val="24"/>
        </w:rPr>
        <w:t xml:space="preserve"> plan upravljanja destiancijom</w:t>
      </w:r>
      <w:r>
        <w:rPr>
          <w:sz w:val="24"/>
          <w:szCs w:val="24"/>
        </w:rPr>
        <w:t xml:space="preserve"> koji ima za cilj usmjeriti razvoj destinacije prema održivosti. Donosi se na četiri godine.</w:t>
      </w:r>
    </w:p>
    <w:p w14:paraId="3BDC839D" w14:textId="68811F32" w:rsidR="00423A50" w:rsidRDefault="00423A50" w:rsidP="00665D93">
      <w:pPr>
        <w:spacing w:after="0"/>
        <w:rPr>
          <w:sz w:val="24"/>
          <w:szCs w:val="24"/>
        </w:rPr>
      </w:pPr>
      <w:r>
        <w:rPr>
          <w:sz w:val="24"/>
          <w:szCs w:val="24"/>
        </w:rPr>
        <w:lastRenderedPageBreak/>
        <w:t>Ove dokumente turističke zajednice trebaju u roku od dvije godine izraditi i usvojiti. Stoga u 2024. godini planirati ćemo za ovu aktivnost:</w:t>
      </w:r>
    </w:p>
    <w:p w14:paraId="3A4C63CC" w14:textId="77777777" w:rsidR="00423A50" w:rsidRDefault="00423A50" w:rsidP="00665D93">
      <w:pPr>
        <w:spacing w:after="0"/>
        <w:rPr>
          <w:sz w:val="24"/>
          <w:szCs w:val="24"/>
        </w:rPr>
      </w:pPr>
    </w:p>
    <w:p w14:paraId="714A1B6F" w14:textId="23DA285D" w:rsidR="00423A50" w:rsidRDefault="00423A50" w:rsidP="00423A50">
      <w:pPr>
        <w:spacing w:after="0"/>
        <w:jc w:val="both"/>
        <w:rPr>
          <w:sz w:val="24"/>
          <w:szCs w:val="24"/>
        </w:rPr>
      </w:pPr>
      <w:r>
        <w:rPr>
          <w:sz w:val="24"/>
          <w:szCs w:val="24"/>
        </w:rPr>
        <w:t xml:space="preserve">Nositelj aktivnosti: Ured TZ </w:t>
      </w:r>
    </w:p>
    <w:p w14:paraId="430B61F1" w14:textId="77777777" w:rsidR="00423A50" w:rsidRDefault="00423A50" w:rsidP="00423A50">
      <w:pPr>
        <w:spacing w:after="0"/>
        <w:jc w:val="both"/>
        <w:rPr>
          <w:sz w:val="24"/>
          <w:szCs w:val="24"/>
        </w:rPr>
      </w:pPr>
      <w:r>
        <w:rPr>
          <w:sz w:val="24"/>
          <w:szCs w:val="24"/>
        </w:rPr>
        <w:t>Rok izvršenja: kontinuirano</w:t>
      </w:r>
    </w:p>
    <w:p w14:paraId="26B934B1" w14:textId="538171DC" w:rsidR="00423A50" w:rsidRDefault="00423A50" w:rsidP="00423A50">
      <w:pPr>
        <w:spacing w:after="0"/>
        <w:jc w:val="both"/>
        <w:rPr>
          <w:b/>
          <w:bCs/>
          <w:sz w:val="24"/>
          <w:szCs w:val="24"/>
        </w:rPr>
      </w:pPr>
      <w:r w:rsidRPr="00994F71">
        <w:rPr>
          <w:b/>
          <w:bCs/>
          <w:sz w:val="24"/>
          <w:szCs w:val="24"/>
        </w:rPr>
        <w:t xml:space="preserve">Planirana sredstva:  </w:t>
      </w:r>
      <w:r>
        <w:rPr>
          <w:b/>
          <w:bCs/>
          <w:sz w:val="24"/>
          <w:szCs w:val="24"/>
        </w:rPr>
        <w:t>2.600 €</w:t>
      </w:r>
    </w:p>
    <w:p w14:paraId="38E944BE" w14:textId="77777777" w:rsidR="00423A50" w:rsidRDefault="00423A50" w:rsidP="00423A50">
      <w:pPr>
        <w:spacing w:after="0"/>
        <w:jc w:val="both"/>
        <w:rPr>
          <w:b/>
          <w:bCs/>
          <w:sz w:val="24"/>
          <w:szCs w:val="24"/>
        </w:rPr>
      </w:pPr>
    </w:p>
    <w:p w14:paraId="251AEBD9" w14:textId="271F43DD" w:rsidR="00423A50" w:rsidRPr="00423A50" w:rsidRDefault="00423A50" w:rsidP="00423A50">
      <w:pPr>
        <w:pStyle w:val="Odlomakpopisa"/>
        <w:numPr>
          <w:ilvl w:val="1"/>
          <w:numId w:val="19"/>
        </w:numPr>
        <w:spacing w:line="276" w:lineRule="auto"/>
        <w:jc w:val="both"/>
        <w:rPr>
          <w:b/>
          <w:bCs/>
        </w:rPr>
      </w:pPr>
      <w:r w:rsidRPr="00423A50">
        <w:rPr>
          <w:b/>
          <w:bCs/>
        </w:rPr>
        <w:t>Istraživanje i analiza tržišta</w:t>
      </w:r>
    </w:p>
    <w:p w14:paraId="14D6973C" w14:textId="77777777" w:rsidR="00423A50" w:rsidRDefault="00423A50" w:rsidP="00423A50">
      <w:pPr>
        <w:jc w:val="both"/>
        <w:rPr>
          <w:sz w:val="24"/>
          <w:szCs w:val="24"/>
        </w:rPr>
      </w:pPr>
    </w:p>
    <w:p w14:paraId="0774A381" w14:textId="77777777" w:rsidR="00423A50" w:rsidRDefault="00423A50" w:rsidP="00423A50">
      <w:pPr>
        <w:jc w:val="both"/>
        <w:rPr>
          <w:sz w:val="24"/>
          <w:szCs w:val="24"/>
        </w:rPr>
      </w:pPr>
      <w:r w:rsidRPr="008660EA">
        <w:rPr>
          <w:sz w:val="24"/>
          <w:szCs w:val="24"/>
        </w:rPr>
        <w:t>U skladu sa mogućnostima turistička zajednica biti će aktivni dionik u provedbi istraživanja i analize tržišta, kretanja novih turističkih trendova kao i analiza istih koji će se izrađivati prema potrebi sustava za obavljanje raznih zadaća i aktivnosti.</w:t>
      </w:r>
    </w:p>
    <w:p w14:paraId="49870603" w14:textId="3A814E37" w:rsidR="00423A50" w:rsidRPr="00423A50" w:rsidRDefault="00423A50" w:rsidP="00423A50">
      <w:pPr>
        <w:pStyle w:val="Odlomakpopisa"/>
        <w:numPr>
          <w:ilvl w:val="1"/>
          <w:numId w:val="19"/>
        </w:numPr>
        <w:spacing w:after="200" w:line="276" w:lineRule="auto"/>
        <w:jc w:val="both"/>
        <w:rPr>
          <w:b/>
          <w:bCs/>
        </w:rPr>
      </w:pPr>
      <w:r w:rsidRPr="00423A50">
        <w:rPr>
          <w:b/>
          <w:bCs/>
        </w:rPr>
        <w:t>Mjere učinkovitosti promotivnih aktivnosti</w:t>
      </w:r>
    </w:p>
    <w:p w14:paraId="5BFE8EB5" w14:textId="31BBCC0C" w:rsidR="00423A50" w:rsidRPr="00423A50" w:rsidRDefault="00423A50" w:rsidP="00423A50">
      <w:pPr>
        <w:spacing w:after="0"/>
        <w:jc w:val="both"/>
        <w:rPr>
          <w:sz w:val="24"/>
          <w:szCs w:val="24"/>
        </w:rPr>
      </w:pPr>
      <w:r w:rsidRPr="00423A50">
        <w:rPr>
          <w:sz w:val="24"/>
          <w:szCs w:val="24"/>
        </w:rPr>
        <w:t>Na web stranici turističke zajednice (</w:t>
      </w:r>
      <w:hyperlink r:id="rId12" w:history="1">
        <w:r w:rsidRPr="00423A50">
          <w:rPr>
            <w:color w:val="0563C1" w:themeColor="hyperlink"/>
            <w:sz w:val="24"/>
            <w:szCs w:val="24"/>
            <w:u w:val="single"/>
          </w:rPr>
          <w:t>www.tz-moscenicka.hr</w:t>
        </w:r>
      </w:hyperlink>
      <w:r w:rsidRPr="00423A50">
        <w:rPr>
          <w:sz w:val="24"/>
          <w:szCs w:val="24"/>
        </w:rPr>
        <w:t>) podignuta je anketa „Kako ocjenjujete svoje zadovoljstvo elementima turističke destinacije? Te, Kako ocjenjujete svoje zadovoljstvo kvalitetom smještajnog objekta? “ koju je pokrenula Udruga u turizmu – Mošćenička Draga s kojom TZ aktivno surađuje. Anketa je prevedena na strane jezike te se može on-line ispuniti i dostaviti.  Isto tako postoji i tiskana anketa koju je udruga u suradnji s iznajmljivačima provodila.  Krajem turističke sezone analizirali su se rezultati koji su bili prezentirani iznajmljivačima. TZ ovom anketom dobiva zanimljive podatke, a primjedbe gostiju dostavljene su u JLS. Stoga, TZ će u skladu sa svojim mogućnostima i dalje aktivno sudjelovati u provedbi ove ankete</w:t>
      </w:r>
      <w:r w:rsidR="00EB73A0">
        <w:rPr>
          <w:sz w:val="24"/>
          <w:szCs w:val="24"/>
        </w:rPr>
        <w:t>.</w:t>
      </w:r>
    </w:p>
    <w:p w14:paraId="7F84CDF1" w14:textId="77777777" w:rsidR="00EB73A0" w:rsidRDefault="00EB73A0" w:rsidP="00423A50">
      <w:pPr>
        <w:spacing w:after="0"/>
        <w:jc w:val="both"/>
        <w:rPr>
          <w:sz w:val="24"/>
          <w:szCs w:val="24"/>
        </w:rPr>
      </w:pPr>
    </w:p>
    <w:p w14:paraId="4FB5ABFD" w14:textId="0C8FB0F8" w:rsidR="00423A50" w:rsidRPr="00423A50" w:rsidRDefault="00423A50" w:rsidP="00423A50">
      <w:pPr>
        <w:spacing w:after="0"/>
        <w:jc w:val="both"/>
        <w:rPr>
          <w:sz w:val="24"/>
          <w:szCs w:val="24"/>
        </w:rPr>
      </w:pPr>
      <w:r w:rsidRPr="00423A50">
        <w:rPr>
          <w:sz w:val="24"/>
          <w:szCs w:val="24"/>
        </w:rPr>
        <w:t>Nositelj aktivnosti: Ured TZ u suradnji s Udrugom u turizmu</w:t>
      </w:r>
    </w:p>
    <w:p w14:paraId="0793FAE1" w14:textId="77777777" w:rsidR="00423A50" w:rsidRPr="00423A50" w:rsidRDefault="00423A50" w:rsidP="00423A50">
      <w:pPr>
        <w:spacing w:after="0"/>
        <w:jc w:val="both"/>
        <w:rPr>
          <w:sz w:val="24"/>
          <w:szCs w:val="24"/>
        </w:rPr>
      </w:pPr>
      <w:r w:rsidRPr="00423A50">
        <w:rPr>
          <w:sz w:val="24"/>
          <w:szCs w:val="24"/>
        </w:rPr>
        <w:t>Rok izvršenja: kontinuirano</w:t>
      </w:r>
    </w:p>
    <w:p w14:paraId="530C47C7" w14:textId="59923EAB" w:rsidR="00423A50" w:rsidRDefault="00423A50" w:rsidP="00423A50">
      <w:pPr>
        <w:spacing w:after="0"/>
        <w:jc w:val="both"/>
        <w:rPr>
          <w:b/>
          <w:bCs/>
          <w:sz w:val="24"/>
          <w:szCs w:val="24"/>
        </w:rPr>
      </w:pPr>
      <w:r w:rsidRPr="00423A50">
        <w:rPr>
          <w:b/>
          <w:bCs/>
          <w:sz w:val="24"/>
          <w:szCs w:val="24"/>
        </w:rPr>
        <w:t xml:space="preserve">Planirana sredstva:  </w:t>
      </w:r>
      <w:r w:rsidR="00EB73A0">
        <w:rPr>
          <w:b/>
          <w:bCs/>
          <w:sz w:val="24"/>
          <w:szCs w:val="24"/>
        </w:rPr>
        <w:t>400 €</w:t>
      </w:r>
    </w:p>
    <w:p w14:paraId="5ABFFCE0" w14:textId="77777777" w:rsidR="002B7EB5" w:rsidRDefault="002B7EB5" w:rsidP="00423A50">
      <w:pPr>
        <w:spacing w:after="0"/>
        <w:jc w:val="both"/>
        <w:rPr>
          <w:b/>
          <w:bCs/>
          <w:sz w:val="24"/>
          <w:szCs w:val="24"/>
        </w:rPr>
      </w:pPr>
    </w:p>
    <w:p w14:paraId="40633C5E" w14:textId="77777777" w:rsidR="00EB73A0" w:rsidRDefault="00EB73A0" w:rsidP="00423A50">
      <w:pPr>
        <w:spacing w:after="0"/>
        <w:jc w:val="both"/>
        <w:rPr>
          <w:b/>
          <w:bCs/>
          <w:sz w:val="24"/>
          <w:szCs w:val="24"/>
        </w:rPr>
      </w:pPr>
    </w:p>
    <w:p w14:paraId="0B046F8E" w14:textId="77777777" w:rsidR="00EB73A0" w:rsidRDefault="00EB73A0" w:rsidP="00423A50">
      <w:pPr>
        <w:spacing w:after="0"/>
        <w:jc w:val="both"/>
        <w:rPr>
          <w:b/>
          <w:bCs/>
          <w:sz w:val="24"/>
          <w:szCs w:val="24"/>
        </w:rPr>
      </w:pPr>
    </w:p>
    <w:p w14:paraId="4B329EC5" w14:textId="1CB06314" w:rsidR="00EB73A0" w:rsidRPr="00EB73A0" w:rsidRDefault="00EB73A0" w:rsidP="00EB73A0">
      <w:pPr>
        <w:pStyle w:val="Odlomakpopisa"/>
        <w:numPr>
          <w:ilvl w:val="0"/>
          <w:numId w:val="19"/>
        </w:numPr>
        <w:shd w:val="clear" w:color="auto" w:fill="D9D9D9" w:themeFill="background1" w:themeFillShade="D9"/>
        <w:spacing w:after="200" w:line="276" w:lineRule="auto"/>
        <w:jc w:val="center"/>
        <w:rPr>
          <w:rFonts w:eastAsiaTheme="minorHAnsi"/>
          <w:b/>
          <w:bCs/>
          <w:highlight w:val="lightGray"/>
        </w:rPr>
      </w:pPr>
      <w:r>
        <w:rPr>
          <w:rFonts w:eastAsiaTheme="minorHAnsi"/>
          <w:b/>
          <w:bCs/>
          <w:highlight w:val="lightGray"/>
        </w:rPr>
        <w:lastRenderedPageBreak/>
        <w:t>RAZVOJ TURISTIČKOG PROIZVODA</w:t>
      </w:r>
    </w:p>
    <w:p w14:paraId="422E09EB" w14:textId="77777777" w:rsidR="00EB73A0" w:rsidRDefault="00EB73A0" w:rsidP="00423A50">
      <w:pPr>
        <w:spacing w:after="0"/>
        <w:jc w:val="both"/>
        <w:rPr>
          <w:b/>
          <w:bCs/>
          <w:sz w:val="24"/>
          <w:szCs w:val="24"/>
        </w:rPr>
      </w:pPr>
    </w:p>
    <w:p w14:paraId="40CBEED7" w14:textId="77777777" w:rsidR="00EB73A0" w:rsidRPr="00994F71" w:rsidRDefault="00EB73A0" w:rsidP="00EB73A0">
      <w:pPr>
        <w:spacing w:after="200" w:line="276" w:lineRule="auto"/>
        <w:rPr>
          <w:rFonts w:eastAsiaTheme="minorHAnsi"/>
          <w:b/>
          <w:bCs/>
          <w:sz w:val="24"/>
          <w:szCs w:val="24"/>
        </w:rPr>
      </w:pPr>
      <w:r w:rsidRPr="00994F71">
        <w:rPr>
          <w:rFonts w:eastAsiaTheme="minorHAnsi"/>
          <w:b/>
          <w:bCs/>
          <w:sz w:val="24"/>
          <w:szCs w:val="24"/>
        </w:rPr>
        <w:t xml:space="preserve">          </w:t>
      </w:r>
      <w:bookmarkStart w:id="1" w:name="_Hlk120544549"/>
      <w:r w:rsidRPr="00994F71">
        <w:rPr>
          <w:rFonts w:eastAsiaTheme="minorHAnsi"/>
          <w:b/>
          <w:bCs/>
          <w:sz w:val="24"/>
          <w:szCs w:val="24"/>
        </w:rPr>
        <w:t>2.1.  Identifikacija i vrednovanje resursa te strukturiranje turističkih proizvoda</w:t>
      </w:r>
    </w:p>
    <w:p w14:paraId="6A9697FA" w14:textId="77777777" w:rsidR="00EB73A0" w:rsidRDefault="00EB73A0" w:rsidP="00EB73A0">
      <w:pPr>
        <w:spacing w:after="0" w:line="276" w:lineRule="auto"/>
        <w:jc w:val="both"/>
        <w:rPr>
          <w:rFonts w:eastAsiaTheme="minorHAnsi"/>
          <w:sz w:val="24"/>
          <w:szCs w:val="24"/>
          <w:lang w:val="hr-HR"/>
        </w:rPr>
      </w:pPr>
      <w:r w:rsidRPr="00487B8D">
        <w:rPr>
          <w:rFonts w:eastAsiaTheme="minorHAnsi"/>
          <w:sz w:val="24"/>
          <w:szCs w:val="24"/>
          <w:lang w:val="hr-HR"/>
        </w:rPr>
        <w:t>Turistički resursi su sva sredstva koja se koriste u turizmu nekog područja</w:t>
      </w:r>
      <w:r>
        <w:rPr>
          <w:rFonts w:eastAsiaTheme="minorHAnsi"/>
          <w:sz w:val="24"/>
          <w:szCs w:val="24"/>
          <w:lang w:val="hr-HR"/>
        </w:rPr>
        <w:t>. Zbog toga projekt „Mitskog parka“ u koga su uložena znatna sredstva treba vrednovati i razvijati.</w:t>
      </w:r>
      <w:r w:rsidRPr="00487B8D">
        <w:rPr>
          <w:rFonts w:eastAsiaTheme="minorHAnsi"/>
          <w:sz w:val="24"/>
          <w:szCs w:val="24"/>
          <w:lang w:val="hr-HR"/>
        </w:rPr>
        <w:t xml:space="preserve"> </w:t>
      </w:r>
    </w:p>
    <w:p w14:paraId="2E5144E9" w14:textId="34A59B73" w:rsidR="00EB73A0" w:rsidRDefault="00EB73A0" w:rsidP="00EB73A0">
      <w:pPr>
        <w:spacing w:after="0" w:line="276" w:lineRule="auto"/>
        <w:jc w:val="both"/>
        <w:rPr>
          <w:rFonts w:eastAsiaTheme="minorHAnsi"/>
          <w:sz w:val="24"/>
          <w:szCs w:val="24"/>
          <w:lang w:val="hr-HR"/>
        </w:rPr>
      </w:pPr>
      <w:r w:rsidRPr="00487B8D">
        <w:rPr>
          <w:rFonts w:eastAsiaTheme="minorHAnsi"/>
          <w:sz w:val="24"/>
          <w:szCs w:val="24"/>
          <w:lang w:val="hr-HR"/>
        </w:rPr>
        <w:t xml:space="preserve">„Mitski park“ ima svoj turistički sadržaj, promidžbeni materijal, igre za djecu, </w:t>
      </w:r>
      <w:r>
        <w:rPr>
          <w:rFonts w:eastAsiaTheme="minorHAnsi"/>
          <w:sz w:val="24"/>
          <w:szCs w:val="24"/>
          <w:lang w:val="hr-HR"/>
        </w:rPr>
        <w:t xml:space="preserve">postavljene skulpture, gotove turističke pakete … </w:t>
      </w:r>
      <w:r w:rsidRPr="00487B8D">
        <w:rPr>
          <w:rFonts w:eastAsiaTheme="minorHAnsi"/>
          <w:sz w:val="24"/>
          <w:szCs w:val="24"/>
          <w:lang w:val="hr-HR"/>
        </w:rPr>
        <w:t xml:space="preserve"> </w:t>
      </w:r>
      <w:r>
        <w:rPr>
          <w:rFonts w:eastAsiaTheme="minorHAnsi"/>
          <w:sz w:val="24"/>
          <w:szCs w:val="24"/>
          <w:lang w:val="hr-HR"/>
        </w:rPr>
        <w:t>te</w:t>
      </w:r>
      <w:r w:rsidRPr="00487B8D">
        <w:rPr>
          <w:rFonts w:eastAsiaTheme="minorHAnsi"/>
          <w:sz w:val="24"/>
          <w:szCs w:val="24"/>
          <w:lang w:val="hr-HR"/>
        </w:rPr>
        <w:t xml:space="preserve"> TZ za razvoj ovog proizvoda planira u sljedećoj godini organizirati </w:t>
      </w:r>
      <w:r>
        <w:rPr>
          <w:rFonts w:eastAsiaTheme="minorHAnsi"/>
          <w:sz w:val="24"/>
          <w:szCs w:val="24"/>
          <w:lang w:val="hr-HR"/>
        </w:rPr>
        <w:t>vođene</w:t>
      </w:r>
      <w:r w:rsidRPr="00487B8D">
        <w:rPr>
          <w:rFonts w:eastAsiaTheme="minorHAnsi"/>
          <w:sz w:val="24"/>
          <w:szCs w:val="24"/>
          <w:lang w:val="hr-HR"/>
        </w:rPr>
        <w:t xml:space="preserve"> ture</w:t>
      </w:r>
      <w:r>
        <w:rPr>
          <w:rFonts w:eastAsiaTheme="minorHAnsi"/>
          <w:sz w:val="24"/>
          <w:szCs w:val="24"/>
          <w:lang w:val="hr-HR"/>
        </w:rPr>
        <w:t xml:space="preserve"> do Trebišća</w:t>
      </w:r>
      <w:r w:rsidRPr="00487B8D">
        <w:rPr>
          <w:rFonts w:eastAsiaTheme="minorHAnsi"/>
          <w:sz w:val="24"/>
          <w:szCs w:val="24"/>
          <w:lang w:val="hr-HR"/>
        </w:rPr>
        <w:t xml:space="preserve">. </w:t>
      </w:r>
      <w:r>
        <w:rPr>
          <w:rFonts w:eastAsiaTheme="minorHAnsi"/>
          <w:sz w:val="24"/>
          <w:szCs w:val="24"/>
          <w:lang w:val="hr-HR"/>
        </w:rPr>
        <w:t xml:space="preserve"> U planu je a</w:t>
      </w:r>
      <w:r w:rsidRPr="00487B8D">
        <w:rPr>
          <w:rFonts w:eastAsiaTheme="minorHAnsi"/>
          <w:sz w:val="24"/>
          <w:szCs w:val="24"/>
          <w:lang w:val="hr-HR"/>
        </w:rPr>
        <w:t>ngaž</w:t>
      </w:r>
      <w:r>
        <w:rPr>
          <w:rFonts w:eastAsiaTheme="minorHAnsi"/>
          <w:sz w:val="24"/>
          <w:szCs w:val="24"/>
          <w:lang w:val="hr-HR"/>
        </w:rPr>
        <w:t>man</w:t>
      </w:r>
      <w:r w:rsidRPr="00487B8D">
        <w:rPr>
          <w:rFonts w:eastAsiaTheme="minorHAnsi"/>
          <w:sz w:val="24"/>
          <w:szCs w:val="24"/>
          <w:lang w:val="hr-HR"/>
        </w:rPr>
        <w:t xml:space="preserve">  stručn</w:t>
      </w:r>
      <w:r>
        <w:rPr>
          <w:rFonts w:eastAsiaTheme="minorHAnsi"/>
          <w:sz w:val="24"/>
          <w:szCs w:val="24"/>
          <w:lang w:val="hr-HR"/>
        </w:rPr>
        <w:t>og</w:t>
      </w:r>
      <w:r w:rsidRPr="00487B8D">
        <w:rPr>
          <w:rFonts w:eastAsiaTheme="minorHAnsi"/>
          <w:sz w:val="24"/>
          <w:szCs w:val="24"/>
          <w:lang w:val="hr-HR"/>
        </w:rPr>
        <w:t xml:space="preserve"> turističk</w:t>
      </w:r>
      <w:r>
        <w:rPr>
          <w:rFonts w:eastAsiaTheme="minorHAnsi"/>
          <w:sz w:val="24"/>
          <w:szCs w:val="24"/>
          <w:lang w:val="hr-HR"/>
        </w:rPr>
        <w:t xml:space="preserve">og </w:t>
      </w:r>
      <w:r w:rsidRPr="00487B8D">
        <w:rPr>
          <w:rFonts w:eastAsiaTheme="minorHAnsi"/>
          <w:sz w:val="24"/>
          <w:szCs w:val="24"/>
          <w:lang w:val="hr-HR"/>
        </w:rPr>
        <w:t>vodić</w:t>
      </w:r>
      <w:r>
        <w:rPr>
          <w:rFonts w:eastAsiaTheme="minorHAnsi"/>
          <w:sz w:val="24"/>
          <w:szCs w:val="24"/>
          <w:lang w:val="hr-HR"/>
        </w:rPr>
        <w:t>a</w:t>
      </w:r>
      <w:r w:rsidRPr="00487B8D">
        <w:rPr>
          <w:rFonts w:eastAsiaTheme="minorHAnsi"/>
          <w:sz w:val="24"/>
          <w:szCs w:val="24"/>
          <w:lang w:val="hr-HR"/>
        </w:rPr>
        <w:t xml:space="preserve"> koji bi organizirano vodio turiste</w:t>
      </w:r>
      <w:r>
        <w:rPr>
          <w:rFonts w:eastAsiaTheme="minorHAnsi"/>
          <w:sz w:val="24"/>
          <w:szCs w:val="24"/>
          <w:lang w:val="hr-HR"/>
        </w:rPr>
        <w:t xml:space="preserve">, </w:t>
      </w:r>
      <w:r w:rsidRPr="00487B8D">
        <w:rPr>
          <w:rFonts w:eastAsiaTheme="minorHAnsi"/>
          <w:sz w:val="24"/>
          <w:szCs w:val="24"/>
          <w:lang w:val="hr-HR"/>
        </w:rPr>
        <w:t>posjetitelje</w:t>
      </w:r>
      <w:r>
        <w:rPr>
          <w:rFonts w:eastAsiaTheme="minorHAnsi"/>
          <w:sz w:val="24"/>
          <w:szCs w:val="24"/>
          <w:lang w:val="hr-HR"/>
        </w:rPr>
        <w:t xml:space="preserve"> </w:t>
      </w:r>
      <w:r w:rsidRPr="00487B8D">
        <w:rPr>
          <w:rFonts w:eastAsiaTheme="minorHAnsi"/>
          <w:sz w:val="24"/>
          <w:szCs w:val="24"/>
          <w:lang w:val="hr-HR"/>
        </w:rPr>
        <w:t xml:space="preserve">u „Mitski park “. Trebišća su jedan od </w:t>
      </w:r>
      <w:r>
        <w:rPr>
          <w:rFonts w:eastAsiaTheme="minorHAnsi"/>
          <w:sz w:val="24"/>
          <w:szCs w:val="24"/>
          <w:lang w:val="hr-HR"/>
        </w:rPr>
        <w:t xml:space="preserve">četiri </w:t>
      </w:r>
      <w:r w:rsidRPr="00487B8D">
        <w:rPr>
          <w:rFonts w:eastAsiaTheme="minorHAnsi"/>
          <w:sz w:val="24"/>
          <w:szCs w:val="24"/>
          <w:lang w:val="hr-HR"/>
        </w:rPr>
        <w:t xml:space="preserve">interpretacijska centra </w:t>
      </w:r>
      <w:r>
        <w:rPr>
          <w:rFonts w:eastAsiaTheme="minorHAnsi"/>
          <w:sz w:val="24"/>
          <w:szCs w:val="24"/>
          <w:lang w:val="hr-HR"/>
        </w:rPr>
        <w:t xml:space="preserve">i upravo te </w:t>
      </w:r>
      <w:r w:rsidRPr="00487B8D">
        <w:rPr>
          <w:rFonts w:eastAsiaTheme="minorHAnsi"/>
          <w:sz w:val="24"/>
          <w:szCs w:val="24"/>
          <w:lang w:val="hr-HR"/>
        </w:rPr>
        <w:t>centre</w:t>
      </w:r>
      <w:r>
        <w:rPr>
          <w:rFonts w:eastAsiaTheme="minorHAnsi"/>
          <w:sz w:val="24"/>
          <w:szCs w:val="24"/>
          <w:lang w:val="hr-HR"/>
        </w:rPr>
        <w:t xml:space="preserve"> kroz proizvod</w:t>
      </w:r>
      <w:r w:rsidRPr="00487B8D">
        <w:rPr>
          <w:rFonts w:eastAsiaTheme="minorHAnsi"/>
          <w:sz w:val="24"/>
          <w:szCs w:val="24"/>
          <w:lang w:val="hr-HR"/>
        </w:rPr>
        <w:t xml:space="preserve"> u budućnosti treba turistički razvijati</w:t>
      </w:r>
      <w:r>
        <w:rPr>
          <w:rFonts w:eastAsiaTheme="minorHAnsi"/>
          <w:sz w:val="24"/>
          <w:szCs w:val="24"/>
          <w:lang w:val="hr-HR"/>
        </w:rPr>
        <w:t xml:space="preserve"> i promovirati. Upoznati povijest mitske staze kroz šetnju, posjet obnovljenom mlinu u Trebišću te interpretacijskom centru „Kuća stabla svijeta“.</w:t>
      </w:r>
    </w:p>
    <w:p w14:paraId="7ECD787B" w14:textId="5472A1B0" w:rsidR="00EB73A0" w:rsidRDefault="00EB73A0" w:rsidP="00EB73A0">
      <w:pPr>
        <w:spacing w:after="0" w:line="276" w:lineRule="auto"/>
        <w:jc w:val="both"/>
        <w:rPr>
          <w:rFonts w:eastAsiaTheme="minorHAnsi"/>
          <w:sz w:val="24"/>
          <w:szCs w:val="24"/>
          <w:lang w:val="hr-HR"/>
        </w:rPr>
      </w:pPr>
      <w:r>
        <w:rPr>
          <w:rFonts w:eastAsiaTheme="minorHAnsi"/>
          <w:sz w:val="24"/>
          <w:szCs w:val="24"/>
          <w:lang w:val="hr-HR"/>
        </w:rPr>
        <w:t>Programom „ Aktivnog ljeta “ kada se objekti u Mošćeničkoj Dragi otvare, treba turiste animirati da osim „sunca i mora“, upoznaju i druge ljepote našeg kraja kroz proizvod  aktivnig odmora. Bicikliranje, planinarenje, nordijsko pješačenje, interpretacijske šetnje dio su tog programa u što treba uključiti i razgled naših kulturnih znamenitosti, interpretacijskog centra Kuća od mora, etnografske zbirke i toša u Mošćenicam, galerija, znamenitosti Brseča i Kraja.</w:t>
      </w:r>
      <w:r w:rsidR="008A135B">
        <w:rPr>
          <w:rFonts w:eastAsiaTheme="minorHAnsi"/>
          <w:sz w:val="24"/>
          <w:szCs w:val="24"/>
          <w:lang w:val="hr-HR"/>
        </w:rPr>
        <w:t xml:space="preserve"> Virtualna šetnja našom destinacijom je izrađena stoga istu treba nadograđivati sa točkama od interesa. Time bi se napravio proizvod za organizaciju izleta našom destinacijom što individualnih ili izleta koje bi organizirale agencije, s ciljem što većih posjeta domaćih i stranih turista.</w:t>
      </w:r>
    </w:p>
    <w:p w14:paraId="57567221" w14:textId="239AC1EA" w:rsidR="008A135B" w:rsidRPr="008A135B" w:rsidRDefault="008A135B" w:rsidP="00EB73A0">
      <w:pPr>
        <w:spacing w:after="0" w:line="276" w:lineRule="auto"/>
        <w:jc w:val="both"/>
        <w:rPr>
          <w:rFonts w:eastAsiaTheme="minorHAnsi"/>
          <w:sz w:val="24"/>
          <w:szCs w:val="24"/>
          <w:u w:val="single"/>
          <w:lang w:val="hr-HR"/>
        </w:rPr>
      </w:pPr>
      <w:r>
        <w:rPr>
          <w:rFonts w:eastAsiaTheme="minorHAnsi"/>
          <w:sz w:val="24"/>
          <w:szCs w:val="24"/>
          <w:lang w:val="hr-HR"/>
        </w:rPr>
        <w:t xml:space="preserve">Mošćenička Draga je plavo-zelena destinacija. Imamo prekrasne plaže koje imaju zanimljivo podmorje koje treba otkriti našim gostima ali i našim stanovnicima. </w:t>
      </w:r>
      <w:r w:rsidRPr="008A135B">
        <w:rPr>
          <w:rFonts w:eastAsiaTheme="minorHAnsi"/>
          <w:sz w:val="24"/>
          <w:szCs w:val="24"/>
          <w:lang w:val="hr-HR"/>
        </w:rPr>
        <w:t>U suradnji sa tvrtkom koja izvodi podvodne radove i tematske karte podmorja izradi</w:t>
      </w:r>
      <w:r>
        <w:rPr>
          <w:rFonts w:eastAsiaTheme="minorHAnsi"/>
          <w:sz w:val="24"/>
          <w:szCs w:val="24"/>
          <w:lang w:val="hr-HR"/>
        </w:rPr>
        <w:t>ti ćemo kartu podmorja za Mošćeničku Dragu</w:t>
      </w:r>
      <w:r w:rsidR="00D45AD1">
        <w:rPr>
          <w:rFonts w:eastAsiaTheme="minorHAnsi"/>
          <w:sz w:val="24"/>
          <w:szCs w:val="24"/>
          <w:lang w:val="hr-HR"/>
        </w:rPr>
        <w:t>/ Brseč</w:t>
      </w:r>
      <w:r>
        <w:rPr>
          <w:rFonts w:eastAsiaTheme="minorHAnsi"/>
          <w:sz w:val="24"/>
          <w:szCs w:val="24"/>
          <w:lang w:val="hr-HR"/>
        </w:rPr>
        <w:t xml:space="preserve"> kao i specifične lokacije za snorkeling u svrhu promocije destinacije i valoriziranja prirodnih resursa.</w:t>
      </w:r>
      <w:r w:rsidR="00C3480D">
        <w:rPr>
          <w:rFonts w:eastAsiaTheme="minorHAnsi"/>
          <w:sz w:val="24"/>
          <w:szCs w:val="24"/>
          <w:lang w:val="hr-HR"/>
        </w:rPr>
        <w:t xml:space="preserve"> Proizvod sadrži kartu sa fotografijama podmorja.</w:t>
      </w:r>
    </w:p>
    <w:bookmarkEnd w:id="1"/>
    <w:p w14:paraId="2B93FEB8" w14:textId="77777777" w:rsidR="00EB73A0" w:rsidRPr="00487B8D" w:rsidRDefault="00EB73A0" w:rsidP="00EB73A0">
      <w:pPr>
        <w:spacing w:after="0" w:line="276" w:lineRule="auto"/>
        <w:jc w:val="both"/>
        <w:rPr>
          <w:rFonts w:eastAsiaTheme="minorHAnsi"/>
          <w:sz w:val="24"/>
          <w:szCs w:val="24"/>
          <w:lang w:val="hr-HR"/>
        </w:rPr>
      </w:pPr>
    </w:p>
    <w:p w14:paraId="679FB262" w14:textId="77777777" w:rsidR="00EB73A0" w:rsidRPr="00487B8D" w:rsidRDefault="00EB73A0" w:rsidP="00EB73A0">
      <w:pPr>
        <w:spacing w:after="0" w:line="276" w:lineRule="auto"/>
        <w:jc w:val="both"/>
        <w:rPr>
          <w:rFonts w:eastAsiaTheme="minorHAnsi"/>
          <w:sz w:val="24"/>
          <w:szCs w:val="24"/>
          <w:lang w:val="hr-HR"/>
        </w:rPr>
      </w:pPr>
      <w:r w:rsidRPr="00487B8D">
        <w:rPr>
          <w:rFonts w:eastAsiaTheme="minorHAnsi"/>
          <w:sz w:val="24"/>
          <w:szCs w:val="24"/>
          <w:lang w:val="hr-HR"/>
        </w:rPr>
        <w:t xml:space="preserve">Nositelj aktivnosti: Ured TZ </w:t>
      </w:r>
    </w:p>
    <w:p w14:paraId="748B35C3" w14:textId="77777777" w:rsidR="00EB73A0" w:rsidRPr="00487B8D" w:rsidRDefault="00EB73A0" w:rsidP="00EB73A0">
      <w:pPr>
        <w:spacing w:after="0" w:line="276" w:lineRule="auto"/>
        <w:jc w:val="both"/>
        <w:rPr>
          <w:rFonts w:eastAsiaTheme="minorHAnsi"/>
          <w:sz w:val="24"/>
          <w:szCs w:val="24"/>
          <w:lang w:val="hr-HR"/>
        </w:rPr>
      </w:pPr>
      <w:r w:rsidRPr="00487B8D">
        <w:rPr>
          <w:rFonts w:eastAsiaTheme="minorHAnsi"/>
          <w:sz w:val="24"/>
          <w:szCs w:val="24"/>
          <w:lang w:val="hr-HR"/>
        </w:rPr>
        <w:t xml:space="preserve">Rok izvršenja: </w:t>
      </w:r>
      <w:r>
        <w:rPr>
          <w:rFonts w:eastAsiaTheme="minorHAnsi"/>
          <w:sz w:val="24"/>
          <w:szCs w:val="24"/>
          <w:lang w:val="hr-HR"/>
        </w:rPr>
        <w:t xml:space="preserve"> kontinuirano</w:t>
      </w:r>
    </w:p>
    <w:p w14:paraId="1B9A63B7" w14:textId="403D0B24" w:rsidR="00EB73A0" w:rsidRDefault="00EB73A0" w:rsidP="00EB73A0">
      <w:pPr>
        <w:spacing w:after="0" w:line="276" w:lineRule="auto"/>
        <w:jc w:val="both"/>
        <w:rPr>
          <w:rFonts w:eastAsiaTheme="minorHAnsi"/>
          <w:b/>
          <w:bCs/>
          <w:sz w:val="24"/>
          <w:szCs w:val="24"/>
          <w:lang w:val="hr-HR"/>
        </w:rPr>
      </w:pPr>
      <w:r w:rsidRPr="00487B8D">
        <w:rPr>
          <w:rFonts w:eastAsiaTheme="minorHAnsi"/>
          <w:b/>
          <w:bCs/>
          <w:sz w:val="24"/>
          <w:szCs w:val="24"/>
          <w:lang w:val="hr-HR"/>
        </w:rPr>
        <w:t xml:space="preserve">Planirana sredstva: </w:t>
      </w:r>
      <w:r w:rsidR="00C3480D">
        <w:rPr>
          <w:rFonts w:eastAsiaTheme="minorHAnsi"/>
          <w:b/>
          <w:bCs/>
          <w:sz w:val="24"/>
          <w:szCs w:val="24"/>
          <w:lang w:val="hr-HR"/>
        </w:rPr>
        <w:t>8.500 €</w:t>
      </w:r>
    </w:p>
    <w:p w14:paraId="5A9E62BA" w14:textId="77777777" w:rsidR="00C3480D" w:rsidRDefault="00C3480D" w:rsidP="00EB73A0">
      <w:pPr>
        <w:spacing w:after="0" w:line="276" w:lineRule="auto"/>
        <w:jc w:val="both"/>
        <w:rPr>
          <w:rFonts w:eastAsiaTheme="minorHAnsi"/>
          <w:b/>
          <w:bCs/>
          <w:sz w:val="24"/>
          <w:szCs w:val="24"/>
          <w:lang w:val="hr-HR"/>
        </w:rPr>
      </w:pPr>
    </w:p>
    <w:p w14:paraId="1976FF03" w14:textId="77777777" w:rsidR="000B4196" w:rsidRDefault="000B4196" w:rsidP="00EB73A0">
      <w:pPr>
        <w:spacing w:after="0" w:line="276" w:lineRule="auto"/>
        <w:jc w:val="both"/>
        <w:rPr>
          <w:rFonts w:eastAsiaTheme="minorHAnsi"/>
          <w:b/>
          <w:bCs/>
          <w:sz w:val="24"/>
          <w:szCs w:val="24"/>
          <w:lang w:val="hr-HR"/>
        </w:rPr>
      </w:pPr>
    </w:p>
    <w:p w14:paraId="7FE1E771" w14:textId="77777777" w:rsidR="000B4196" w:rsidRDefault="000B4196" w:rsidP="00EB73A0">
      <w:pPr>
        <w:spacing w:after="0" w:line="276" w:lineRule="auto"/>
        <w:jc w:val="both"/>
        <w:rPr>
          <w:rFonts w:eastAsiaTheme="minorHAnsi"/>
          <w:b/>
          <w:bCs/>
          <w:sz w:val="24"/>
          <w:szCs w:val="24"/>
          <w:lang w:val="hr-HR"/>
        </w:rPr>
      </w:pPr>
    </w:p>
    <w:p w14:paraId="7067F533" w14:textId="77777777" w:rsidR="000B4196" w:rsidRDefault="000B4196" w:rsidP="00EB73A0">
      <w:pPr>
        <w:spacing w:after="0" w:line="276" w:lineRule="auto"/>
        <w:jc w:val="both"/>
        <w:rPr>
          <w:rFonts w:eastAsiaTheme="minorHAnsi"/>
          <w:b/>
          <w:bCs/>
          <w:sz w:val="24"/>
          <w:szCs w:val="24"/>
          <w:lang w:val="hr-HR"/>
        </w:rPr>
      </w:pPr>
    </w:p>
    <w:p w14:paraId="44A26DE7" w14:textId="77777777" w:rsidR="00C3480D" w:rsidRDefault="00C3480D" w:rsidP="00C3480D">
      <w:pPr>
        <w:pStyle w:val="Odlomakpopisa"/>
        <w:numPr>
          <w:ilvl w:val="1"/>
          <w:numId w:val="22"/>
        </w:numPr>
        <w:spacing w:line="276" w:lineRule="auto"/>
        <w:jc w:val="both"/>
        <w:rPr>
          <w:rFonts w:asciiTheme="minorHAnsi" w:eastAsiaTheme="minorHAnsi" w:hAnsiTheme="minorHAnsi" w:cstheme="minorHAnsi"/>
          <w:b/>
          <w:bCs/>
        </w:rPr>
      </w:pPr>
      <w:r w:rsidRPr="00D61DEC">
        <w:rPr>
          <w:rFonts w:asciiTheme="minorHAnsi" w:eastAsiaTheme="minorHAnsi" w:hAnsiTheme="minorHAnsi" w:cstheme="minorHAnsi"/>
          <w:b/>
          <w:bCs/>
        </w:rPr>
        <w:lastRenderedPageBreak/>
        <w:t>Sustavi označavanja kvalitete turističkog proizvoda</w:t>
      </w:r>
    </w:p>
    <w:p w14:paraId="7C0983E5" w14:textId="77777777" w:rsidR="0012468C" w:rsidRDefault="0012468C" w:rsidP="0012468C">
      <w:pPr>
        <w:spacing w:line="276" w:lineRule="auto"/>
        <w:jc w:val="both"/>
        <w:rPr>
          <w:rFonts w:eastAsiaTheme="minorHAnsi" w:cstheme="minorHAnsi"/>
          <w:b/>
          <w:bCs/>
        </w:rPr>
      </w:pPr>
    </w:p>
    <w:p w14:paraId="6B8B78AA" w14:textId="59EEBACA" w:rsidR="0012468C" w:rsidRPr="00BB56B9" w:rsidRDefault="0012468C" w:rsidP="0012468C">
      <w:pPr>
        <w:spacing w:after="0" w:line="276" w:lineRule="auto"/>
        <w:jc w:val="both"/>
        <w:rPr>
          <w:rFonts w:eastAsiaTheme="minorHAnsi"/>
          <w:sz w:val="24"/>
          <w:szCs w:val="24"/>
          <w:lang w:val="hr-HR"/>
        </w:rPr>
      </w:pPr>
      <w:r>
        <w:rPr>
          <w:rFonts w:eastAsiaTheme="minorHAnsi"/>
          <w:sz w:val="24"/>
          <w:szCs w:val="24"/>
          <w:lang w:val="hr-HR"/>
        </w:rPr>
        <w:t>K</w:t>
      </w:r>
      <w:r w:rsidRPr="00BB56B9">
        <w:rPr>
          <w:rFonts w:eastAsiaTheme="minorHAnsi"/>
          <w:sz w:val="24"/>
          <w:szCs w:val="24"/>
          <w:lang w:val="hr-HR"/>
        </w:rPr>
        <w:t>omunikacijom između svih dionika u turizmu razvijamo odličan  proces suradnje sa svim partnerima koji su uključeni u turizam naše destinacije. TZ će biti na raspolaganju svim dionicima koji će svojim prijedlozima, idejama, stvarati prepoznatljiv autohtoni proizvod po kome će destinacija u budućnosti biti prepoznatljiva. TZ će biti aktivni sudionik svih projekata a u cilju što uspješnijeg turističkog razvoja i podizanja kvalitete turističkog proizvoda. TZ će svojim kanalima  omogućiti  informiranje o svim proizvodima, događanjima, projektima, atrakcijama i sl.</w:t>
      </w:r>
    </w:p>
    <w:p w14:paraId="60A0F76F" w14:textId="77777777" w:rsidR="0012468C" w:rsidRPr="00BB56B9" w:rsidRDefault="0012468C" w:rsidP="0012468C">
      <w:pPr>
        <w:spacing w:after="0" w:line="276" w:lineRule="auto"/>
        <w:jc w:val="both"/>
        <w:rPr>
          <w:rFonts w:eastAsiaTheme="minorHAnsi"/>
          <w:sz w:val="24"/>
          <w:szCs w:val="24"/>
          <w:lang w:val="hr-HR"/>
        </w:rPr>
      </w:pPr>
      <w:r w:rsidRPr="00BB56B9">
        <w:rPr>
          <w:rFonts w:eastAsiaTheme="minorHAnsi"/>
          <w:sz w:val="24"/>
          <w:szCs w:val="24"/>
          <w:lang w:val="hr-HR"/>
        </w:rPr>
        <w:t>U suradnji sa TZ Kvarnera već se niz godina označuje kvaliteta obiteljskog smještaja kroz projekt Kvarner family</w:t>
      </w:r>
      <w:r>
        <w:rPr>
          <w:rFonts w:eastAsiaTheme="minorHAnsi"/>
          <w:sz w:val="24"/>
          <w:szCs w:val="24"/>
          <w:lang w:val="hr-HR"/>
        </w:rPr>
        <w:t xml:space="preserve">. </w:t>
      </w:r>
      <w:r w:rsidRPr="00BB56B9">
        <w:rPr>
          <w:rFonts w:eastAsiaTheme="minorHAnsi"/>
          <w:sz w:val="24"/>
          <w:szCs w:val="24"/>
          <w:lang w:val="hr-HR"/>
        </w:rPr>
        <w:t xml:space="preserve">Isto tako svoju markicu kvalitete imaju i ugostitelji. Turistička ponuda je vrlo važna u destinaciji te TZ mora usko surađivati sa hotelijerima, ugostiteljima, autokampom  te  iznajmljivačima. </w:t>
      </w:r>
    </w:p>
    <w:p w14:paraId="1A4149E6" w14:textId="5B0EE7EA" w:rsidR="0012468C" w:rsidRPr="00BB56B9" w:rsidRDefault="0012468C" w:rsidP="0012468C">
      <w:pPr>
        <w:spacing w:after="0" w:line="276" w:lineRule="auto"/>
        <w:jc w:val="both"/>
        <w:rPr>
          <w:rFonts w:eastAsiaTheme="minorHAnsi"/>
          <w:sz w:val="24"/>
          <w:szCs w:val="24"/>
          <w:lang w:val="hr-HR"/>
        </w:rPr>
      </w:pPr>
      <w:r w:rsidRPr="00BB56B9">
        <w:rPr>
          <w:rFonts w:eastAsiaTheme="minorHAnsi"/>
          <w:sz w:val="24"/>
          <w:szCs w:val="24"/>
          <w:lang w:val="hr-HR"/>
        </w:rPr>
        <w:t xml:space="preserve">Suradnju sa hotelima vidimo u zajedničkoj promociji </w:t>
      </w:r>
      <w:r w:rsidR="00C843F6">
        <w:rPr>
          <w:rFonts w:eastAsiaTheme="minorHAnsi"/>
          <w:sz w:val="24"/>
          <w:szCs w:val="24"/>
          <w:lang w:val="hr-HR"/>
        </w:rPr>
        <w:t xml:space="preserve">destinacije </w:t>
      </w:r>
      <w:r w:rsidRPr="00BB56B9">
        <w:rPr>
          <w:rFonts w:eastAsiaTheme="minorHAnsi"/>
          <w:sz w:val="24"/>
          <w:szCs w:val="24"/>
          <w:lang w:val="hr-HR"/>
        </w:rPr>
        <w:t xml:space="preserve">kroz </w:t>
      </w:r>
      <w:r>
        <w:rPr>
          <w:rFonts w:eastAsiaTheme="minorHAnsi"/>
          <w:sz w:val="24"/>
          <w:szCs w:val="24"/>
          <w:lang w:val="hr-HR"/>
        </w:rPr>
        <w:t xml:space="preserve">udruženo oglašavanje u suradnji sa TZ Kvarnerom, </w:t>
      </w:r>
      <w:r w:rsidRPr="00BB56B9">
        <w:rPr>
          <w:rFonts w:eastAsiaTheme="minorHAnsi"/>
          <w:sz w:val="24"/>
          <w:szCs w:val="24"/>
          <w:lang w:val="hr-HR"/>
        </w:rPr>
        <w:t xml:space="preserve">sajamske nastupe ili u </w:t>
      </w:r>
      <w:r>
        <w:rPr>
          <w:rFonts w:eastAsiaTheme="minorHAnsi"/>
          <w:sz w:val="24"/>
          <w:szCs w:val="24"/>
          <w:lang w:val="hr-HR"/>
        </w:rPr>
        <w:t xml:space="preserve">organiziranju </w:t>
      </w:r>
      <w:r w:rsidRPr="00BB56B9">
        <w:rPr>
          <w:rFonts w:eastAsiaTheme="minorHAnsi"/>
          <w:sz w:val="24"/>
          <w:szCs w:val="24"/>
          <w:lang w:val="hr-HR"/>
        </w:rPr>
        <w:t xml:space="preserve"> zajedničke manifestacije.</w:t>
      </w:r>
    </w:p>
    <w:p w14:paraId="55BCB799" w14:textId="77777777" w:rsidR="0012468C" w:rsidRPr="00BB56B9" w:rsidRDefault="0012468C" w:rsidP="0012468C">
      <w:pPr>
        <w:spacing w:after="0" w:line="276" w:lineRule="auto"/>
        <w:jc w:val="both"/>
        <w:rPr>
          <w:rFonts w:eastAsiaTheme="minorHAnsi"/>
          <w:sz w:val="24"/>
          <w:szCs w:val="24"/>
          <w:lang w:val="hr-HR"/>
        </w:rPr>
      </w:pPr>
      <w:r w:rsidRPr="00BB56B9">
        <w:rPr>
          <w:rFonts w:eastAsiaTheme="minorHAnsi"/>
          <w:sz w:val="24"/>
          <w:szCs w:val="24"/>
          <w:lang w:val="hr-HR"/>
        </w:rPr>
        <w:t>Suradnju sa ugostiteljima ostvariti će se kroz organizaciju tematsko gastro manifestacij</w:t>
      </w:r>
      <w:r>
        <w:rPr>
          <w:rFonts w:eastAsiaTheme="minorHAnsi"/>
          <w:sz w:val="24"/>
          <w:szCs w:val="24"/>
          <w:lang w:val="hr-HR"/>
        </w:rPr>
        <w:t>a</w:t>
      </w:r>
      <w:r w:rsidRPr="00BB56B9">
        <w:rPr>
          <w:rFonts w:eastAsiaTheme="minorHAnsi"/>
          <w:sz w:val="24"/>
          <w:szCs w:val="24"/>
          <w:lang w:val="hr-HR"/>
        </w:rPr>
        <w:t xml:space="preserve"> </w:t>
      </w:r>
      <w:r>
        <w:rPr>
          <w:rFonts w:eastAsiaTheme="minorHAnsi"/>
          <w:sz w:val="24"/>
          <w:szCs w:val="24"/>
          <w:lang w:val="hr-HR"/>
        </w:rPr>
        <w:t xml:space="preserve">npr. Dani šparoga i sl. te kroz projekt „ Štorija od mora“ </w:t>
      </w:r>
      <w:r w:rsidRPr="00BB56B9">
        <w:rPr>
          <w:rFonts w:eastAsiaTheme="minorHAnsi"/>
          <w:sz w:val="24"/>
          <w:szCs w:val="24"/>
          <w:lang w:val="hr-HR"/>
        </w:rPr>
        <w:t>ili u oglašavanju same ponude.</w:t>
      </w:r>
      <w:r>
        <w:rPr>
          <w:rFonts w:eastAsiaTheme="minorHAnsi"/>
          <w:sz w:val="24"/>
          <w:szCs w:val="24"/>
          <w:lang w:val="hr-HR"/>
        </w:rPr>
        <w:t xml:space="preserve"> Gastro ponuda jedne destinacije treba postati važan čimbenik kod odabira jedne destinacije.</w:t>
      </w:r>
    </w:p>
    <w:p w14:paraId="43DC4784" w14:textId="70638450" w:rsidR="0012468C" w:rsidRDefault="0012468C" w:rsidP="0012468C">
      <w:pPr>
        <w:spacing w:after="0" w:line="276" w:lineRule="auto"/>
        <w:jc w:val="both"/>
        <w:rPr>
          <w:rFonts w:eastAsiaTheme="minorHAnsi"/>
          <w:sz w:val="24"/>
          <w:szCs w:val="24"/>
          <w:lang w:val="hr-HR"/>
        </w:rPr>
      </w:pPr>
      <w:r w:rsidRPr="00BB56B9">
        <w:rPr>
          <w:rFonts w:eastAsiaTheme="minorHAnsi"/>
          <w:sz w:val="24"/>
          <w:szCs w:val="24"/>
          <w:lang w:val="hr-HR"/>
        </w:rPr>
        <w:t>Sa autokampom TZ surađuje na sufinanciranju organizacije manifestacije za goste autokampa a isto tako može se organizirati zajednički sajamski nastup</w:t>
      </w:r>
      <w:r>
        <w:rPr>
          <w:rFonts w:eastAsiaTheme="minorHAnsi"/>
          <w:sz w:val="24"/>
          <w:szCs w:val="24"/>
          <w:lang w:val="hr-HR"/>
        </w:rPr>
        <w:t>, dok sa Udrugom u turizmu iznajmljivačima sufinanciramo edukativni izlet.</w:t>
      </w:r>
    </w:p>
    <w:p w14:paraId="593047F7" w14:textId="77777777" w:rsidR="0012468C" w:rsidRDefault="0012468C" w:rsidP="0012468C">
      <w:pPr>
        <w:spacing w:after="0" w:line="276" w:lineRule="auto"/>
        <w:jc w:val="both"/>
        <w:rPr>
          <w:rFonts w:eastAsiaTheme="minorHAnsi"/>
          <w:sz w:val="24"/>
          <w:szCs w:val="24"/>
          <w:lang w:val="hr-HR"/>
        </w:rPr>
      </w:pPr>
    </w:p>
    <w:p w14:paraId="25FAECA2" w14:textId="77777777" w:rsidR="0012468C" w:rsidRPr="00BB56B9" w:rsidRDefault="0012468C" w:rsidP="0012468C">
      <w:pPr>
        <w:spacing w:after="0" w:line="276" w:lineRule="auto"/>
        <w:jc w:val="both"/>
        <w:rPr>
          <w:rFonts w:eastAsiaTheme="minorHAnsi"/>
          <w:sz w:val="24"/>
          <w:szCs w:val="24"/>
          <w:lang w:val="hr-HR"/>
        </w:rPr>
      </w:pPr>
      <w:bookmarkStart w:id="2" w:name="_Hlk88212393"/>
      <w:r w:rsidRPr="00BB56B9">
        <w:rPr>
          <w:rFonts w:eastAsiaTheme="minorHAnsi"/>
          <w:sz w:val="24"/>
          <w:szCs w:val="24"/>
          <w:lang w:val="hr-HR"/>
        </w:rPr>
        <w:t>Nositelj aktivnosti. Ured TZ</w:t>
      </w:r>
    </w:p>
    <w:p w14:paraId="2654C427" w14:textId="77777777" w:rsidR="0012468C" w:rsidRPr="00BB56B9" w:rsidRDefault="0012468C" w:rsidP="0012468C">
      <w:pPr>
        <w:spacing w:after="0" w:line="276" w:lineRule="auto"/>
        <w:jc w:val="both"/>
        <w:rPr>
          <w:rFonts w:eastAsiaTheme="minorHAnsi"/>
          <w:sz w:val="24"/>
          <w:szCs w:val="24"/>
          <w:lang w:val="hr-HR"/>
        </w:rPr>
      </w:pPr>
      <w:r w:rsidRPr="00BB56B9">
        <w:rPr>
          <w:rFonts w:eastAsiaTheme="minorHAnsi"/>
          <w:sz w:val="24"/>
          <w:szCs w:val="24"/>
          <w:lang w:val="hr-HR"/>
        </w:rPr>
        <w:t>Rok izvršenja: kontinuirano</w:t>
      </w:r>
    </w:p>
    <w:p w14:paraId="1CF5DE54" w14:textId="3C9AA284" w:rsidR="0012468C" w:rsidRDefault="0012468C" w:rsidP="0012468C">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sidR="000B4196">
        <w:rPr>
          <w:rFonts w:eastAsiaTheme="minorHAnsi"/>
          <w:b/>
          <w:bCs/>
          <w:sz w:val="24"/>
          <w:szCs w:val="24"/>
          <w:lang w:val="hr-HR"/>
        </w:rPr>
        <w:t>4.100 €</w:t>
      </w:r>
    </w:p>
    <w:p w14:paraId="6CC93714" w14:textId="77777777" w:rsidR="000B4196" w:rsidRDefault="000B4196" w:rsidP="0012468C">
      <w:pPr>
        <w:spacing w:after="0" w:line="276" w:lineRule="auto"/>
        <w:jc w:val="both"/>
        <w:rPr>
          <w:rFonts w:eastAsiaTheme="minorHAnsi"/>
          <w:b/>
          <w:bCs/>
          <w:sz w:val="24"/>
          <w:szCs w:val="24"/>
          <w:lang w:val="hr-HR"/>
        </w:rPr>
      </w:pPr>
    </w:p>
    <w:p w14:paraId="50165676" w14:textId="729D2107" w:rsidR="000B4196" w:rsidRPr="000B4196" w:rsidRDefault="000B4196" w:rsidP="000B4196">
      <w:pPr>
        <w:pStyle w:val="Odlomakpopisa"/>
        <w:numPr>
          <w:ilvl w:val="1"/>
          <w:numId w:val="22"/>
        </w:numPr>
        <w:spacing w:after="200" w:line="276" w:lineRule="auto"/>
        <w:jc w:val="both"/>
        <w:rPr>
          <w:rFonts w:asciiTheme="minorHAnsi" w:eastAsiaTheme="minorHAnsi" w:hAnsiTheme="minorHAnsi" w:cstheme="minorHAnsi"/>
          <w:b/>
          <w:bCs/>
        </w:rPr>
      </w:pPr>
      <w:r w:rsidRPr="000B4196">
        <w:rPr>
          <w:rFonts w:asciiTheme="minorHAnsi" w:eastAsiaTheme="minorHAnsi" w:hAnsiTheme="minorHAnsi" w:cstheme="minorHAnsi"/>
          <w:b/>
          <w:bCs/>
        </w:rPr>
        <w:t>Podrška razvoju turističkih događanja</w:t>
      </w:r>
    </w:p>
    <w:p w14:paraId="03FFD71F" w14:textId="77777777" w:rsidR="000B4196" w:rsidRDefault="000B4196" w:rsidP="000B4196">
      <w:pPr>
        <w:pStyle w:val="Odlomakpopisa"/>
        <w:ind w:left="360"/>
        <w:jc w:val="both"/>
        <w:rPr>
          <w:rFonts w:cstheme="minorHAnsi"/>
        </w:rPr>
      </w:pPr>
    </w:p>
    <w:p w14:paraId="08EC631B" w14:textId="196C0890" w:rsidR="000B4196" w:rsidRPr="00F9164D" w:rsidRDefault="000B4196" w:rsidP="000B4196">
      <w:pPr>
        <w:jc w:val="both"/>
        <w:rPr>
          <w:rFonts w:cstheme="minorHAnsi"/>
          <w:sz w:val="24"/>
          <w:szCs w:val="24"/>
        </w:rPr>
      </w:pPr>
      <w:r w:rsidRPr="00F9164D">
        <w:rPr>
          <w:rFonts w:cstheme="minorHAnsi"/>
          <w:sz w:val="24"/>
          <w:szCs w:val="24"/>
        </w:rPr>
        <w:t xml:space="preserve">Manifestacije čine jedan od najvažnijih elemenata u kreiranju vrijednosti destinacije te bi kao takve trebale </w:t>
      </w:r>
      <w:r>
        <w:rPr>
          <w:rFonts w:cstheme="minorHAnsi"/>
          <w:sz w:val="24"/>
          <w:szCs w:val="24"/>
        </w:rPr>
        <w:t xml:space="preserve">bi </w:t>
      </w:r>
      <w:r w:rsidRPr="00F9164D">
        <w:rPr>
          <w:rFonts w:cstheme="minorHAnsi"/>
          <w:sz w:val="24"/>
          <w:szCs w:val="24"/>
        </w:rPr>
        <w:t>postati motivom dolaska turista u samu destinaciju. Naglasak će biti na organizaciji onih manifestacija koje će se realizirati izvan glavne turističke sezone što bi trebalo pridonijeti povećanju broja dolazaka turista u pred i posezoni, a time bi se nastavio i razvoj Mošćeničke Drage kao outdoor destinacije. Manifestacije koje se održavaju izvan glavne sezone većinom su to sportske manifestacije te će se i dalje održavati rekreativne biciklijade, traking, jedrenje, triatlon</w:t>
      </w:r>
      <w:r>
        <w:rPr>
          <w:rFonts w:cstheme="minorHAnsi"/>
          <w:sz w:val="24"/>
          <w:szCs w:val="24"/>
        </w:rPr>
        <w:t>, sup</w:t>
      </w:r>
      <w:r w:rsidRPr="00F9164D">
        <w:rPr>
          <w:rFonts w:cstheme="minorHAnsi"/>
          <w:sz w:val="24"/>
          <w:szCs w:val="24"/>
        </w:rPr>
        <w:t xml:space="preserve"> i sl. U suradnji s Udrugama iz </w:t>
      </w:r>
      <w:r w:rsidRPr="00F9164D">
        <w:rPr>
          <w:rFonts w:cstheme="minorHAnsi"/>
          <w:sz w:val="24"/>
          <w:szCs w:val="24"/>
        </w:rPr>
        <w:lastRenderedPageBreak/>
        <w:t>sporta te  gospodarskim subjektima u Mošćeničkoj Dragi TZ bit</w:t>
      </w:r>
      <w:r w:rsidR="00A0414D">
        <w:rPr>
          <w:rFonts w:cstheme="minorHAnsi"/>
          <w:sz w:val="24"/>
          <w:szCs w:val="24"/>
        </w:rPr>
        <w:t>i</w:t>
      </w:r>
      <w:r w:rsidRPr="00F9164D">
        <w:rPr>
          <w:rFonts w:cstheme="minorHAnsi"/>
          <w:sz w:val="24"/>
          <w:szCs w:val="24"/>
        </w:rPr>
        <w:t xml:space="preserve"> će organizator većine manifestacija. Podržati će se i sufinancirati one manifestacije koje kvalitetom doprinose cjelokupnoj turističkoj ponudi našeg kraja.</w:t>
      </w:r>
    </w:p>
    <w:p w14:paraId="0B57B474" w14:textId="653BC822" w:rsidR="00A0414D" w:rsidRPr="00A0414D" w:rsidRDefault="000B4196" w:rsidP="00A0414D">
      <w:pPr>
        <w:spacing w:after="200" w:line="276" w:lineRule="auto"/>
        <w:jc w:val="both"/>
        <w:rPr>
          <w:rFonts w:eastAsiaTheme="minorHAnsi" w:cstheme="minorHAnsi"/>
          <w:sz w:val="24"/>
          <w:szCs w:val="24"/>
          <w:lang w:val="hr-HR"/>
        </w:rPr>
      </w:pPr>
      <w:r>
        <w:rPr>
          <w:rFonts w:eastAsiaTheme="minorHAnsi" w:cstheme="minorHAnsi"/>
          <w:sz w:val="24"/>
          <w:szCs w:val="24"/>
          <w:lang w:val="hr-HR"/>
        </w:rPr>
        <w:t>Z</w:t>
      </w:r>
      <w:r w:rsidRPr="00F9164D">
        <w:rPr>
          <w:rFonts w:eastAsiaTheme="minorHAnsi" w:cstheme="minorHAnsi"/>
          <w:sz w:val="24"/>
          <w:szCs w:val="24"/>
          <w:lang w:val="hr-HR"/>
        </w:rPr>
        <w:t xml:space="preserve">a goste i posjetitelje organizirati će se naše tradicionalne, prepoznatljive i uvijek atraktivne  manifestacije </w:t>
      </w:r>
      <w:r w:rsidR="002B7EB5">
        <w:rPr>
          <w:rFonts w:eastAsiaTheme="minorHAnsi" w:cstheme="minorHAnsi"/>
          <w:sz w:val="24"/>
          <w:szCs w:val="24"/>
          <w:lang w:val="hr-HR"/>
        </w:rPr>
        <w:t>s ciljem da aktivnosti budu:</w:t>
      </w:r>
    </w:p>
    <w:p w14:paraId="3EB27BF1" w14:textId="79E7789A" w:rsidR="00A0414D" w:rsidRPr="00A0414D" w:rsidRDefault="00A0414D" w:rsidP="00A0414D">
      <w:pPr>
        <w:spacing w:after="0" w:line="276" w:lineRule="auto"/>
        <w:jc w:val="center"/>
        <w:rPr>
          <w:rFonts w:eastAsiaTheme="minorHAnsi" w:cstheme="minorHAnsi"/>
          <w:sz w:val="24"/>
          <w:szCs w:val="24"/>
          <w:lang w:val="hr-HR"/>
        </w:rPr>
      </w:pPr>
      <w:r w:rsidRPr="00A0414D">
        <w:rPr>
          <w:rFonts w:ascii="Segoe UI Symbol" w:eastAsiaTheme="minorHAnsi" w:hAnsi="Segoe UI Symbol" w:cs="Segoe UI Symbol"/>
          <w:sz w:val="24"/>
          <w:szCs w:val="24"/>
          <w:lang w:val="hr-HR"/>
        </w:rPr>
        <w:t>✓</w:t>
      </w:r>
      <w:r w:rsidRPr="00A0414D">
        <w:rPr>
          <w:rFonts w:eastAsiaTheme="minorHAnsi" w:cstheme="minorHAnsi"/>
          <w:sz w:val="24"/>
          <w:szCs w:val="24"/>
          <w:lang w:val="hr-HR"/>
        </w:rPr>
        <w:t xml:space="preserve"> unapređenju/obogaćivanju turističkog proizvoda/ponude destinacije </w:t>
      </w:r>
      <w:r>
        <w:rPr>
          <w:rFonts w:eastAsiaTheme="minorHAnsi" w:cstheme="minorHAnsi"/>
          <w:sz w:val="24"/>
          <w:szCs w:val="24"/>
          <w:lang w:val="hr-HR"/>
        </w:rPr>
        <w:t>Mošćeničke Drage</w:t>
      </w:r>
      <w:r w:rsidRPr="00A0414D">
        <w:rPr>
          <w:rFonts w:eastAsiaTheme="minorHAnsi" w:cstheme="minorHAnsi"/>
          <w:sz w:val="24"/>
          <w:szCs w:val="24"/>
          <w:lang w:val="hr-HR"/>
        </w:rPr>
        <w:t>,</w:t>
      </w:r>
    </w:p>
    <w:p w14:paraId="6049900F" w14:textId="1DDCB962" w:rsidR="00A0414D" w:rsidRPr="00A0414D" w:rsidRDefault="00A0414D" w:rsidP="00A0414D">
      <w:pPr>
        <w:spacing w:after="0" w:line="276" w:lineRule="auto"/>
        <w:rPr>
          <w:rFonts w:eastAsiaTheme="minorHAnsi" w:cstheme="minorHAnsi"/>
          <w:sz w:val="24"/>
          <w:szCs w:val="24"/>
          <w:lang w:val="hr-HR"/>
        </w:rPr>
      </w:pPr>
      <w:r>
        <w:rPr>
          <w:rFonts w:ascii="Segoe UI Symbol" w:eastAsiaTheme="minorHAnsi" w:hAnsi="Segoe UI Symbol" w:cs="Segoe UI Symbol"/>
          <w:sz w:val="24"/>
          <w:szCs w:val="24"/>
          <w:lang w:val="hr-HR"/>
        </w:rPr>
        <w:t xml:space="preserve">                                                </w:t>
      </w:r>
      <w:r w:rsidRPr="00A0414D">
        <w:rPr>
          <w:rFonts w:ascii="Segoe UI Symbol" w:eastAsiaTheme="minorHAnsi" w:hAnsi="Segoe UI Symbol" w:cs="Segoe UI Symbol"/>
          <w:sz w:val="24"/>
          <w:szCs w:val="24"/>
          <w:lang w:val="hr-HR"/>
        </w:rPr>
        <w:t>✓</w:t>
      </w:r>
      <w:r w:rsidRPr="00A0414D">
        <w:rPr>
          <w:rFonts w:eastAsiaTheme="minorHAnsi" w:cstheme="minorHAnsi"/>
          <w:sz w:val="24"/>
          <w:szCs w:val="24"/>
          <w:lang w:val="hr-HR"/>
        </w:rPr>
        <w:t xml:space="preserve"> razvoju sadržaja koji omogućavaju produljenje turističke sezone,</w:t>
      </w:r>
    </w:p>
    <w:p w14:paraId="0128828B" w14:textId="721EA03B" w:rsidR="00A0414D" w:rsidRPr="00A0414D" w:rsidRDefault="00A0414D" w:rsidP="00A0414D">
      <w:pPr>
        <w:spacing w:after="0" w:line="276" w:lineRule="auto"/>
        <w:jc w:val="center"/>
        <w:rPr>
          <w:rFonts w:eastAsiaTheme="minorHAnsi" w:cstheme="minorHAnsi"/>
          <w:sz w:val="24"/>
          <w:szCs w:val="24"/>
          <w:lang w:val="hr-HR"/>
        </w:rPr>
      </w:pPr>
      <w:r>
        <w:rPr>
          <w:rFonts w:ascii="Segoe UI Symbol" w:eastAsiaTheme="minorHAnsi" w:hAnsi="Segoe UI Symbol" w:cs="Segoe UI Symbol"/>
          <w:sz w:val="24"/>
          <w:szCs w:val="24"/>
          <w:lang w:val="hr-HR"/>
        </w:rPr>
        <w:t xml:space="preserve">   </w:t>
      </w:r>
      <w:r w:rsidRPr="00A0414D">
        <w:rPr>
          <w:rFonts w:ascii="Segoe UI Symbol" w:eastAsiaTheme="minorHAnsi" w:hAnsi="Segoe UI Symbol" w:cs="Segoe UI Symbol"/>
          <w:sz w:val="24"/>
          <w:szCs w:val="24"/>
          <w:lang w:val="hr-HR"/>
        </w:rPr>
        <w:t>✓</w:t>
      </w:r>
      <w:r w:rsidRPr="00A0414D">
        <w:rPr>
          <w:rFonts w:eastAsiaTheme="minorHAnsi" w:cstheme="minorHAnsi"/>
          <w:sz w:val="24"/>
          <w:szCs w:val="24"/>
          <w:lang w:val="hr-HR"/>
        </w:rPr>
        <w:t xml:space="preserve"> </w:t>
      </w:r>
      <w:r>
        <w:rPr>
          <w:rFonts w:eastAsiaTheme="minorHAnsi" w:cstheme="minorHAnsi"/>
          <w:sz w:val="24"/>
          <w:szCs w:val="24"/>
          <w:lang w:val="hr-HR"/>
        </w:rPr>
        <w:t xml:space="preserve"> </w:t>
      </w:r>
      <w:r w:rsidRPr="00A0414D">
        <w:rPr>
          <w:rFonts w:eastAsiaTheme="minorHAnsi" w:cstheme="minorHAnsi"/>
          <w:sz w:val="24"/>
          <w:szCs w:val="24"/>
          <w:lang w:val="hr-HR"/>
        </w:rPr>
        <w:t>povećanju ugostiteljskog i turističkog prometa, posebice u pred- i podsezonskom razdoblju,</w:t>
      </w:r>
    </w:p>
    <w:p w14:paraId="0A24C1FA" w14:textId="3935634C" w:rsidR="00A0414D" w:rsidRPr="00A0414D" w:rsidRDefault="00A0414D" w:rsidP="00A0414D">
      <w:pPr>
        <w:spacing w:after="0" w:line="276" w:lineRule="auto"/>
        <w:rPr>
          <w:rFonts w:eastAsiaTheme="minorHAnsi" w:cstheme="minorHAnsi"/>
          <w:sz w:val="24"/>
          <w:szCs w:val="24"/>
          <w:lang w:val="hr-HR"/>
        </w:rPr>
      </w:pPr>
      <w:r>
        <w:rPr>
          <w:rFonts w:ascii="Segoe UI Symbol" w:eastAsiaTheme="minorHAnsi" w:hAnsi="Segoe UI Symbol" w:cs="Segoe UI Symbol"/>
          <w:sz w:val="24"/>
          <w:szCs w:val="24"/>
          <w:lang w:val="hr-HR"/>
        </w:rPr>
        <w:t xml:space="preserve">                                               </w:t>
      </w:r>
      <w:r w:rsidRPr="00A0414D">
        <w:rPr>
          <w:rFonts w:ascii="Segoe UI Symbol" w:eastAsiaTheme="minorHAnsi" w:hAnsi="Segoe UI Symbol" w:cs="Segoe UI Symbol"/>
          <w:sz w:val="24"/>
          <w:szCs w:val="24"/>
          <w:lang w:val="hr-HR"/>
        </w:rPr>
        <w:t>✓</w:t>
      </w:r>
      <w:r>
        <w:rPr>
          <w:rFonts w:ascii="Segoe UI Symbol" w:eastAsiaTheme="minorHAnsi" w:hAnsi="Segoe UI Symbol" w:cs="Segoe UI Symbol"/>
          <w:sz w:val="24"/>
          <w:szCs w:val="24"/>
          <w:lang w:val="hr-HR"/>
        </w:rPr>
        <w:t xml:space="preserve"> </w:t>
      </w:r>
      <w:r w:rsidRPr="00A0414D">
        <w:rPr>
          <w:rFonts w:eastAsiaTheme="minorHAnsi" w:cstheme="minorHAnsi"/>
          <w:sz w:val="24"/>
          <w:szCs w:val="24"/>
          <w:lang w:val="hr-HR"/>
        </w:rPr>
        <w:t xml:space="preserve"> jačanju snage brenda </w:t>
      </w:r>
      <w:r>
        <w:rPr>
          <w:rFonts w:eastAsiaTheme="minorHAnsi" w:cstheme="minorHAnsi"/>
          <w:sz w:val="24"/>
          <w:szCs w:val="24"/>
          <w:lang w:val="hr-HR"/>
        </w:rPr>
        <w:t xml:space="preserve">našeg </w:t>
      </w:r>
      <w:r w:rsidRPr="00A0414D">
        <w:rPr>
          <w:rFonts w:eastAsiaTheme="minorHAnsi" w:cstheme="minorHAnsi"/>
          <w:sz w:val="24"/>
          <w:szCs w:val="24"/>
          <w:lang w:val="hr-HR"/>
        </w:rPr>
        <w:t>turizma,</w:t>
      </w:r>
    </w:p>
    <w:p w14:paraId="3F323F21" w14:textId="029166A0" w:rsidR="00A0414D" w:rsidRPr="00A0414D" w:rsidRDefault="00A0414D" w:rsidP="00A0414D">
      <w:pPr>
        <w:spacing w:after="0" w:line="276" w:lineRule="auto"/>
        <w:rPr>
          <w:rFonts w:eastAsiaTheme="minorHAnsi" w:cstheme="minorHAnsi"/>
          <w:sz w:val="24"/>
          <w:szCs w:val="24"/>
          <w:lang w:val="hr-HR"/>
        </w:rPr>
      </w:pPr>
      <w:r>
        <w:rPr>
          <w:rFonts w:ascii="Segoe UI Symbol" w:eastAsiaTheme="minorHAnsi" w:hAnsi="Segoe UI Symbol" w:cs="Segoe UI Symbol"/>
          <w:sz w:val="24"/>
          <w:szCs w:val="24"/>
          <w:lang w:val="hr-HR"/>
        </w:rPr>
        <w:t xml:space="preserve">                                               </w:t>
      </w:r>
      <w:r w:rsidRPr="00A0414D">
        <w:rPr>
          <w:rFonts w:ascii="Segoe UI Symbol" w:eastAsiaTheme="minorHAnsi" w:hAnsi="Segoe UI Symbol" w:cs="Segoe UI Symbol"/>
          <w:sz w:val="24"/>
          <w:szCs w:val="24"/>
          <w:lang w:val="hr-HR"/>
        </w:rPr>
        <w:t>✓</w:t>
      </w:r>
      <w:r>
        <w:rPr>
          <w:rFonts w:ascii="Segoe UI Symbol" w:eastAsiaTheme="minorHAnsi" w:hAnsi="Segoe UI Symbol" w:cs="Segoe UI Symbol"/>
          <w:sz w:val="24"/>
          <w:szCs w:val="24"/>
          <w:lang w:val="hr-HR"/>
        </w:rPr>
        <w:t xml:space="preserve"> </w:t>
      </w:r>
      <w:r w:rsidRPr="00A0414D">
        <w:rPr>
          <w:rFonts w:eastAsiaTheme="minorHAnsi" w:cstheme="minorHAnsi"/>
          <w:sz w:val="24"/>
          <w:szCs w:val="24"/>
          <w:lang w:val="hr-HR"/>
        </w:rPr>
        <w:t xml:space="preserve"> stvaranju prepoznatljivog imidža </w:t>
      </w:r>
      <w:r>
        <w:rPr>
          <w:rFonts w:eastAsiaTheme="minorHAnsi" w:cstheme="minorHAnsi"/>
          <w:sz w:val="24"/>
          <w:szCs w:val="24"/>
          <w:lang w:val="hr-HR"/>
        </w:rPr>
        <w:t>našeg</w:t>
      </w:r>
      <w:r w:rsidRPr="00A0414D">
        <w:rPr>
          <w:rFonts w:eastAsiaTheme="minorHAnsi" w:cstheme="minorHAnsi"/>
          <w:sz w:val="24"/>
          <w:szCs w:val="24"/>
          <w:lang w:val="hr-HR"/>
        </w:rPr>
        <w:t xml:space="preserve"> turizma,</w:t>
      </w:r>
    </w:p>
    <w:p w14:paraId="3DC93CD4" w14:textId="15F1E026" w:rsidR="00A0414D" w:rsidRDefault="00A0414D" w:rsidP="00A0414D">
      <w:pPr>
        <w:spacing w:after="0" w:line="276" w:lineRule="auto"/>
        <w:rPr>
          <w:rFonts w:eastAsiaTheme="minorHAnsi" w:cstheme="minorHAnsi"/>
          <w:sz w:val="24"/>
          <w:szCs w:val="24"/>
          <w:lang w:val="hr-HR"/>
        </w:rPr>
      </w:pPr>
      <w:r>
        <w:rPr>
          <w:rFonts w:ascii="Segoe UI Symbol" w:eastAsiaTheme="minorHAnsi" w:hAnsi="Segoe UI Symbol" w:cs="Segoe UI Symbol"/>
          <w:sz w:val="24"/>
          <w:szCs w:val="24"/>
          <w:lang w:val="hr-HR"/>
        </w:rPr>
        <w:t xml:space="preserve">                                               </w:t>
      </w:r>
      <w:r w:rsidRPr="00A0414D">
        <w:rPr>
          <w:rFonts w:ascii="Segoe UI Symbol" w:eastAsiaTheme="minorHAnsi" w:hAnsi="Segoe UI Symbol" w:cs="Segoe UI Symbol"/>
          <w:sz w:val="24"/>
          <w:szCs w:val="24"/>
          <w:lang w:val="hr-HR"/>
        </w:rPr>
        <w:t>✓</w:t>
      </w:r>
      <w:r>
        <w:rPr>
          <w:rFonts w:ascii="Segoe UI Symbol" w:eastAsiaTheme="minorHAnsi" w:hAnsi="Segoe UI Symbol" w:cs="Segoe UI Symbol"/>
          <w:sz w:val="24"/>
          <w:szCs w:val="24"/>
          <w:lang w:val="hr-HR"/>
        </w:rPr>
        <w:t xml:space="preserve"> </w:t>
      </w:r>
      <w:r w:rsidRPr="00A0414D">
        <w:rPr>
          <w:rFonts w:eastAsiaTheme="minorHAnsi" w:cstheme="minorHAnsi"/>
          <w:sz w:val="24"/>
          <w:szCs w:val="24"/>
          <w:lang w:val="hr-HR"/>
        </w:rPr>
        <w:t xml:space="preserve"> podizanje marketinške vrijednosti destinacije</w:t>
      </w:r>
    </w:p>
    <w:p w14:paraId="7F4FCAFC" w14:textId="77777777" w:rsidR="002B7EB5" w:rsidRDefault="002B7EB5" w:rsidP="000B4196">
      <w:pPr>
        <w:spacing w:after="200" w:line="276" w:lineRule="auto"/>
        <w:jc w:val="both"/>
        <w:rPr>
          <w:rFonts w:eastAsiaTheme="minorHAnsi" w:cstheme="minorHAnsi"/>
          <w:sz w:val="24"/>
          <w:szCs w:val="24"/>
          <w:lang w:val="hr-HR"/>
        </w:rPr>
      </w:pPr>
    </w:p>
    <w:p w14:paraId="52E1218A" w14:textId="77777777" w:rsidR="000B4196" w:rsidRDefault="000B4196" w:rsidP="000B4196">
      <w:pPr>
        <w:pStyle w:val="Odlomakpopisa"/>
        <w:numPr>
          <w:ilvl w:val="2"/>
          <w:numId w:val="22"/>
        </w:numPr>
        <w:spacing w:after="200" w:line="276" w:lineRule="auto"/>
        <w:jc w:val="both"/>
        <w:rPr>
          <w:rFonts w:asciiTheme="minorHAnsi" w:eastAsiaTheme="minorHAnsi" w:hAnsiTheme="minorHAnsi" w:cstheme="minorHAnsi"/>
        </w:rPr>
      </w:pPr>
      <w:r w:rsidRPr="00F9164D">
        <w:rPr>
          <w:rFonts w:asciiTheme="minorHAnsi" w:eastAsiaTheme="minorHAnsi" w:hAnsiTheme="minorHAnsi" w:cstheme="minorHAnsi"/>
        </w:rPr>
        <w:t>Organizacija zabavnih događanja</w:t>
      </w:r>
    </w:p>
    <w:p w14:paraId="72955225" w14:textId="72CB6CDD" w:rsidR="000B4196" w:rsidRPr="000B4196" w:rsidRDefault="000B4196" w:rsidP="000B4196">
      <w:pPr>
        <w:spacing w:after="200" w:line="276" w:lineRule="auto"/>
        <w:jc w:val="both"/>
        <w:rPr>
          <w:rFonts w:eastAsiaTheme="minorHAnsi" w:cstheme="minorHAnsi"/>
          <w:sz w:val="24"/>
          <w:szCs w:val="24"/>
        </w:rPr>
      </w:pPr>
      <w:r w:rsidRPr="000B4196">
        <w:rPr>
          <w:rFonts w:eastAsiaTheme="minorHAnsi" w:cstheme="minorHAnsi"/>
          <w:b/>
          <w:bCs/>
          <w:sz w:val="24"/>
          <w:szCs w:val="24"/>
        </w:rPr>
        <w:t>NOVOGODIŠNJA ZDRAVICA</w:t>
      </w:r>
      <w:r w:rsidRPr="000B4196">
        <w:rPr>
          <w:rFonts w:eastAsiaTheme="minorHAnsi" w:cstheme="minorHAnsi"/>
          <w:sz w:val="24"/>
          <w:szCs w:val="24"/>
        </w:rPr>
        <w:t xml:space="preserve"> – u suradnji s LRH d.d. Opatija planira se održati novogodišnja zdravica za sve hotelske ali druge goste koji budu dočekali Novu godinu u Mošćeničkoj Dragi</w:t>
      </w:r>
    </w:p>
    <w:p w14:paraId="2C927C0E" w14:textId="77777777" w:rsidR="000B4196" w:rsidRPr="000B4196" w:rsidRDefault="000B4196" w:rsidP="000B4196">
      <w:pPr>
        <w:spacing w:after="0" w:line="276" w:lineRule="auto"/>
        <w:jc w:val="both"/>
        <w:rPr>
          <w:rFonts w:eastAsiaTheme="minorHAnsi" w:cstheme="minorHAnsi"/>
          <w:sz w:val="24"/>
          <w:szCs w:val="24"/>
        </w:rPr>
      </w:pPr>
      <w:bookmarkStart w:id="3" w:name="_Hlk88212512"/>
      <w:r w:rsidRPr="000B4196">
        <w:rPr>
          <w:rFonts w:eastAsiaTheme="minorHAnsi" w:cstheme="minorHAnsi"/>
          <w:sz w:val="24"/>
          <w:szCs w:val="24"/>
        </w:rPr>
        <w:t>Nositelj aktivnosti. Ured TZ</w:t>
      </w:r>
    </w:p>
    <w:p w14:paraId="14934962" w14:textId="1EB1F862" w:rsidR="000B4196" w:rsidRPr="000B4196" w:rsidRDefault="000B4196" w:rsidP="000B4196">
      <w:pPr>
        <w:spacing w:after="0" w:line="276" w:lineRule="auto"/>
        <w:jc w:val="both"/>
        <w:rPr>
          <w:rFonts w:eastAsiaTheme="minorHAnsi" w:cstheme="minorHAnsi"/>
          <w:sz w:val="24"/>
          <w:szCs w:val="24"/>
        </w:rPr>
      </w:pPr>
      <w:r w:rsidRPr="000B4196">
        <w:rPr>
          <w:rFonts w:eastAsiaTheme="minorHAnsi" w:cstheme="minorHAnsi"/>
          <w:sz w:val="24"/>
          <w:szCs w:val="24"/>
        </w:rPr>
        <w:t>Rok izvršenja: 01.01.2023.</w:t>
      </w:r>
    </w:p>
    <w:p w14:paraId="7172F3B0" w14:textId="5EB8582F" w:rsidR="000B4196" w:rsidRDefault="000B4196" w:rsidP="000B4196">
      <w:pPr>
        <w:spacing w:after="0" w:line="276" w:lineRule="auto"/>
        <w:jc w:val="both"/>
        <w:rPr>
          <w:rFonts w:eastAsiaTheme="minorHAnsi" w:cstheme="minorHAnsi"/>
          <w:b/>
          <w:bCs/>
          <w:sz w:val="24"/>
          <w:szCs w:val="24"/>
        </w:rPr>
      </w:pPr>
      <w:r w:rsidRPr="000B4196">
        <w:rPr>
          <w:rFonts w:eastAsiaTheme="minorHAnsi" w:cstheme="minorHAnsi"/>
          <w:b/>
          <w:bCs/>
          <w:sz w:val="24"/>
          <w:szCs w:val="24"/>
        </w:rPr>
        <w:t>Planirana sredstva:  400 €</w:t>
      </w:r>
    </w:p>
    <w:p w14:paraId="07A3CB48" w14:textId="77777777" w:rsidR="000B4196" w:rsidRDefault="000B4196" w:rsidP="000B4196">
      <w:pPr>
        <w:spacing w:after="0" w:line="276" w:lineRule="auto"/>
        <w:jc w:val="both"/>
        <w:rPr>
          <w:rFonts w:eastAsiaTheme="minorHAnsi" w:cstheme="minorHAnsi"/>
          <w:b/>
          <w:bCs/>
          <w:sz w:val="24"/>
          <w:szCs w:val="24"/>
        </w:rPr>
      </w:pPr>
    </w:p>
    <w:p w14:paraId="4226EB0A" w14:textId="42C3E359" w:rsidR="000B4196" w:rsidRDefault="000B4196" w:rsidP="000B4196">
      <w:pPr>
        <w:spacing w:after="0" w:line="276" w:lineRule="auto"/>
        <w:jc w:val="both"/>
        <w:rPr>
          <w:rFonts w:eastAsiaTheme="minorHAnsi"/>
          <w:sz w:val="24"/>
          <w:szCs w:val="24"/>
          <w:lang w:val="hr-HR"/>
        </w:rPr>
      </w:pPr>
      <w:r>
        <w:rPr>
          <w:rFonts w:eastAsiaTheme="minorHAnsi"/>
          <w:b/>
          <w:bCs/>
          <w:sz w:val="24"/>
          <w:szCs w:val="24"/>
          <w:lang w:val="hr-HR"/>
        </w:rPr>
        <w:t xml:space="preserve">KARNEVAL – </w:t>
      </w:r>
      <w:r>
        <w:rPr>
          <w:rFonts w:eastAsiaTheme="minorHAnsi"/>
          <w:sz w:val="24"/>
          <w:szCs w:val="24"/>
          <w:lang w:val="hr-HR"/>
        </w:rPr>
        <w:t xml:space="preserve">uvijek se podržava  dugogodišnja maškarana tradicija našeg kraja. Tradicionalno obilježava se na pepelnicu </w:t>
      </w:r>
      <w:r w:rsidR="00A0414D">
        <w:rPr>
          <w:rFonts w:eastAsiaTheme="minorHAnsi"/>
          <w:sz w:val="24"/>
          <w:szCs w:val="24"/>
          <w:lang w:val="hr-HR"/>
        </w:rPr>
        <w:t>a otvara dizanjem zastave i „pusta“ u Mošćenicama.</w:t>
      </w:r>
    </w:p>
    <w:p w14:paraId="6A13BD6A" w14:textId="77777777" w:rsidR="000B4196" w:rsidRDefault="000B4196" w:rsidP="000B4196">
      <w:pPr>
        <w:spacing w:after="0" w:line="276" w:lineRule="auto"/>
        <w:jc w:val="both"/>
        <w:rPr>
          <w:rFonts w:eastAsiaTheme="minorHAnsi"/>
          <w:sz w:val="24"/>
          <w:szCs w:val="24"/>
          <w:lang w:val="hr-HR"/>
        </w:rPr>
      </w:pPr>
    </w:p>
    <w:p w14:paraId="12568319" w14:textId="77777777" w:rsidR="000B4196" w:rsidRPr="00BB56B9" w:rsidRDefault="000B4196" w:rsidP="000B4196">
      <w:pPr>
        <w:spacing w:after="0" w:line="276" w:lineRule="auto"/>
        <w:jc w:val="both"/>
        <w:rPr>
          <w:rFonts w:eastAsiaTheme="minorHAnsi"/>
          <w:sz w:val="24"/>
          <w:szCs w:val="24"/>
          <w:lang w:val="hr-HR"/>
        </w:rPr>
      </w:pPr>
      <w:r w:rsidRPr="00BB56B9">
        <w:rPr>
          <w:rFonts w:eastAsiaTheme="minorHAnsi"/>
          <w:sz w:val="24"/>
          <w:szCs w:val="24"/>
          <w:lang w:val="hr-HR"/>
        </w:rPr>
        <w:t>Nositelj aktivnosti. Ured TZ</w:t>
      </w:r>
    </w:p>
    <w:p w14:paraId="1BF005AA" w14:textId="3A7D1F98" w:rsidR="000B4196" w:rsidRPr="00BB56B9" w:rsidRDefault="000B4196" w:rsidP="000B4196">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sidR="00A0414D">
        <w:rPr>
          <w:rFonts w:eastAsiaTheme="minorHAnsi"/>
          <w:sz w:val="24"/>
          <w:szCs w:val="24"/>
          <w:lang w:val="hr-HR"/>
        </w:rPr>
        <w:t>06.01. Mošćenice/ 14.02. Mošćenička Draga</w:t>
      </w:r>
    </w:p>
    <w:p w14:paraId="62160B58" w14:textId="3B2B5033" w:rsidR="000B4196" w:rsidRDefault="000B4196" w:rsidP="000B4196">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sidR="00A0414D">
        <w:rPr>
          <w:rFonts w:eastAsiaTheme="minorHAnsi"/>
          <w:b/>
          <w:bCs/>
          <w:sz w:val="24"/>
          <w:szCs w:val="24"/>
          <w:lang w:val="hr-HR"/>
        </w:rPr>
        <w:t>10.500 €</w:t>
      </w:r>
    </w:p>
    <w:p w14:paraId="6C381A3A" w14:textId="5D2C74B4" w:rsidR="00385F37" w:rsidRPr="00385F37" w:rsidRDefault="00385F37" w:rsidP="00385F37">
      <w:pPr>
        <w:spacing w:after="0" w:line="276" w:lineRule="auto"/>
        <w:jc w:val="both"/>
        <w:rPr>
          <w:rFonts w:eastAsiaTheme="minorHAnsi"/>
          <w:sz w:val="24"/>
          <w:szCs w:val="24"/>
          <w:lang w:val="hr-HR"/>
        </w:rPr>
      </w:pPr>
      <w:r>
        <w:rPr>
          <w:rFonts w:eastAsiaTheme="minorHAnsi"/>
          <w:b/>
          <w:bCs/>
          <w:sz w:val="24"/>
          <w:szCs w:val="24"/>
          <w:lang w:val="hr-HR"/>
        </w:rPr>
        <w:lastRenderedPageBreak/>
        <w:t>USKRS U MOŠĆENIČKOJ DRAGI - t</w:t>
      </w:r>
      <w:r w:rsidRPr="00385F37">
        <w:rPr>
          <w:rFonts w:eastAsiaTheme="minorHAnsi"/>
          <w:sz w:val="24"/>
          <w:szCs w:val="24"/>
          <w:lang w:val="hr-HR"/>
        </w:rPr>
        <w:t>ijekom uskršnjih blagdana  ostvar</w:t>
      </w:r>
      <w:r>
        <w:rPr>
          <w:rFonts w:eastAsiaTheme="minorHAnsi"/>
          <w:sz w:val="24"/>
          <w:szCs w:val="24"/>
          <w:lang w:val="hr-HR"/>
        </w:rPr>
        <w:t>aju se hoteli, autokamp, … i ostvaruje se</w:t>
      </w:r>
      <w:r w:rsidRPr="00385F37">
        <w:rPr>
          <w:rFonts w:eastAsiaTheme="minorHAnsi"/>
          <w:sz w:val="24"/>
          <w:szCs w:val="24"/>
          <w:lang w:val="hr-HR"/>
        </w:rPr>
        <w:t xml:space="preserve"> značajan broj noćenja. </w:t>
      </w:r>
    </w:p>
    <w:p w14:paraId="2BDFC676" w14:textId="47950E2A" w:rsidR="00385F37" w:rsidRPr="00385F37" w:rsidRDefault="00385F37" w:rsidP="00385F37">
      <w:pPr>
        <w:spacing w:after="0" w:line="276" w:lineRule="auto"/>
        <w:jc w:val="both"/>
        <w:rPr>
          <w:rFonts w:eastAsiaTheme="minorHAnsi"/>
          <w:sz w:val="24"/>
          <w:szCs w:val="24"/>
          <w:lang w:val="hr-HR"/>
        </w:rPr>
      </w:pPr>
      <w:r w:rsidRPr="00385F37">
        <w:rPr>
          <w:rFonts w:eastAsiaTheme="minorHAnsi"/>
          <w:sz w:val="24"/>
          <w:szCs w:val="24"/>
          <w:lang w:val="hr-HR"/>
        </w:rPr>
        <w:t>Program koje</w:t>
      </w:r>
      <w:r>
        <w:rPr>
          <w:rFonts w:eastAsiaTheme="minorHAnsi"/>
          <w:sz w:val="24"/>
          <w:szCs w:val="24"/>
          <w:lang w:val="hr-HR"/>
        </w:rPr>
        <w:t xml:space="preserve">g TZ </w:t>
      </w:r>
      <w:r w:rsidRPr="00385F37">
        <w:rPr>
          <w:rFonts w:eastAsiaTheme="minorHAnsi"/>
          <w:sz w:val="24"/>
          <w:szCs w:val="24"/>
          <w:lang w:val="hr-HR"/>
        </w:rPr>
        <w:t>organizira</w:t>
      </w:r>
      <w:r>
        <w:rPr>
          <w:rFonts w:eastAsiaTheme="minorHAnsi"/>
          <w:sz w:val="24"/>
          <w:szCs w:val="24"/>
          <w:lang w:val="hr-HR"/>
        </w:rPr>
        <w:t xml:space="preserve"> </w:t>
      </w:r>
      <w:r w:rsidRPr="00385F37">
        <w:rPr>
          <w:rFonts w:eastAsiaTheme="minorHAnsi"/>
          <w:sz w:val="24"/>
          <w:szCs w:val="24"/>
          <w:lang w:val="hr-HR"/>
        </w:rPr>
        <w:t>niz godina, postao je prepoznatljiv događaj koji obogaćuje ponudu u razdoblju kada sunce i</w:t>
      </w:r>
      <w:r>
        <w:rPr>
          <w:rFonts w:eastAsiaTheme="minorHAnsi"/>
          <w:sz w:val="24"/>
          <w:szCs w:val="24"/>
          <w:lang w:val="hr-HR"/>
        </w:rPr>
        <w:t xml:space="preserve"> </w:t>
      </w:r>
      <w:r w:rsidRPr="00385F37">
        <w:rPr>
          <w:rFonts w:eastAsiaTheme="minorHAnsi"/>
          <w:sz w:val="24"/>
          <w:szCs w:val="24"/>
          <w:lang w:val="hr-HR"/>
        </w:rPr>
        <w:t xml:space="preserve">more nisu glavni motiv dolaska gostiju u destinaciju. </w:t>
      </w:r>
      <w:r>
        <w:rPr>
          <w:rFonts w:eastAsiaTheme="minorHAnsi"/>
          <w:sz w:val="24"/>
          <w:szCs w:val="24"/>
          <w:lang w:val="hr-HR"/>
        </w:rPr>
        <w:t>N</w:t>
      </w:r>
      <w:r w:rsidRPr="00385F37">
        <w:rPr>
          <w:rFonts w:eastAsiaTheme="minorHAnsi"/>
          <w:sz w:val="24"/>
          <w:szCs w:val="24"/>
          <w:lang w:val="hr-HR"/>
        </w:rPr>
        <w:t xml:space="preserve">a glavnom trgu </w:t>
      </w:r>
      <w:r>
        <w:rPr>
          <w:rFonts w:eastAsiaTheme="minorHAnsi"/>
          <w:sz w:val="24"/>
          <w:szCs w:val="24"/>
          <w:lang w:val="hr-HR"/>
        </w:rPr>
        <w:t>uoči Uskrsa organizira se zdravica te prigodni program</w:t>
      </w:r>
      <w:r w:rsidR="00075BA4">
        <w:rPr>
          <w:rFonts w:eastAsiaTheme="minorHAnsi"/>
          <w:sz w:val="24"/>
          <w:szCs w:val="24"/>
          <w:lang w:val="hr-HR"/>
        </w:rPr>
        <w:t xml:space="preserve"> sa radionicama</w:t>
      </w:r>
      <w:r>
        <w:rPr>
          <w:rFonts w:eastAsiaTheme="minorHAnsi"/>
          <w:sz w:val="24"/>
          <w:szCs w:val="24"/>
          <w:lang w:val="hr-HR"/>
        </w:rPr>
        <w:t xml:space="preserve"> za djecu</w:t>
      </w:r>
      <w:r w:rsidR="00075BA4">
        <w:rPr>
          <w:rFonts w:eastAsiaTheme="minorHAnsi"/>
          <w:sz w:val="24"/>
          <w:szCs w:val="24"/>
          <w:lang w:val="hr-HR"/>
        </w:rPr>
        <w:t>. U planu nam je i organizacija</w:t>
      </w:r>
      <w:r w:rsidRPr="00385F37">
        <w:rPr>
          <w:rFonts w:eastAsiaTheme="minorHAnsi"/>
          <w:sz w:val="24"/>
          <w:szCs w:val="24"/>
          <w:lang w:val="hr-HR"/>
        </w:rPr>
        <w:t xml:space="preserve"> tradicionaln</w:t>
      </w:r>
      <w:r w:rsidR="00075BA4">
        <w:rPr>
          <w:rFonts w:eastAsiaTheme="minorHAnsi"/>
          <w:sz w:val="24"/>
          <w:szCs w:val="24"/>
          <w:lang w:val="hr-HR"/>
        </w:rPr>
        <w:t>og</w:t>
      </w:r>
      <w:r w:rsidRPr="00385F37">
        <w:rPr>
          <w:rFonts w:eastAsiaTheme="minorHAnsi"/>
          <w:sz w:val="24"/>
          <w:szCs w:val="24"/>
          <w:lang w:val="hr-HR"/>
        </w:rPr>
        <w:t xml:space="preserve">  uskrsn</w:t>
      </w:r>
      <w:r w:rsidR="00075BA4">
        <w:rPr>
          <w:rFonts w:eastAsiaTheme="minorHAnsi"/>
          <w:sz w:val="24"/>
          <w:szCs w:val="24"/>
          <w:lang w:val="hr-HR"/>
        </w:rPr>
        <w:t>og</w:t>
      </w:r>
      <w:r w:rsidRPr="00385F37">
        <w:rPr>
          <w:rFonts w:eastAsiaTheme="minorHAnsi"/>
          <w:sz w:val="24"/>
          <w:szCs w:val="24"/>
          <w:lang w:val="hr-HR"/>
        </w:rPr>
        <w:t xml:space="preserve"> doruč</w:t>
      </w:r>
      <w:r w:rsidR="00075BA4">
        <w:rPr>
          <w:rFonts w:eastAsiaTheme="minorHAnsi"/>
          <w:sz w:val="24"/>
          <w:szCs w:val="24"/>
          <w:lang w:val="hr-HR"/>
        </w:rPr>
        <w:t>ka</w:t>
      </w:r>
      <w:r w:rsidR="000F6D10">
        <w:rPr>
          <w:rFonts w:eastAsiaTheme="minorHAnsi"/>
          <w:sz w:val="24"/>
          <w:szCs w:val="24"/>
          <w:lang w:val="hr-HR"/>
        </w:rPr>
        <w:t>, kao i tradicionalni koncert u Brseču.</w:t>
      </w:r>
    </w:p>
    <w:p w14:paraId="615C35F9" w14:textId="0F52C183" w:rsidR="001D4718" w:rsidRDefault="00385F37" w:rsidP="00385F37">
      <w:pPr>
        <w:spacing w:after="0" w:line="276" w:lineRule="auto"/>
        <w:jc w:val="both"/>
        <w:rPr>
          <w:rFonts w:eastAsiaTheme="minorHAnsi"/>
          <w:sz w:val="24"/>
          <w:szCs w:val="24"/>
          <w:lang w:val="hr-HR"/>
        </w:rPr>
      </w:pPr>
      <w:r w:rsidRPr="00385F37">
        <w:rPr>
          <w:rFonts w:eastAsiaTheme="minorHAnsi"/>
          <w:sz w:val="24"/>
          <w:szCs w:val="24"/>
          <w:lang w:val="hr-HR"/>
        </w:rPr>
        <w:t xml:space="preserve">U 2023. godini će se manifestacija pojačati marketinškim aktivnostima </w:t>
      </w:r>
      <w:r w:rsidRPr="000F6D10">
        <w:rPr>
          <w:rFonts w:eastAsiaTheme="minorHAnsi"/>
          <w:sz w:val="24"/>
          <w:szCs w:val="24"/>
          <w:lang w:val="hr-HR"/>
        </w:rPr>
        <w:t>ali</w:t>
      </w:r>
      <w:r w:rsidR="000F6D10" w:rsidRPr="000F6D10">
        <w:rPr>
          <w:rFonts w:eastAsiaTheme="minorHAnsi"/>
          <w:sz w:val="24"/>
          <w:szCs w:val="24"/>
          <w:lang w:val="hr-HR"/>
        </w:rPr>
        <w:t xml:space="preserve"> </w:t>
      </w:r>
      <w:r w:rsidRPr="000F6D10">
        <w:rPr>
          <w:rFonts w:eastAsiaTheme="minorHAnsi"/>
          <w:sz w:val="24"/>
          <w:szCs w:val="24"/>
          <w:lang w:val="hr-HR"/>
        </w:rPr>
        <w:t>i reorganizacijom u kvalitativnom smislu.</w:t>
      </w:r>
    </w:p>
    <w:p w14:paraId="64584B86" w14:textId="77777777" w:rsidR="000F6D10" w:rsidRDefault="000F6D10" w:rsidP="00385F37">
      <w:pPr>
        <w:spacing w:after="0" w:line="276" w:lineRule="auto"/>
        <w:jc w:val="both"/>
        <w:rPr>
          <w:rFonts w:eastAsiaTheme="minorHAnsi"/>
          <w:sz w:val="24"/>
          <w:szCs w:val="24"/>
          <w:lang w:val="hr-HR"/>
        </w:rPr>
      </w:pPr>
    </w:p>
    <w:p w14:paraId="760CC8CF" w14:textId="77777777" w:rsidR="000F6D10" w:rsidRPr="00BB56B9" w:rsidRDefault="000F6D10" w:rsidP="000F6D10">
      <w:pPr>
        <w:spacing w:after="0" w:line="276" w:lineRule="auto"/>
        <w:jc w:val="both"/>
        <w:rPr>
          <w:rFonts w:eastAsiaTheme="minorHAnsi"/>
          <w:sz w:val="24"/>
          <w:szCs w:val="24"/>
          <w:lang w:val="hr-HR"/>
        </w:rPr>
      </w:pPr>
      <w:r w:rsidRPr="00BB56B9">
        <w:rPr>
          <w:rFonts w:eastAsiaTheme="minorHAnsi"/>
          <w:sz w:val="24"/>
          <w:szCs w:val="24"/>
          <w:lang w:val="hr-HR"/>
        </w:rPr>
        <w:t>Nositelj aktivnosti. Ured TZ</w:t>
      </w:r>
    </w:p>
    <w:p w14:paraId="6380A23C" w14:textId="77777777" w:rsidR="000F6D10" w:rsidRPr="00BB56B9" w:rsidRDefault="000F6D10" w:rsidP="000F6D10">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mjesec travanj</w:t>
      </w:r>
    </w:p>
    <w:p w14:paraId="58DCCD82" w14:textId="2133E843" w:rsidR="000F6D10" w:rsidRDefault="000F6D10" w:rsidP="000F6D10">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2.500 €</w:t>
      </w:r>
    </w:p>
    <w:p w14:paraId="0085A105" w14:textId="77777777" w:rsidR="00075BA4" w:rsidRDefault="00075BA4" w:rsidP="00A0414D">
      <w:pPr>
        <w:spacing w:after="0" w:line="276" w:lineRule="auto"/>
        <w:jc w:val="both"/>
        <w:rPr>
          <w:rFonts w:eastAsiaTheme="minorHAnsi"/>
          <w:b/>
          <w:bCs/>
          <w:sz w:val="24"/>
          <w:szCs w:val="24"/>
          <w:lang w:val="hr-HR"/>
        </w:rPr>
      </w:pPr>
    </w:p>
    <w:p w14:paraId="287FFE60" w14:textId="4DC4588B" w:rsidR="00A0414D" w:rsidRDefault="00A0414D" w:rsidP="00A0414D">
      <w:pPr>
        <w:spacing w:after="0" w:line="276" w:lineRule="auto"/>
        <w:jc w:val="both"/>
        <w:rPr>
          <w:rFonts w:eastAsiaTheme="minorHAnsi"/>
          <w:sz w:val="24"/>
          <w:szCs w:val="24"/>
          <w:lang w:val="hr-HR"/>
        </w:rPr>
      </w:pPr>
      <w:r>
        <w:rPr>
          <w:rFonts w:eastAsiaTheme="minorHAnsi"/>
          <w:b/>
          <w:bCs/>
          <w:sz w:val="24"/>
          <w:szCs w:val="24"/>
          <w:lang w:val="hr-HR"/>
        </w:rPr>
        <w:t xml:space="preserve">GASTRO PROLJEĆE – </w:t>
      </w:r>
      <w:r>
        <w:rPr>
          <w:rFonts w:eastAsiaTheme="minorHAnsi"/>
          <w:sz w:val="24"/>
          <w:szCs w:val="24"/>
          <w:lang w:val="hr-HR"/>
        </w:rPr>
        <w:t>manifestacijom kojom se promoviraju ugostiteljski objekti te naša autohtona bogata namirnica šparoga. U sklopu ove manifestacija održava se i tradicionalna rekreativna biciklijada „Putevima šparoga“ te se promoviraju naše biciklističke staze uz razgled kulturnih znamenitosti, galerija i dr.  Osim biciklijade u planu je održavanje i pješačke ture kao i gastro radionica sa ovom ukusnom i nutritivno bogatom namirnicom.</w:t>
      </w:r>
    </w:p>
    <w:p w14:paraId="4ACBA5BB" w14:textId="77777777" w:rsidR="00A0414D" w:rsidRDefault="00A0414D" w:rsidP="00A0414D">
      <w:pPr>
        <w:spacing w:after="0" w:line="276" w:lineRule="auto"/>
        <w:jc w:val="both"/>
        <w:rPr>
          <w:rFonts w:eastAsiaTheme="minorHAnsi"/>
          <w:sz w:val="24"/>
          <w:szCs w:val="24"/>
          <w:lang w:val="hr-HR"/>
        </w:rPr>
      </w:pPr>
    </w:p>
    <w:p w14:paraId="01A1DB0B" w14:textId="77777777" w:rsidR="00A0414D" w:rsidRPr="00BB56B9" w:rsidRDefault="00A0414D" w:rsidP="00A0414D">
      <w:pPr>
        <w:spacing w:after="0" w:line="276" w:lineRule="auto"/>
        <w:jc w:val="both"/>
        <w:rPr>
          <w:rFonts w:eastAsiaTheme="minorHAnsi"/>
          <w:sz w:val="24"/>
          <w:szCs w:val="24"/>
          <w:lang w:val="hr-HR"/>
        </w:rPr>
      </w:pPr>
      <w:bookmarkStart w:id="4" w:name="_Hlk151378341"/>
      <w:r w:rsidRPr="00BB56B9">
        <w:rPr>
          <w:rFonts w:eastAsiaTheme="minorHAnsi"/>
          <w:sz w:val="24"/>
          <w:szCs w:val="24"/>
          <w:lang w:val="hr-HR"/>
        </w:rPr>
        <w:t>Nositelj aktivnosti. Ured TZ</w:t>
      </w:r>
    </w:p>
    <w:p w14:paraId="395CDBE2" w14:textId="77777777" w:rsidR="00A0414D" w:rsidRPr="00BB56B9" w:rsidRDefault="00A0414D" w:rsidP="00A0414D">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mjesec travanj</w:t>
      </w:r>
    </w:p>
    <w:p w14:paraId="3A6C515C" w14:textId="60AD6033" w:rsidR="00A0414D" w:rsidRDefault="00A0414D" w:rsidP="00A0414D">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2.000 €</w:t>
      </w:r>
    </w:p>
    <w:p w14:paraId="0527037A" w14:textId="77777777" w:rsidR="00A0414D" w:rsidRDefault="00A0414D" w:rsidP="00A0414D">
      <w:pPr>
        <w:spacing w:after="0" w:line="276" w:lineRule="auto"/>
        <w:jc w:val="both"/>
        <w:rPr>
          <w:rFonts w:eastAsiaTheme="minorHAnsi"/>
          <w:b/>
          <w:bCs/>
          <w:sz w:val="24"/>
          <w:szCs w:val="24"/>
          <w:lang w:val="hr-HR"/>
        </w:rPr>
      </w:pPr>
    </w:p>
    <w:bookmarkEnd w:id="4"/>
    <w:p w14:paraId="6170A137" w14:textId="3E7C6149" w:rsidR="001D4718" w:rsidRPr="001D4718" w:rsidRDefault="00A0414D" w:rsidP="001D4718">
      <w:pPr>
        <w:spacing w:after="0" w:line="276" w:lineRule="auto"/>
        <w:jc w:val="both"/>
        <w:rPr>
          <w:rFonts w:eastAsiaTheme="minorHAnsi"/>
          <w:sz w:val="24"/>
          <w:szCs w:val="24"/>
          <w:lang w:val="hr-HR"/>
        </w:rPr>
      </w:pPr>
      <w:r>
        <w:rPr>
          <w:rFonts w:eastAsiaTheme="minorHAnsi"/>
          <w:b/>
          <w:bCs/>
          <w:sz w:val="24"/>
          <w:szCs w:val="24"/>
          <w:lang w:val="hr-HR"/>
        </w:rPr>
        <w:t xml:space="preserve">KONCERTNO LJETO – </w:t>
      </w:r>
      <w:r w:rsidR="001D4718">
        <w:rPr>
          <w:rFonts w:eastAsiaTheme="minorHAnsi"/>
          <w:sz w:val="24"/>
          <w:szCs w:val="24"/>
          <w:lang w:val="hr-HR"/>
        </w:rPr>
        <w:t xml:space="preserve"> p</w:t>
      </w:r>
      <w:r w:rsidR="001D4718" w:rsidRPr="001D4718">
        <w:rPr>
          <w:rFonts w:eastAsiaTheme="minorHAnsi"/>
          <w:sz w:val="24"/>
          <w:szCs w:val="24"/>
          <w:lang w:val="hr-HR"/>
        </w:rPr>
        <w:t>rogrami poput koncerata tribute bendova, klapa, zabavnih programa za djecu, koncerata</w:t>
      </w:r>
      <w:r w:rsidR="001D4718">
        <w:rPr>
          <w:rFonts w:eastAsiaTheme="minorHAnsi"/>
          <w:sz w:val="24"/>
          <w:szCs w:val="24"/>
          <w:lang w:val="hr-HR"/>
        </w:rPr>
        <w:t xml:space="preserve">, </w:t>
      </w:r>
      <w:r w:rsidR="001D4718" w:rsidRPr="001D4718">
        <w:rPr>
          <w:rFonts w:eastAsiaTheme="minorHAnsi"/>
          <w:sz w:val="24"/>
          <w:szCs w:val="24"/>
          <w:lang w:val="hr-HR"/>
        </w:rPr>
        <w:t xml:space="preserve">klasične glazbe na otvorenom, festivala i sl. važni su za kreiranje dobre atmosfere u </w:t>
      </w:r>
      <w:r w:rsidR="001D4718">
        <w:rPr>
          <w:rFonts w:eastAsiaTheme="minorHAnsi"/>
          <w:sz w:val="24"/>
          <w:szCs w:val="24"/>
          <w:lang w:val="hr-HR"/>
        </w:rPr>
        <w:t>mjestima</w:t>
      </w:r>
      <w:r w:rsidR="001D4718" w:rsidRPr="001D4718">
        <w:rPr>
          <w:rFonts w:eastAsiaTheme="minorHAnsi"/>
          <w:sz w:val="24"/>
          <w:szCs w:val="24"/>
          <w:lang w:val="hr-HR"/>
        </w:rPr>
        <w:t xml:space="preserve"> te</w:t>
      </w:r>
      <w:r w:rsidR="001D4718">
        <w:rPr>
          <w:rFonts w:eastAsiaTheme="minorHAnsi"/>
          <w:sz w:val="24"/>
          <w:szCs w:val="24"/>
          <w:lang w:val="hr-HR"/>
        </w:rPr>
        <w:t xml:space="preserve"> </w:t>
      </w:r>
      <w:r w:rsidR="001D4718" w:rsidRPr="001D4718">
        <w:rPr>
          <w:rFonts w:eastAsiaTheme="minorHAnsi"/>
          <w:sz w:val="24"/>
          <w:szCs w:val="24"/>
          <w:lang w:val="hr-HR"/>
        </w:rPr>
        <w:t xml:space="preserve">oživljavanju </w:t>
      </w:r>
      <w:r w:rsidR="001D4718">
        <w:rPr>
          <w:rFonts w:eastAsiaTheme="minorHAnsi"/>
          <w:sz w:val="24"/>
          <w:szCs w:val="24"/>
          <w:lang w:val="hr-HR"/>
        </w:rPr>
        <w:t>istih tijekom turističke sezone.</w:t>
      </w:r>
    </w:p>
    <w:p w14:paraId="73668154" w14:textId="77777777" w:rsidR="001D4718" w:rsidRDefault="001D4718" w:rsidP="00A0414D">
      <w:pPr>
        <w:spacing w:after="0" w:line="276" w:lineRule="auto"/>
        <w:jc w:val="both"/>
        <w:rPr>
          <w:rFonts w:eastAsiaTheme="minorHAnsi"/>
          <w:sz w:val="24"/>
          <w:szCs w:val="24"/>
          <w:lang w:val="hr-HR"/>
        </w:rPr>
      </w:pPr>
      <w:bookmarkStart w:id="5" w:name="_Hlk88213911"/>
    </w:p>
    <w:p w14:paraId="6F1D33AC" w14:textId="31B121B2" w:rsidR="00A0414D" w:rsidRPr="00BB56B9" w:rsidRDefault="00A0414D" w:rsidP="00A0414D">
      <w:pPr>
        <w:spacing w:after="0" w:line="276" w:lineRule="auto"/>
        <w:jc w:val="both"/>
        <w:rPr>
          <w:rFonts w:eastAsiaTheme="minorHAnsi"/>
          <w:sz w:val="24"/>
          <w:szCs w:val="24"/>
          <w:lang w:val="hr-HR"/>
        </w:rPr>
      </w:pPr>
      <w:r w:rsidRPr="00BB56B9">
        <w:rPr>
          <w:rFonts w:eastAsiaTheme="minorHAnsi"/>
          <w:sz w:val="24"/>
          <w:szCs w:val="24"/>
          <w:lang w:val="hr-HR"/>
        </w:rPr>
        <w:t>Nositelj aktivnosti. Ured TZ</w:t>
      </w:r>
    </w:p>
    <w:p w14:paraId="4E544080" w14:textId="77777777" w:rsidR="00A0414D" w:rsidRPr="00BB56B9" w:rsidRDefault="00A0414D" w:rsidP="00A0414D">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mjesec srpanj - kolovoz</w:t>
      </w:r>
    </w:p>
    <w:p w14:paraId="113B4173" w14:textId="1522181F" w:rsidR="00A0414D" w:rsidRDefault="00A0414D" w:rsidP="00A0414D">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sidR="00354544">
        <w:rPr>
          <w:rFonts w:eastAsiaTheme="minorHAnsi"/>
          <w:b/>
          <w:bCs/>
          <w:sz w:val="24"/>
          <w:szCs w:val="24"/>
          <w:lang w:val="hr-HR"/>
        </w:rPr>
        <w:t>10.800 €</w:t>
      </w:r>
    </w:p>
    <w:p w14:paraId="30A0E1B6" w14:textId="77777777" w:rsidR="00354544" w:rsidRDefault="00354544" w:rsidP="00A0414D">
      <w:pPr>
        <w:spacing w:after="0" w:line="276" w:lineRule="auto"/>
        <w:jc w:val="both"/>
        <w:rPr>
          <w:rFonts w:eastAsiaTheme="minorHAnsi"/>
          <w:b/>
          <w:bCs/>
          <w:sz w:val="24"/>
          <w:szCs w:val="24"/>
          <w:lang w:val="hr-HR"/>
        </w:rPr>
      </w:pPr>
    </w:p>
    <w:p w14:paraId="20949DD1" w14:textId="66F86F75" w:rsidR="00354544" w:rsidRDefault="00354544" w:rsidP="00354544">
      <w:pPr>
        <w:spacing w:after="0" w:line="276" w:lineRule="auto"/>
        <w:jc w:val="both"/>
        <w:rPr>
          <w:rFonts w:eastAsiaTheme="minorHAnsi"/>
          <w:sz w:val="24"/>
          <w:szCs w:val="24"/>
          <w:lang w:val="hr-HR"/>
        </w:rPr>
      </w:pPr>
      <w:r>
        <w:rPr>
          <w:rFonts w:eastAsiaTheme="minorHAnsi"/>
          <w:b/>
          <w:bCs/>
          <w:sz w:val="24"/>
          <w:szCs w:val="24"/>
          <w:lang w:val="hr-HR"/>
        </w:rPr>
        <w:t xml:space="preserve">OBILJEŽAVANJE DANA OPĆINE – </w:t>
      </w:r>
      <w:r>
        <w:rPr>
          <w:rFonts w:eastAsiaTheme="minorHAnsi"/>
          <w:sz w:val="24"/>
          <w:szCs w:val="24"/>
          <w:lang w:val="hr-HR"/>
        </w:rPr>
        <w:t xml:space="preserve">tradicionalna manifestacija kojom obilježavamo dane općine Mošćeničke Drage – „Marinina“. U 2024. godine u planu je održavanje jednog koncerta upravo na dan općine 17.07. </w:t>
      </w:r>
      <w:r w:rsidR="001D4718">
        <w:rPr>
          <w:rFonts w:eastAsiaTheme="minorHAnsi"/>
          <w:sz w:val="24"/>
          <w:szCs w:val="24"/>
          <w:lang w:val="hr-HR"/>
        </w:rPr>
        <w:t>(srijeda) te drugih aktivnosti u suradnji sa udrugama i Općinom Mošćenička Draga</w:t>
      </w:r>
    </w:p>
    <w:p w14:paraId="00771214" w14:textId="77777777" w:rsidR="00354544" w:rsidRDefault="00354544" w:rsidP="00354544">
      <w:pPr>
        <w:spacing w:after="0" w:line="276" w:lineRule="auto"/>
        <w:jc w:val="both"/>
        <w:rPr>
          <w:rFonts w:eastAsiaTheme="minorHAnsi"/>
          <w:sz w:val="24"/>
          <w:szCs w:val="24"/>
          <w:lang w:val="hr-HR"/>
        </w:rPr>
      </w:pPr>
    </w:p>
    <w:p w14:paraId="72FD30C0" w14:textId="77777777" w:rsidR="00354544" w:rsidRPr="00BB56B9" w:rsidRDefault="00354544" w:rsidP="00354544">
      <w:pPr>
        <w:spacing w:after="0" w:line="276" w:lineRule="auto"/>
        <w:jc w:val="both"/>
        <w:rPr>
          <w:rFonts w:eastAsiaTheme="minorHAnsi"/>
          <w:sz w:val="24"/>
          <w:szCs w:val="24"/>
          <w:lang w:val="hr-HR"/>
        </w:rPr>
      </w:pPr>
      <w:bookmarkStart w:id="6" w:name="_Hlk88215182"/>
      <w:r w:rsidRPr="00BB56B9">
        <w:rPr>
          <w:rFonts w:eastAsiaTheme="minorHAnsi"/>
          <w:sz w:val="24"/>
          <w:szCs w:val="24"/>
          <w:lang w:val="hr-HR"/>
        </w:rPr>
        <w:t>Nositelj aktivnosti</w:t>
      </w:r>
      <w:r>
        <w:rPr>
          <w:rFonts w:eastAsiaTheme="minorHAnsi"/>
          <w:sz w:val="24"/>
          <w:szCs w:val="24"/>
          <w:lang w:val="hr-HR"/>
        </w:rPr>
        <w:t>:</w:t>
      </w:r>
      <w:r w:rsidRPr="00BB56B9">
        <w:rPr>
          <w:rFonts w:eastAsiaTheme="minorHAnsi"/>
          <w:sz w:val="24"/>
          <w:szCs w:val="24"/>
          <w:lang w:val="hr-HR"/>
        </w:rPr>
        <w:t xml:space="preserve"> Ured TZ</w:t>
      </w:r>
      <w:r>
        <w:rPr>
          <w:rFonts w:eastAsiaTheme="minorHAnsi"/>
          <w:sz w:val="24"/>
          <w:szCs w:val="24"/>
          <w:lang w:val="hr-HR"/>
        </w:rPr>
        <w:t xml:space="preserve"> u suradnji s Općinom</w:t>
      </w:r>
    </w:p>
    <w:p w14:paraId="76442B63" w14:textId="77777777" w:rsidR="00354544" w:rsidRPr="00BB56B9" w:rsidRDefault="00354544" w:rsidP="00354544">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 xml:space="preserve">mjesec srpanj </w:t>
      </w:r>
    </w:p>
    <w:p w14:paraId="30416116" w14:textId="23E33F10" w:rsidR="00354544" w:rsidRDefault="00354544" w:rsidP="00354544">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 xml:space="preserve"> </w:t>
      </w:r>
      <w:r w:rsidR="001D4718">
        <w:rPr>
          <w:rFonts w:eastAsiaTheme="minorHAnsi"/>
          <w:b/>
          <w:bCs/>
          <w:sz w:val="24"/>
          <w:szCs w:val="24"/>
          <w:lang w:val="hr-HR"/>
        </w:rPr>
        <w:t>25.000 €</w:t>
      </w:r>
    </w:p>
    <w:p w14:paraId="253306C6" w14:textId="77777777" w:rsidR="001D4718" w:rsidRDefault="001D4718" w:rsidP="00354544">
      <w:pPr>
        <w:spacing w:after="0" w:line="276" w:lineRule="auto"/>
        <w:jc w:val="both"/>
        <w:rPr>
          <w:rFonts w:eastAsiaTheme="minorHAnsi"/>
          <w:b/>
          <w:bCs/>
          <w:sz w:val="24"/>
          <w:szCs w:val="24"/>
          <w:lang w:val="hr-HR"/>
        </w:rPr>
      </w:pPr>
    </w:p>
    <w:p w14:paraId="546A9DCE" w14:textId="77777777" w:rsidR="001D4718" w:rsidRPr="00624B9A" w:rsidRDefault="001D4718" w:rsidP="001D4718">
      <w:pPr>
        <w:spacing w:after="0" w:line="276" w:lineRule="auto"/>
        <w:jc w:val="both"/>
        <w:rPr>
          <w:rFonts w:eastAsiaTheme="minorHAnsi"/>
          <w:sz w:val="24"/>
          <w:szCs w:val="24"/>
          <w:lang w:val="hr-HR"/>
        </w:rPr>
      </w:pPr>
      <w:r>
        <w:rPr>
          <w:rFonts w:eastAsiaTheme="minorHAnsi"/>
          <w:b/>
          <w:bCs/>
          <w:sz w:val="24"/>
          <w:szCs w:val="24"/>
          <w:lang w:val="hr-HR"/>
        </w:rPr>
        <w:t xml:space="preserve">SMOTRA I REGATA TRADICIJSKIH BARKI NA JEDRA – </w:t>
      </w:r>
      <w:r w:rsidRPr="00624B9A">
        <w:rPr>
          <w:rFonts w:eastAsiaTheme="minorHAnsi"/>
          <w:sz w:val="24"/>
          <w:szCs w:val="24"/>
          <w:lang w:val="hr-HR"/>
        </w:rPr>
        <w:t>kojom slavimo i obilježavamo važnost očuvanja i valorizacije pomorske, ribarske i brodograđevne baštine</w:t>
      </w:r>
      <w:r>
        <w:rPr>
          <w:rFonts w:eastAsiaTheme="minorHAnsi"/>
          <w:sz w:val="24"/>
          <w:szCs w:val="24"/>
          <w:lang w:val="hr-HR"/>
        </w:rPr>
        <w:t xml:space="preserve"> </w:t>
      </w:r>
    </w:p>
    <w:p w14:paraId="1934D888" w14:textId="77777777" w:rsidR="001D4718" w:rsidRDefault="001D4718" w:rsidP="001D4718">
      <w:pPr>
        <w:spacing w:after="0" w:line="276" w:lineRule="auto"/>
        <w:jc w:val="both"/>
        <w:rPr>
          <w:rFonts w:eastAsiaTheme="minorHAnsi"/>
          <w:sz w:val="24"/>
          <w:szCs w:val="24"/>
          <w:lang w:val="hr-HR"/>
        </w:rPr>
      </w:pPr>
    </w:p>
    <w:p w14:paraId="1B639414" w14:textId="45AB2BA7" w:rsidR="001D4718" w:rsidRPr="00BB56B9" w:rsidRDefault="001D4718" w:rsidP="001D4718">
      <w:pPr>
        <w:spacing w:after="0" w:line="276" w:lineRule="auto"/>
        <w:jc w:val="both"/>
        <w:rPr>
          <w:rFonts w:eastAsiaTheme="minorHAnsi"/>
          <w:sz w:val="24"/>
          <w:szCs w:val="24"/>
          <w:lang w:val="hr-HR"/>
        </w:rPr>
      </w:pPr>
      <w:r w:rsidRPr="00BB56B9">
        <w:rPr>
          <w:rFonts w:eastAsiaTheme="minorHAnsi"/>
          <w:sz w:val="24"/>
          <w:szCs w:val="24"/>
          <w:lang w:val="hr-HR"/>
        </w:rPr>
        <w:t>Nositelj aktivnosti</w:t>
      </w:r>
      <w:r>
        <w:rPr>
          <w:rFonts w:eastAsiaTheme="minorHAnsi"/>
          <w:sz w:val="24"/>
          <w:szCs w:val="24"/>
          <w:lang w:val="hr-HR"/>
        </w:rPr>
        <w:t>:</w:t>
      </w:r>
      <w:r w:rsidRPr="00BB56B9">
        <w:rPr>
          <w:rFonts w:eastAsiaTheme="minorHAnsi"/>
          <w:sz w:val="24"/>
          <w:szCs w:val="24"/>
          <w:lang w:val="hr-HR"/>
        </w:rPr>
        <w:t xml:space="preserve"> Ured TZ</w:t>
      </w:r>
      <w:r>
        <w:rPr>
          <w:rFonts w:eastAsiaTheme="minorHAnsi"/>
          <w:sz w:val="24"/>
          <w:szCs w:val="24"/>
          <w:lang w:val="hr-HR"/>
        </w:rPr>
        <w:t xml:space="preserve"> u suradnji s Općinom i udrugom Ekomuzej</w:t>
      </w:r>
    </w:p>
    <w:p w14:paraId="56347F5B" w14:textId="77777777" w:rsidR="001D4718" w:rsidRPr="00BB56B9" w:rsidRDefault="001D4718" w:rsidP="001D4718">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 xml:space="preserve">mjesec srpanj </w:t>
      </w:r>
    </w:p>
    <w:p w14:paraId="3706B9D3" w14:textId="00A849EA" w:rsidR="001D4718" w:rsidRDefault="001D4718" w:rsidP="001D4718">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 xml:space="preserve"> 1.000 €</w:t>
      </w:r>
    </w:p>
    <w:p w14:paraId="18139F7C" w14:textId="77777777" w:rsidR="001D4718" w:rsidRDefault="001D4718" w:rsidP="001D4718">
      <w:pPr>
        <w:spacing w:after="0" w:line="276" w:lineRule="auto"/>
        <w:jc w:val="both"/>
        <w:rPr>
          <w:rFonts w:eastAsiaTheme="minorHAnsi"/>
          <w:b/>
          <w:bCs/>
          <w:sz w:val="24"/>
          <w:szCs w:val="24"/>
          <w:lang w:val="hr-HR"/>
        </w:rPr>
      </w:pPr>
    </w:p>
    <w:p w14:paraId="43DA04A1" w14:textId="77777777" w:rsidR="001D4718" w:rsidRPr="0054067F" w:rsidRDefault="001D4718" w:rsidP="001D4718">
      <w:pPr>
        <w:spacing w:after="0" w:line="276" w:lineRule="auto"/>
        <w:jc w:val="both"/>
        <w:rPr>
          <w:rFonts w:eastAsiaTheme="minorHAnsi"/>
          <w:sz w:val="24"/>
          <w:szCs w:val="24"/>
          <w:lang w:val="hr-HR"/>
        </w:rPr>
      </w:pPr>
      <w:r>
        <w:rPr>
          <w:rFonts w:eastAsiaTheme="minorHAnsi"/>
          <w:b/>
          <w:bCs/>
          <w:sz w:val="24"/>
          <w:szCs w:val="24"/>
          <w:lang w:val="hr-HR"/>
        </w:rPr>
        <w:t xml:space="preserve">JERRY RICK´S BLUES FESTIVAL – </w:t>
      </w:r>
      <w:r w:rsidRPr="0054067F">
        <w:rPr>
          <w:rFonts w:eastAsiaTheme="minorHAnsi"/>
          <w:sz w:val="24"/>
          <w:szCs w:val="24"/>
          <w:lang w:val="hr-HR"/>
        </w:rPr>
        <w:t>Mošćenička Draga, Brseč, Mošćenice, Liburnia i Kastav postaju sjedišta ljetnog blues spetakla</w:t>
      </w:r>
    </w:p>
    <w:p w14:paraId="1DF07140" w14:textId="77777777" w:rsidR="001D4718" w:rsidRDefault="001D4718" w:rsidP="001D4718">
      <w:pPr>
        <w:spacing w:after="0" w:line="276" w:lineRule="auto"/>
        <w:jc w:val="both"/>
        <w:rPr>
          <w:rFonts w:eastAsiaTheme="minorHAnsi"/>
          <w:b/>
          <w:bCs/>
          <w:sz w:val="24"/>
          <w:szCs w:val="24"/>
          <w:lang w:val="hr-HR"/>
        </w:rPr>
      </w:pPr>
    </w:p>
    <w:p w14:paraId="2C357925" w14:textId="77777777" w:rsidR="001D4718" w:rsidRPr="00BB56B9" w:rsidRDefault="001D4718" w:rsidP="001D4718">
      <w:pPr>
        <w:spacing w:after="0" w:line="276" w:lineRule="auto"/>
        <w:jc w:val="both"/>
        <w:rPr>
          <w:rFonts w:eastAsiaTheme="minorHAnsi"/>
          <w:sz w:val="24"/>
          <w:szCs w:val="24"/>
          <w:lang w:val="hr-HR"/>
        </w:rPr>
      </w:pPr>
      <w:r w:rsidRPr="00BB56B9">
        <w:rPr>
          <w:rFonts w:eastAsiaTheme="minorHAnsi"/>
          <w:sz w:val="24"/>
          <w:szCs w:val="24"/>
          <w:lang w:val="hr-HR"/>
        </w:rPr>
        <w:t>Nositelj aktivnosti</w:t>
      </w:r>
      <w:r>
        <w:rPr>
          <w:rFonts w:eastAsiaTheme="minorHAnsi"/>
          <w:sz w:val="24"/>
          <w:szCs w:val="24"/>
          <w:lang w:val="hr-HR"/>
        </w:rPr>
        <w:t>:</w:t>
      </w:r>
      <w:r w:rsidRPr="00BB56B9">
        <w:rPr>
          <w:rFonts w:eastAsiaTheme="minorHAnsi"/>
          <w:sz w:val="24"/>
          <w:szCs w:val="24"/>
          <w:lang w:val="hr-HR"/>
        </w:rPr>
        <w:t xml:space="preserve"> Ured TZ</w:t>
      </w:r>
      <w:r>
        <w:rPr>
          <w:rFonts w:eastAsiaTheme="minorHAnsi"/>
          <w:sz w:val="24"/>
          <w:szCs w:val="24"/>
          <w:lang w:val="hr-HR"/>
        </w:rPr>
        <w:t xml:space="preserve"> u suradnji s Općinom</w:t>
      </w:r>
    </w:p>
    <w:p w14:paraId="1A755291" w14:textId="77777777" w:rsidR="001D4718" w:rsidRPr="00BB56B9" w:rsidRDefault="001D4718" w:rsidP="001D4718">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 xml:space="preserve">mjesec srpanj </w:t>
      </w:r>
    </w:p>
    <w:p w14:paraId="21ED3B27" w14:textId="3A82AB23" w:rsidR="001D4718" w:rsidRDefault="001D4718" w:rsidP="001D4718">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 xml:space="preserve"> 3.000 €</w:t>
      </w:r>
    </w:p>
    <w:p w14:paraId="5D29CA9B" w14:textId="77777777" w:rsidR="001D4718" w:rsidRDefault="001D4718" w:rsidP="001D4718">
      <w:pPr>
        <w:spacing w:after="0" w:line="276" w:lineRule="auto"/>
        <w:jc w:val="both"/>
        <w:rPr>
          <w:rFonts w:eastAsiaTheme="minorHAnsi"/>
          <w:b/>
          <w:bCs/>
          <w:sz w:val="24"/>
          <w:szCs w:val="24"/>
          <w:lang w:val="hr-HR"/>
        </w:rPr>
      </w:pPr>
    </w:p>
    <w:p w14:paraId="5BF61F38" w14:textId="77777777" w:rsidR="001D4718" w:rsidRDefault="001D4718" w:rsidP="001D4718">
      <w:pPr>
        <w:spacing w:after="0" w:line="276" w:lineRule="auto"/>
        <w:jc w:val="both"/>
        <w:rPr>
          <w:rFonts w:eastAsiaTheme="minorHAnsi"/>
          <w:sz w:val="24"/>
          <w:szCs w:val="24"/>
          <w:lang w:val="hr-HR"/>
        </w:rPr>
      </w:pPr>
      <w:r w:rsidRPr="001D4718">
        <w:rPr>
          <w:rFonts w:eastAsiaTheme="minorHAnsi"/>
          <w:b/>
          <w:bCs/>
          <w:sz w:val="24"/>
          <w:szCs w:val="24"/>
          <w:lang w:val="hr-HR"/>
        </w:rPr>
        <w:t xml:space="preserve">ADVENT -  </w:t>
      </w:r>
      <w:r w:rsidRPr="001D4718">
        <w:rPr>
          <w:rFonts w:eastAsiaTheme="minorHAnsi"/>
          <w:sz w:val="24"/>
          <w:szCs w:val="24"/>
          <w:lang w:val="hr-HR"/>
        </w:rPr>
        <w:t xml:space="preserve">manifestacija kojom želimo uključiti što više sudionika turističke ponude, te ponuditi jedan kvalitetan i raznolik sadržaj, i privući </w:t>
      </w:r>
    </w:p>
    <w:p w14:paraId="6DE06EF0" w14:textId="662355C2" w:rsidR="001D4718" w:rsidRPr="001D4718" w:rsidRDefault="001D4718" w:rsidP="001D4718">
      <w:pPr>
        <w:spacing w:after="0" w:line="276" w:lineRule="auto"/>
        <w:jc w:val="both"/>
        <w:rPr>
          <w:rFonts w:eastAsiaTheme="minorHAnsi"/>
          <w:sz w:val="24"/>
          <w:szCs w:val="24"/>
          <w:lang w:val="hr-HR"/>
        </w:rPr>
      </w:pPr>
      <w:r w:rsidRPr="001D4718">
        <w:rPr>
          <w:rFonts w:eastAsiaTheme="minorHAnsi"/>
          <w:sz w:val="24"/>
          <w:szCs w:val="24"/>
          <w:lang w:val="hr-HR"/>
        </w:rPr>
        <w:t xml:space="preserve">što veći broj posjetitelja </w:t>
      </w:r>
      <w:r>
        <w:rPr>
          <w:rFonts w:eastAsiaTheme="minorHAnsi"/>
          <w:sz w:val="24"/>
          <w:szCs w:val="24"/>
          <w:lang w:val="hr-HR"/>
        </w:rPr>
        <w:t>van sezone u destinaciju.  TZ sudjeluje i u kupnji djela dekoracije.</w:t>
      </w:r>
    </w:p>
    <w:p w14:paraId="560CCDD8" w14:textId="77777777" w:rsidR="001D4718" w:rsidRPr="001D4718" w:rsidRDefault="001D4718" w:rsidP="001D4718">
      <w:pPr>
        <w:spacing w:after="0" w:line="276" w:lineRule="auto"/>
        <w:jc w:val="both"/>
        <w:rPr>
          <w:rFonts w:eastAsiaTheme="minorHAnsi"/>
          <w:sz w:val="24"/>
          <w:szCs w:val="24"/>
          <w:lang w:val="hr-HR"/>
        </w:rPr>
      </w:pPr>
    </w:p>
    <w:p w14:paraId="4441BD99" w14:textId="77777777" w:rsidR="001D4718" w:rsidRPr="001D4718" w:rsidRDefault="001D4718" w:rsidP="001D4718">
      <w:pPr>
        <w:spacing w:after="0" w:line="276" w:lineRule="auto"/>
        <w:jc w:val="both"/>
        <w:rPr>
          <w:rFonts w:eastAsiaTheme="minorHAnsi"/>
          <w:sz w:val="24"/>
          <w:szCs w:val="24"/>
          <w:lang w:val="hr-HR"/>
        </w:rPr>
      </w:pPr>
      <w:r w:rsidRPr="001D4718">
        <w:rPr>
          <w:rFonts w:eastAsiaTheme="minorHAnsi"/>
          <w:sz w:val="24"/>
          <w:szCs w:val="24"/>
          <w:lang w:val="hr-HR"/>
        </w:rPr>
        <w:t>Nositelj aktivnosti: Ured TZ u suradnji s Općinom</w:t>
      </w:r>
    </w:p>
    <w:p w14:paraId="2913602A" w14:textId="77777777" w:rsidR="001D4718" w:rsidRPr="001D4718" w:rsidRDefault="001D4718" w:rsidP="001D4718">
      <w:pPr>
        <w:spacing w:after="0" w:line="276" w:lineRule="auto"/>
        <w:jc w:val="both"/>
        <w:rPr>
          <w:rFonts w:eastAsiaTheme="minorHAnsi"/>
          <w:sz w:val="24"/>
          <w:szCs w:val="24"/>
          <w:lang w:val="hr-HR"/>
        </w:rPr>
      </w:pPr>
      <w:r w:rsidRPr="001D4718">
        <w:rPr>
          <w:rFonts w:eastAsiaTheme="minorHAnsi"/>
          <w:sz w:val="24"/>
          <w:szCs w:val="24"/>
          <w:lang w:val="hr-HR"/>
        </w:rPr>
        <w:t xml:space="preserve">Rok izvršenja: prosinac </w:t>
      </w:r>
    </w:p>
    <w:p w14:paraId="675CECF8" w14:textId="3EC34B74" w:rsidR="001D4718" w:rsidRPr="001D4718" w:rsidRDefault="001D4718" w:rsidP="001D4718">
      <w:pPr>
        <w:spacing w:after="0" w:line="276" w:lineRule="auto"/>
        <w:jc w:val="both"/>
        <w:rPr>
          <w:rFonts w:eastAsiaTheme="minorHAnsi"/>
          <w:b/>
          <w:bCs/>
          <w:sz w:val="24"/>
          <w:szCs w:val="24"/>
          <w:lang w:val="hr-HR"/>
        </w:rPr>
      </w:pPr>
      <w:r w:rsidRPr="001D4718">
        <w:rPr>
          <w:rFonts w:eastAsiaTheme="minorHAnsi"/>
          <w:b/>
          <w:bCs/>
          <w:sz w:val="24"/>
          <w:szCs w:val="24"/>
          <w:lang w:val="hr-HR"/>
        </w:rPr>
        <w:t>Planirana sredstva:  7.000 €</w:t>
      </w:r>
    </w:p>
    <w:p w14:paraId="0AF180A2" w14:textId="77777777" w:rsidR="001D4718" w:rsidRDefault="001D4718" w:rsidP="001D4718">
      <w:pPr>
        <w:spacing w:after="0" w:line="276" w:lineRule="auto"/>
        <w:jc w:val="both"/>
        <w:rPr>
          <w:rFonts w:eastAsiaTheme="minorHAnsi"/>
          <w:b/>
          <w:bCs/>
          <w:sz w:val="24"/>
          <w:szCs w:val="24"/>
          <w:lang w:val="hr-HR"/>
        </w:rPr>
      </w:pPr>
    </w:p>
    <w:p w14:paraId="3920C7A3" w14:textId="77777777" w:rsidR="001D4718" w:rsidRDefault="001D4718" w:rsidP="00354544">
      <w:pPr>
        <w:spacing w:after="0" w:line="276" w:lineRule="auto"/>
        <w:jc w:val="both"/>
        <w:rPr>
          <w:rFonts w:eastAsiaTheme="minorHAnsi"/>
          <w:b/>
          <w:bCs/>
          <w:sz w:val="24"/>
          <w:szCs w:val="24"/>
          <w:lang w:val="hr-HR"/>
        </w:rPr>
      </w:pPr>
    </w:p>
    <w:bookmarkEnd w:id="6"/>
    <w:p w14:paraId="6C65E281" w14:textId="77777777" w:rsidR="00354544" w:rsidRDefault="00354544" w:rsidP="00A0414D">
      <w:pPr>
        <w:spacing w:after="0" w:line="276" w:lineRule="auto"/>
        <w:jc w:val="both"/>
        <w:rPr>
          <w:rFonts w:eastAsiaTheme="minorHAnsi"/>
          <w:b/>
          <w:bCs/>
          <w:sz w:val="24"/>
          <w:szCs w:val="24"/>
          <w:lang w:val="hr-HR"/>
        </w:rPr>
      </w:pPr>
    </w:p>
    <w:p w14:paraId="0DCE96BB" w14:textId="2208A819" w:rsidR="00D64852" w:rsidRPr="00D64852" w:rsidRDefault="00D64852" w:rsidP="00D64852">
      <w:pPr>
        <w:pStyle w:val="Odlomakpopisa"/>
        <w:numPr>
          <w:ilvl w:val="2"/>
          <w:numId w:val="22"/>
        </w:numPr>
        <w:spacing w:after="200" w:line="276" w:lineRule="auto"/>
        <w:jc w:val="both"/>
        <w:rPr>
          <w:rFonts w:asciiTheme="minorHAnsi" w:eastAsiaTheme="minorHAnsi" w:hAnsiTheme="minorHAnsi" w:cstheme="minorHAnsi"/>
        </w:rPr>
      </w:pPr>
      <w:bookmarkStart w:id="7" w:name="_Hlk88217355"/>
      <w:r w:rsidRPr="00D64852">
        <w:rPr>
          <w:rFonts w:asciiTheme="minorHAnsi" w:eastAsiaTheme="minorHAnsi" w:hAnsiTheme="minorHAnsi" w:cstheme="minorHAnsi"/>
        </w:rPr>
        <w:lastRenderedPageBreak/>
        <w:t>Organizacija kulturnih događanja</w:t>
      </w:r>
    </w:p>
    <w:p w14:paraId="497940A0" w14:textId="77777777" w:rsidR="00D64852" w:rsidRDefault="00D64852" w:rsidP="00D64852">
      <w:pPr>
        <w:pStyle w:val="Odlomakpopisa"/>
        <w:spacing w:after="200" w:line="276" w:lineRule="auto"/>
        <w:ind w:left="1440"/>
        <w:jc w:val="both"/>
        <w:rPr>
          <w:rFonts w:asciiTheme="minorHAnsi" w:eastAsiaTheme="minorHAnsi" w:hAnsiTheme="minorHAnsi" w:cstheme="minorHAnsi"/>
        </w:rPr>
      </w:pPr>
    </w:p>
    <w:bookmarkEnd w:id="7"/>
    <w:p w14:paraId="4BB118E9" w14:textId="77777777" w:rsidR="00D64852" w:rsidRDefault="00D64852" w:rsidP="00D64852">
      <w:pPr>
        <w:spacing w:after="200" w:line="276" w:lineRule="auto"/>
        <w:jc w:val="both"/>
        <w:rPr>
          <w:rFonts w:eastAsiaTheme="minorHAnsi" w:cstheme="minorHAnsi"/>
          <w:sz w:val="24"/>
          <w:szCs w:val="24"/>
        </w:rPr>
      </w:pPr>
      <w:r w:rsidRPr="007A0D3B">
        <w:rPr>
          <w:rFonts w:eastAsiaTheme="minorHAnsi" w:cstheme="minorHAnsi"/>
          <w:b/>
          <w:bCs/>
          <w:sz w:val="24"/>
          <w:szCs w:val="24"/>
        </w:rPr>
        <w:t>MEĐUNARODNA LIKOVNA KOLONIJA MOŠĆENIČKI PINEL</w:t>
      </w:r>
      <w:r>
        <w:rPr>
          <w:rFonts w:eastAsiaTheme="minorHAnsi" w:cstheme="minorHAnsi"/>
        </w:rPr>
        <w:t xml:space="preserve"> </w:t>
      </w:r>
      <w:r w:rsidRPr="007A0D3B">
        <w:rPr>
          <w:rFonts w:eastAsiaTheme="minorHAnsi" w:cstheme="minorHAnsi"/>
          <w:sz w:val="24"/>
          <w:szCs w:val="24"/>
        </w:rPr>
        <w:t>– kada se Mošćenice pretvaraju u jednu veliku međunarodnu umjetničku galeriju</w:t>
      </w:r>
      <w:r>
        <w:rPr>
          <w:rFonts w:eastAsiaTheme="minorHAnsi" w:cstheme="minorHAnsi"/>
          <w:sz w:val="24"/>
          <w:szCs w:val="24"/>
        </w:rPr>
        <w:t xml:space="preserve">. </w:t>
      </w:r>
    </w:p>
    <w:p w14:paraId="641573DD" w14:textId="77777777" w:rsidR="00D64852" w:rsidRPr="00BB56B9" w:rsidRDefault="00D64852" w:rsidP="00D64852">
      <w:pPr>
        <w:spacing w:after="0" w:line="276" w:lineRule="auto"/>
        <w:jc w:val="both"/>
        <w:rPr>
          <w:rFonts w:eastAsiaTheme="minorHAnsi"/>
          <w:sz w:val="24"/>
          <w:szCs w:val="24"/>
          <w:lang w:val="hr-HR"/>
        </w:rPr>
      </w:pPr>
      <w:r w:rsidRPr="00BB56B9">
        <w:rPr>
          <w:rFonts w:eastAsiaTheme="minorHAnsi"/>
          <w:sz w:val="24"/>
          <w:szCs w:val="24"/>
          <w:lang w:val="hr-HR"/>
        </w:rPr>
        <w:t>Nositelj aktivnosti</w:t>
      </w:r>
      <w:r>
        <w:rPr>
          <w:rFonts w:eastAsiaTheme="minorHAnsi"/>
          <w:sz w:val="24"/>
          <w:szCs w:val="24"/>
          <w:lang w:val="hr-HR"/>
        </w:rPr>
        <w:t>:</w:t>
      </w:r>
      <w:r w:rsidRPr="00BB56B9">
        <w:rPr>
          <w:rFonts w:eastAsiaTheme="minorHAnsi"/>
          <w:sz w:val="24"/>
          <w:szCs w:val="24"/>
          <w:lang w:val="hr-HR"/>
        </w:rPr>
        <w:t xml:space="preserve"> Ured TZ</w:t>
      </w:r>
      <w:r>
        <w:rPr>
          <w:rFonts w:eastAsiaTheme="minorHAnsi"/>
          <w:sz w:val="24"/>
          <w:szCs w:val="24"/>
          <w:lang w:val="hr-HR"/>
        </w:rPr>
        <w:t xml:space="preserve"> u suradnji s Općinom i Katedrom čakavskog sabora</w:t>
      </w:r>
    </w:p>
    <w:p w14:paraId="260AE198" w14:textId="77777777" w:rsidR="00D64852" w:rsidRPr="00BB56B9" w:rsidRDefault="00D64852" w:rsidP="00D64852">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rujan</w:t>
      </w:r>
    </w:p>
    <w:p w14:paraId="0A7D44CF" w14:textId="68A051CA" w:rsidR="00D64852" w:rsidRDefault="00D64852" w:rsidP="00D64852">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 xml:space="preserve"> 3.000 €</w:t>
      </w:r>
    </w:p>
    <w:p w14:paraId="02C582B5" w14:textId="77777777" w:rsidR="00D64852" w:rsidRDefault="00D64852" w:rsidP="00D64852">
      <w:pPr>
        <w:spacing w:after="0" w:line="276" w:lineRule="auto"/>
        <w:jc w:val="both"/>
        <w:rPr>
          <w:rFonts w:eastAsiaTheme="minorHAnsi"/>
          <w:b/>
          <w:bCs/>
          <w:sz w:val="24"/>
          <w:szCs w:val="24"/>
          <w:lang w:val="hr-HR"/>
        </w:rPr>
      </w:pPr>
    </w:p>
    <w:p w14:paraId="6E34147F" w14:textId="77777777" w:rsidR="00D64852" w:rsidRDefault="00D64852" w:rsidP="00D64852">
      <w:pPr>
        <w:spacing w:after="0" w:line="276" w:lineRule="auto"/>
        <w:jc w:val="both"/>
        <w:rPr>
          <w:rFonts w:eastAsiaTheme="minorHAnsi"/>
          <w:sz w:val="24"/>
          <w:szCs w:val="24"/>
          <w:lang w:val="hr-HR"/>
        </w:rPr>
      </w:pPr>
      <w:r>
        <w:rPr>
          <w:rFonts w:eastAsiaTheme="minorHAnsi"/>
          <w:b/>
          <w:bCs/>
          <w:sz w:val="24"/>
          <w:szCs w:val="24"/>
          <w:lang w:val="hr-HR"/>
        </w:rPr>
        <w:t xml:space="preserve">IZLOŽBE – </w:t>
      </w:r>
      <w:r>
        <w:rPr>
          <w:rFonts w:eastAsiaTheme="minorHAnsi"/>
          <w:sz w:val="24"/>
          <w:szCs w:val="24"/>
          <w:lang w:val="hr-HR"/>
        </w:rPr>
        <w:t>udruge naše Općine vrlo su aktivne u organizaciji izložba te TZ promocijom iste pomaže</w:t>
      </w:r>
    </w:p>
    <w:p w14:paraId="5F033590" w14:textId="77777777" w:rsidR="00D64852" w:rsidRDefault="00D64852" w:rsidP="00D64852">
      <w:pPr>
        <w:spacing w:after="0" w:line="276" w:lineRule="auto"/>
        <w:jc w:val="both"/>
        <w:rPr>
          <w:rFonts w:eastAsiaTheme="minorHAnsi"/>
          <w:sz w:val="24"/>
          <w:szCs w:val="24"/>
          <w:lang w:val="hr-HR"/>
        </w:rPr>
      </w:pPr>
    </w:p>
    <w:p w14:paraId="192AB599" w14:textId="77777777" w:rsidR="00D64852" w:rsidRPr="00BB56B9" w:rsidRDefault="00D64852" w:rsidP="00D64852">
      <w:pPr>
        <w:spacing w:after="0" w:line="276" w:lineRule="auto"/>
        <w:jc w:val="both"/>
        <w:rPr>
          <w:rFonts w:eastAsiaTheme="minorHAnsi"/>
          <w:sz w:val="24"/>
          <w:szCs w:val="24"/>
          <w:lang w:val="hr-HR"/>
        </w:rPr>
      </w:pPr>
      <w:r w:rsidRPr="00BB56B9">
        <w:rPr>
          <w:rFonts w:eastAsiaTheme="minorHAnsi"/>
          <w:sz w:val="24"/>
          <w:szCs w:val="24"/>
          <w:lang w:val="hr-HR"/>
        </w:rPr>
        <w:t>Nositelj aktivnosti</w:t>
      </w:r>
      <w:r>
        <w:rPr>
          <w:rFonts w:eastAsiaTheme="minorHAnsi"/>
          <w:sz w:val="24"/>
          <w:szCs w:val="24"/>
          <w:lang w:val="hr-HR"/>
        </w:rPr>
        <w:t>:</w:t>
      </w:r>
      <w:r w:rsidRPr="00BB56B9">
        <w:rPr>
          <w:rFonts w:eastAsiaTheme="minorHAnsi"/>
          <w:sz w:val="24"/>
          <w:szCs w:val="24"/>
          <w:lang w:val="hr-HR"/>
        </w:rPr>
        <w:t xml:space="preserve"> Ured TZ</w:t>
      </w:r>
      <w:r>
        <w:rPr>
          <w:rFonts w:eastAsiaTheme="minorHAnsi"/>
          <w:sz w:val="24"/>
          <w:szCs w:val="24"/>
          <w:lang w:val="hr-HR"/>
        </w:rPr>
        <w:t xml:space="preserve"> u suradnji s udrugama</w:t>
      </w:r>
    </w:p>
    <w:p w14:paraId="168571B8" w14:textId="77777777" w:rsidR="00D64852" w:rsidRPr="00BB56B9" w:rsidRDefault="00D64852" w:rsidP="00D64852">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kontinuirano</w:t>
      </w:r>
    </w:p>
    <w:p w14:paraId="18687018" w14:textId="491257D8" w:rsidR="00D64852" w:rsidRDefault="00D64852" w:rsidP="00D64852">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 xml:space="preserve"> 700 €</w:t>
      </w:r>
    </w:p>
    <w:p w14:paraId="79A110CC" w14:textId="77777777" w:rsidR="00D64852" w:rsidRDefault="00D64852" w:rsidP="00D64852">
      <w:pPr>
        <w:spacing w:after="0" w:line="276" w:lineRule="auto"/>
        <w:jc w:val="both"/>
        <w:rPr>
          <w:rFonts w:eastAsiaTheme="minorHAnsi"/>
          <w:b/>
          <w:bCs/>
          <w:sz w:val="24"/>
          <w:szCs w:val="24"/>
          <w:lang w:val="hr-HR"/>
        </w:rPr>
      </w:pPr>
    </w:p>
    <w:p w14:paraId="330E5846" w14:textId="57308370" w:rsidR="00D64852" w:rsidRDefault="00D64852" w:rsidP="00D64852">
      <w:pPr>
        <w:spacing w:after="0" w:line="276" w:lineRule="auto"/>
        <w:jc w:val="both"/>
        <w:rPr>
          <w:rFonts w:eastAsiaTheme="minorHAnsi"/>
          <w:sz w:val="24"/>
          <w:szCs w:val="24"/>
          <w:lang w:val="hr-HR"/>
        </w:rPr>
      </w:pPr>
      <w:r>
        <w:rPr>
          <w:rFonts w:eastAsiaTheme="minorHAnsi"/>
          <w:b/>
          <w:bCs/>
          <w:sz w:val="24"/>
          <w:szCs w:val="24"/>
          <w:lang w:val="hr-HR"/>
        </w:rPr>
        <w:t xml:space="preserve">PICANJE JAJA – KANDALORA – AURELIJEVA – ANDREJNA – DJEČJI FESTIVAL TEATRINO – OBILJEŽAVANJE MAGDALENE – SIPAR  – </w:t>
      </w:r>
      <w:r>
        <w:rPr>
          <w:rFonts w:eastAsiaTheme="minorHAnsi"/>
          <w:sz w:val="24"/>
          <w:szCs w:val="24"/>
          <w:lang w:val="hr-HR"/>
        </w:rPr>
        <w:t xml:space="preserve">tradicionalne manifestacija koje su od posebnog značenja za Brseč, Mošćenice a i Kraja. Manifestacije su zamišljene kao okupljanje posjetitelja i građana naše Općine da se njeguje tradicija i kulturni razvoj naših manjih mjesta. </w:t>
      </w:r>
    </w:p>
    <w:p w14:paraId="485D3A24" w14:textId="2AC4691B" w:rsidR="00D64852" w:rsidRPr="00FA0A26" w:rsidRDefault="00D64852" w:rsidP="00D64852">
      <w:pPr>
        <w:spacing w:after="0" w:line="276" w:lineRule="auto"/>
        <w:jc w:val="both"/>
        <w:rPr>
          <w:rFonts w:eastAsiaTheme="minorHAnsi"/>
          <w:sz w:val="24"/>
          <w:szCs w:val="24"/>
          <w:lang w:val="hr-HR"/>
        </w:rPr>
      </w:pPr>
      <w:r>
        <w:rPr>
          <w:rFonts w:eastAsiaTheme="minorHAnsi"/>
          <w:sz w:val="24"/>
          <w:szCs w:val="24"/>
          <w:lang w:val="hr-HR"/>
        </w:rPr>
        <w:t>Teatrino je  festival malih i minijaturnih scena, namijenjen djeci.</w:t>
      </w:r>
    </w:p>
    <w:p w14:paraId="3B8C4035" w14:textId="77777777" w:rsidR="00D64852" w:rsidRDefault="00D64852" w:rsidP="00D64852">
      <w:pPr>
        <w:spacing w:after="0" w:line="276" w:lineRule="auto"/>
        <w:jc w:val="both"/>
        <w:rPr>
          <w:rFonts w:eastAsiaTheme="minorHAnsi"/>
          <w:sz w:val="24"/>
          <w:szCs w:val="24"/>
          <w:lang w:val="hr-HR"/>
        </w:rPr>
      </w:pPr>
    </w:p>
    <w:p w14:paraId="0E8815E3" w14:textId="77777777" w:rsidR="00D64852" w:rsidRDefault="00D64852" w:rsidP="00D64852">
      <w:pPr>
        <w:spacing w:after="0" w:line="276" w:lineRule="auto"/>
        <w:jc w:val="both"/>
        <w:rPr>
          <w:rFonts w:eastAsiaTheme="minorHAnsi"/>
          <w:sz w:val="24"/>
          <w:szCs w:val="24"/>
          <w:lang w:val="hr-HR"/>
        </w:rPr>
      </w:pPr>
      <w:r w:rsidRPr="00BB56B9">
        <w:rPr>
          <w:rFonts w:eastAsiaTheme="minorHAnsi"/>
          <w:sz w:val="24"/>
          <w:szCs w:val="24"/>
          <w:lang w:val="hr-HR"/>
        </w:rPr>
        <w:t>Nositelj aktivnosti</w:t>
      </w:r>
      <w:r>
        <w:rPr>
          <w:rFonts w:eastAsiaTheme="minorHAnsi"/>
          <w:sz w:val="24"/>
          <w:szCs w:val="24"/>
          <w:lang w:val="hr-HR"/>
        </w:rPr>
        <w:t>:</w:t>
      </w:r>
      <w:r w:rsidRPr="00BB56B9">
        <w:rPr>
          <w:rFonts w:eastAsiaTheme="minorHAnsi"/>
          <w:sz w:val="24"/>
          <w:szCs w:val="24"/>
          <w:lang w:val="hr-HR"/>
        </w:rPr>
        <w:t xml:space="preserve"> Ured TZ</w:t>
      </w:r>
      <w:r>
        <w:rPr>
          <w:rFonts w:eastAsiaTheme="minorHAnsi"/>
          <w:sz w:val="24"/>
          <w:szCs w:val="24"/>
          <w:lang w:val="hr-HR"/>
        </w:rPr>
        <w:t xml:space="preserve"> </w:t>
      </w:r>
    </w:p>
    <w:p w14:paraId="15BC56C5" w14:textId="77777777" w:rsidR="00D64852" w:rsidRPr="00BB56B9" w:rsidRDefault="00D64852" w:rsidP="00D64852">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veljača - studeni</w:t>
      </w:r>
    </w:p>
    <w:p w14:paraId="75598AF8" w14:textId="1743EED9" w:rsidR="00D64852" w:rsidRDefault="00D64852" w:rsidP="00D64852">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 xml:space="preserve"> 1.500 €</w:t>
      </w:r>
    </w:p>
    <w:p w14:paraId="2E7FF742" w14:textId="77777777" w:rsidR="00D64852" w:rsidRDefault="00D64852" w:rsidP="00D64852">
      <w:pPr>
        <w:spacing w:after="0" w:line="276" w:lineRule="auto"/>
        <w:jc w:val="both"/>
        <w:rPr>
          <w:rFonts w:eastAsiaTheme="minorHAnsi"/>
          <w:b/>
          <w:bCs/>
          <w:sz w:val="24"/>
          <w:szCs w:val="24"/>
          <w:lang w:val="hr-HR"/>
        </w:rPr>
      </w:pPr>
    </w:p>
    <w:p w14:paraId="67190BBD" w14:textId="17293B25" w:rsidR="000B4196" w:rsidRDefault="00D64852" w:rsidP="00991F11">
      <w:pPr>
        <w:pStyle w:val="Default"/>
        <w:jc w:val="both"/>
        <w:rPr>
          <w:rFonts w:asciiTheme="minorHAnsi" w:hAnsiTheme="minorHAnsi" w:cstheme="minorHAnsi"/>
        </w:rPr>
      </w:pPr>
      <w:r>
        <w:rPr>
          <w:b/>
          <w:bCs/>
          <w:lang w:val="hr-HR"/>
        </w:rPr>
        <w:t xml:space="preserve">FOTO RADIONICA SVIJET U BOJAMA - </w:t>
      </w:r>
      <w:bookmarkEnd w:id="5"/>
      <w:r w:rsidR="00991F11">
        <w:rPr>
          <w:b/>
          <w:bCs/>
          <w:lang w:val="hr-HR"/>
        </w:rPr>
        <w:t xml:space="preserve"> </w:t>
      </w:r>
      <w:r w:rsidR="00991F11">
        <w:t xml:space="preserve"> </w:t>
      </w:r>
      <w:r w:rsidR="00991F11" w:rsidRPr="00991F11">
        <w:rPr>
          <w:rFonts w:asciiTheme="minorHAnsi" w:hAnsiTheme="minorHAnsi" w:cstheme="minorHAnsi"/>
        </w:rPr>
        <w:t xml:space="preserve">Radionica se sastoji od teorijskog dijela i praktičkog dijela koji prevladava. Na kraju slijede izbor najboljih radova i </w:t>
      </w:r>
      <w:r w:rsidR="00991F11" w:rsidRPr="00991F11">
        <w:rPr>
          <w:rFonts w:asciiTheme="minorHAnsi" w:hAnsiTheme="minorHAnsi" w:cstheme="minorHAnsi"/>
          <w:b/>
          <w:bCs/>
        </w:rPr>
        <w:t>izložba</w:t>
      </w:r>
      <w:r w:rsidR="00991F11" w:rsidRPr="00991F11">
        <w:rPr>
          <w:rFonts w:asciiTheme="minorHAnsi" w:hAnsiTheme="minorHAnsi" w:cstheme="minorHAnsi"/>
        </w:rPr>
        <w:t xml:space="preserve">. Izložba je vrijedan sadržaj dok svi snimljeni materijali u digitalnom obliku ostaju </w:t>
      </w:r>
      <w:r w:rsidR="00991F11">
        <w:rPr>
          <w:rFonts w:asciiTheme="minorHAnsi" w:hAnsiTheme="minorHAnsi" w:cstheme="minorHAnsi"/>
        </w:rPr>
        <w:t>nama</w:t>
      </w:r>
      <w:r w:rsidR="00991F11" w:rsidRPr="00991F11">
        <w:rPr>
          <w:rFonts w:asciiTheme="minorHAnsi" w:hAnsiTheme="minorHAnsi" w:cstheme="minorHAnsi"/>
        </w:rPr>
        <w:t xml:space="preserve"> na korištenje u svrhu turističke promidžbe putem web-a, društvenih mreža i tiskanog propagandnog materijala. Organizator financira izradu fotografija, a hameri i ostali materijal je u cijeni radionica. Radionica je namijenjena odraslima, mladima te školskoj djeci starijoj od 10 godina.</w:t>
      </w:r>
      <w:r w:rsidR="00991F11">
        <w:rPr>
          <w:rFonts w:asciiTheme="minorHAnsi" w:hAnsiTheme="minorHAnsi" w:cstheme="minorHAnsi"/>
        </w:rPr>
        <w:t xml:space="preserve"> Foto radionica je održana i u 2023. i uspješno odrađena.</w:t>
      </w:r>
    </w:p>
    <w:p w14:paraId="72A5FA5F" w14:textId="77777777" w:rsidR="00991F11" w:rsidRDefault="00991F11" w:rsidP="00991F11">
      <w:pPr>
        <w:spacing w:after="0" w:line="276" w:lineRule="auto"/>
        <w:jc w:val="both"/>
        <w:rPr>
          <w:rFonts w:eastAsiaTheme="minorHAnsi"/>
          <w:sz w:val="24"/>
          <w:szCs w:val="24"/>
          <w:lang w:val="hr-HR"/>
        </w:rPr>
      </w:pPr>
      <w:r w:rsidRPr="00BB56B9">
        <w:rPr>
          <w:rFonts w:eastAsiaTheme="minorHAnsi"/>
          <w:sz w:val="24"/>
          <w:szCs w:val="24"/>
          <w:lang w:val="hr-HR"/>
        </w:rPr>
        <w:lastRenderedPageBreak/>
        <w:t>Nositelj aktivnosti</w:t>
      </w:r>
      <w:r>
        <w:rPr>
          <w:rFonts w:eastAsiaTheme="minorHAnsi"/>
          <w:sz w:val="24"/>
          <w:szCs w:val="24"/>
          <w:lang w:val="hr-HR"/>
        </w:rPr>
        <w:t>:</w:t>
      </w:r>
      <w:r w:rsidRPr="00BB56B9">
        <w:rPr>
          <w:rFonts w:eastAsiaTheme="minorHAnsi"/>
          <w:sz w:val="24"/>
          <w:szCs w:val="24"/>
          <w:lang w:val="hr-HR"/>
        </w:rPr>
        <w:t xml:space="preserve"> Ured TZ</w:t>
      </w:r>
      <w:r>
        <w:rPr>
          <w:rFonts w:eastAsiaTheme="minorHAnsi"/>
          <w:sz w:val="24"/>
          <w:szCs w:val="24"/>
          <w:lang w:val="hr-HR"/>
        </w:rPr>
        <w:t xml:space="preserve"> </w:t>
      </w:r>
    </w:p>
    <w:p w14:paraId="6482FBAE" w14:textId="1E6419CB" w:rsidR="00991F11" w:rsidRPr="00BB56B9" w:rsidRDefault="00991F11" w:rsidP="00991F11">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lipanj</w:t>
      </w:r>
    </w:p>
    <w:p w14:paraId="0FFE3514" w14:textId="77777777" w:rsidR="00991F11" w:rsidRDefault="00991F11" w:rsidP="00991F11">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 xml:space="preserve"> 1.500 €</w:t>
      </w:r>
    </w:p>
    <w:p w14:paraId="5B8BDB4B" w14:textId="77777777" w:rsidR="00AD07BD" w:rsidRDefault="00AD07BD" w:rsidP="00991F11">
      <w:pPr>
        <w:spacing w:after="0" w:line="276" w:lineRule="auto"/>
        <w:jc w:val="both"/>
        <w:rPr>
          <w:rFonts w:eastAsiaTheme="minorHAnsi"/>
          <w:b/>
          <w:bCs/>
          <w:sz w:val="24"/>
          <w:szCs w:val="24"/>
          <w:lang w:val="hr-HR"/>
        </w:rPr>
      </w:pPr>
    </w:p>
    <w:p w14:paraId="4C70BBE9" w14:textId="0E81A216" w:rsidR="00AD07BD" w:rsidRDefault="00AD07BD" w:rsidP="00AD07BD">
      <w:pPr>
        <w:pStyle w:val="Odlomakpopisa"/>
        <w:numPr>
          <w:ilvl w:val="2"/>
          <w:numId w:val="22"/>
        </w:numPr>
        <w:spacing w:line="276" w:lineRule="auto"/>
        <w:jc w:val="both"/>
        <w:rPr>
          <w:rFonts w:asciiTheme="minorHAnsi" w:eastAsiaTheme="minorHAnsi" w:hAnsiTheme="minorHAnsi" w:cstheme="minorHAnsi"/>
        </w:rPr>
      </w:pPr>
      <w:r w:rsidRPr="00AD07BD">
        <w:rPr>
          <w:rFonts w:asciiTheme="minorHAnsi" w:eastAsiaTheme="minorHAnsi" w:hAnsiTheme="minorHAnsi" w:cstheme="minorHAnsi"/>
        </w:rPr>
        <w:t>Organizacija sportskih događanja</w:t>
      </w:r>
    </w:p>
    <w:p w14:paraId="57D775E2" w14:textId="77777777" w:rsidR="00AD07BD" w:rsidRDefault="00AD07BD" w:rsidP="00AD07BD">
      <w:pPr>
        <w:pStyle w:val="Odlomakpopisa"/>
        <w:spacing w:line="276" w:lineRule="auto"/>
        <w:ind w:left="1440"/>
        <w:jc w:val="both"/>
        <w:rPr>
          <w:rFonts w:asciiTheme="minorHAnsi" w:eastAsiaTheme="minorHAnsi" w:hAnsiTheme="minorHAnsi" w:cstheme="minorHAnsi"/>
        </w:rPr>
      </w:pPr>
    </w:p>
    <w:p w14:paraId="43E3BF29" w14:textId="6F62DEC4" w:rsidR="00E4562D" w:rsidRDefault="00AD07BD" w:rsidP="00E4562D">
      <w:pPr>
        <w:spacing w:after="0" w:line="276" w:lineRule="auto"/>
        <w:jc w:val="both"/>
        <w:rPr>
          <w:rFonts w:eastAsiaTheme="minorHAnsi" w:cstheme="minorHAnsi"/>
          <w:sz w:val="24"/>
          <w:szCs w:val="24"/>
        </w:rPr>
      </w:pPr>
      <w:r w:rsidRPr="00AD07BD">
        <w:rPr>
          <w:rFonts w:eastAsiaTheme="minorHAnsi" w:cstheme="minorHAnsi"/>
          <w:b/>
          <w:bCs/>
          <w:sz w:val="24"/>
          <w:szCs w:val="24"/>
        </w:rPr>
        <w:t>OUTDOOR VIKEND</w:t>
      </w:r>
      <w:r w:rsidRPr="00AD07BD">
        <w:rPr>
          <w:rFonts w:eastAsiaTheme="minorHAnsi" w:cstheme="minorHAnsi"/>
          <w:sz w:val="24"/>
          <w:szCs w:val="24"/>
        </w:rPr>
        <w:t xml:space="preserve"> – sportska manifestacija koja se održava drugog vikenda u mjesecu rujnu. Okuplja veliki broj ljubitelja aktivnog odmora te produljuje turističku sezonu. Outdoor vikend započinje malom biciklijadom gdje djeca uče prve korake brdskog biciklizma. Učka trail, </w:t>
      </w:r>
      <w:r w:rsidR="00E4562D">
        <w:rPr>
          <w:rFonts w:eastAsiaTheme="minorHAnsi" w:cstheme="minorHAnsi"/>
          <w:sz w:val="24"/>
          <w:szCs w:val="24"/>
        </w:rPr>
        <w:t xml:space="preserve">u 2024. godini neće se održavati. </w:t>
      </w:r>
      <w:r>
        <w:rPr>
          <w:rFonts w:eastAsiaTheme="minorHAnsi" w:cstheme="minorHAnsi"/>
          <w:sz w:val="24"/>
          <w:szCs w:val="24"/>
        </w:rPr>
        <w:t xml:space="preserve"> 7</w:t>
      </w:r>
      <w:r w:rsidRPr="00AD07BD">
        <w:rPr>
          <w:rFonts w:eastAsiaTheme="minorHAnsi" w:cstheme="minorHAnsi"/>
          <w:sz w:val="24"/>
          <w:szCs w:val="24"/>
        </w:rPr>
        <w:t xml:space="preserve">. MTB Uspon na </w:t>
      </w:r>
      <w:r w:rsidR="00E4562D">
        <w:rPr>
          <w:rFonts w:eastAsiaTheme="minorHAnsi" w:cstheme="minorHAnsi"/>
          <w:sz w:val="24"/>
          <w:szCs w:val="24"/>
        </w:rPr>
        <w:t>U</w:t>
      </w:r>
      <w:r w:rsidRPr="00AD07BD">
        <w:rPr>
          <w:rFonts w:eastAsiaTheme="minorHAnsi" w:cstheme="minorHAnsi"/>
          <w:sz w:val="24"/>
          <w:szCs w:val="24"/>
        </w:rPr>
        <w:t>čku – utrka brdskog biciklizma sa startom iz centra Mošćeničke Drage</w:t>
      </w:r>
      <w:r>
        <w:rPr>
          <w:rFonts w:eastAsiaTheme="minorHAnsi" w:cstheme="minorHAnsi"/>
          <w:sz w:val="24"/>
          <w:szCs w:val="24"/>
        </w:rPr>
        <w:t xml:space="preserve">. </w:t>
      </w:r>
      <w:r w:rsidR="00E4562D">
        <w:rPr>
          <w:rFonts w:eastAsiaTheme="minorHAnsi" w:cstheme="minorHAnsi"/>
          <w:sz w:val="24"/>
          <w:szCs w:val="24"/>
        </w:rPr>
        <w:t>Organizirati ćemo u sklopu vikenda i pješačku turu u suradnji sa jednim planinarskim društvom. Umjesto Učke traila u suradnji sa obrtom za usluge Ludus  i DSR Kvarner organizirati ćemo Magični šešir za djecu (07.09.)</w:t>
      </w:r>
    </w:p>
    <w:p w14:paraId="54A060E0" w14:textId="2E4D88BC" w:rsidR="00E4562D" w:rsidRDefault="00E4562D" w:rsidP="00E4562D">
      <w:pPr>
        <w:spacing w:after="0" w:line="276" w:lineRule="auto"/>
        <w:jc w:val="both"/>
        <w:rPr>
          <w:rFonts w:eastAsiaTheme="minorHAnsi" w:cstheme="minorHAnsi"/>
          <w:sz w:val="24"/>
          <w:szCs w:val="24"/>
        </w:rPr>
      </w:pPr>
      <w:r>
        <w:rPr>
          <w:rFonts w:eastAsiaTheme="minorHAnsi" w:cstheme="minorHAnsi"/>
          <w:sz w:val="24"/>
          <w:szCs w:val="24"/>
        </w:rPr>
        <w:t xml:space="preserve">koji uključuje: mini mađioničarski show/predstavu, malu školu olimpizma, sportski kutak za djecu i roditelje te goste, eko radionicu, napuhanac, kreativno edukativnu radionicu te kasica prasica radionica. </w:t>
      </w:r>
    </w:p>
    <w:p w14:paraId="7F434F82" w14:textId="1D332F17" w:rsidR="00E4562D" w:rsidRDefault="00E4562D" w:rsidP="00E4562D">
      <w:pPr>
        <w:spacing w:after="0" w:line="276" w:lineRule="auto"/>
        <w:jc w:val="both"/>
        <w:rPr>
          <w:rFonts w:eastAsiaTheme="minorHAnsi" w:cstheme="minorHAnsi"/>
          <w:sz w:val="24"/>
          <w:szCs w:val="24"/>
        </w:rPr>
      </w:pPr>
      <w:r>
        <w:rPr>
          <w:rFonts w:eastAsiaTheme="minorHAnsi" w:cstheme="minorHAnsi"/>
          <w:sz w:val="24"/>
          <w:szCs w:val="24"/>
        </w:rPr>
        <w:t>U suradnji sa sportsko rekreacijskim klubom »Sup Team Vop« organizirati će se EuroTour SUP utrka.  SUP je idealna vježba za velike i male i više nema plaže bez supa.</w:t>
      </w:r>
    </w:p>
    <w:p w14:paraId="0727A2D5" w14:textId="772E4A8B" w:rsidR="00AD07BD" w:rsidRPr="00AD07BD" w:rsidRDefault="00AD07BD" w:rsidP="00AD07BD">
      <w:pPr>
        <w:spacing w:line="276" w:lineRule="auto"/>
        <w:jc w:val="both"/>
        <w:rPr>
          <w:rFonts w:eastAsiaTheme="minorHAnsi" w:cstheme="minorHAnsi"/>
          <w:sz w:val="24"/>
          <w:szCs w:val="24"/>
        </w:rPr>
      </w:pPr>
      <w:r w:rsidRPr="00AD07BD">
        <w:rPr>
          <w:rFonts w:eastAsiaTheme="minorHAnsi" w:cstheme="minorHAnsi"/>
          <w:sz w:val="24"/>
          <w:szCs w:val="24"/>
        </w:rPr>
        <w:t>Outdoor vikend je velika promocija naše destinacije kao destinacija aktivnog odmora</w:t>
      </w:r>
      <w:r w:rsidR="00E4562D">
        <w:rPr>
          <w:rFonts w:eastAsiaTheme="minorHAnsi" w:cstheme="minorHAnsi"/>
          <w:sz w:val="24"/>
          <w:szCs w:val="24"/>
        </w:rPr>
        <w:t xml:space="preserve"> te zdravog načina života. </w:t>
      </w:r>
    </w:p>
    <w:p w14:paraId="169E7BDB" w14:textId="77777777" w:rsidR="00AD07BD" w:rsidRPr="00AD07BD" w:rsidRDefault="00AD07BD" w:rsidP="00AD07BD">
      <w:pPr>
        <w:pStyle w:val="Odlomakpopisa"/>
        <w:spacing w:line="276" w:lineRule="auto"/>
        <w:ind w:left="360"/>
        <w:jc w:val="both"/>
        <w:rPr>
          <w:rFonts w:asciiTheme="minorHAnsi" w:eastAsiaTheme="minorHAnsi" w:hAnsiTheme="minorHAnsi" w:cstheme="minorHAnsi"/>
        </w:rPr>
      </w:pPr>
    </w:p>
    <w:p w14:paraId="7CBB2D5E" w14:textId="77777777" w:rsidR="00AD07BD" w:rsidRPr="00AD07BD" w:rsidRDefault="00AD07BD" w:rsidP="00AD07BD">
      <w:pPr>
        <w:spacing w:after="0" w:line="276" w:lineRule="auto"/>
        <w:jc w:val="both"/>
        <w:rPr>
          <w:rFonts w:eastAsiaTheme="minorHAnsi" w:cstheme="minorHAnsi"/>
          <w:sz w:val="24"/>
          <w:szCs w:val="24"/>
        </w:rPr>
      </w:pPr>
      <w:r w:rsidRPr="00AD07BD">
        <w:rPr>
          <w:rFonts w:eastAsiaTheme="minorHAnsi" w:cstheme="minorHAnsi"/>
          <w:sz w:val="24"/>
          <w:szCs w:val="24"/>
        </w:rPr>
        <w:t xml:space="preserve">Nositelj aktivnosti: Ured TZ </w:t>
      </w:r>
    </w:p>
    <w:p w14:paraId="44E0AB73" w14:textId="0243C3CC" w:rsidR="00AD07BD" w:rsidRPr="00AD07BD" w:rsidRDefault="00AD07BD" w:rsidP="00AD07BD">
      <w:pPr>
        <w:spacing w:after="0" w:line="276" w:lineRule="auto"/>
        <w:jc w:val="both"/>
        <w:rPr>
          <w:rFonts w:eastAsiaTheme="minorHAnsi" w:cstheme="minorHAnsi"/>
          <w:sz w:val="24"/>
          <w:szCs w:val="24"/>
        </w:rPr>
      </w:pPr>
      <w:r w:rsidRPr="00AD07BD">
        <w:rPr>
          <w:rFonts w:eastAsiaTheme="minorHAnsi" w:cstheme="minorHAnsi"/>
          <w:sz w:val="24"/>
          <w:szCs w:val="24"/>
        </w:rPr>
        <w:t>Rok izvršenja: rujan</w:t>
      </w:r>
    </w:p>
    <w:p w14:paraId="7A1E37FC" w14:textId="3BE569C9" w:rsidR="00AD07BD" w:rsidRPr="00AD07BD" w:rsidRDefault="00AD07BD" w:rsidP="00AD07BD">
      <w:pPr>
        <w:spacing w:after="0" w:line="276" w:lineRule="auto"/>
        <w:jc w:val="both"/>
        <w:rPr>
          <w:rFonts w:eastAsiaTheme="minorHAnsi" w:cstheme="minorHAnsi"/>
          <w:b/>
          <w:bCs/>
          <w:sz w:val="24"/>
          <w:szCs w:val="24"/>
        </w:rPr>
      </w:pPr>
      <w:r w:rsidRPr="00AD07BD">
        <w:rPr>
          <w:rFonts w:eastAsiaTheme="minorHAnsi" w:cstheme="minorHAnsi"/>
          <w:b/>
          <w:bCs/>
          <w:sz w:val="24"/>
          <w:szCs w:val="24"/>
        </w:rPr>
        <w:t xml:space="preserve">Planirana sredstva:  </w:t>
      </w:r>
      <w:r>
        <w:rPr>
          <w:rFonts w:eastAsiaTheme="minorHAnsi" w:cstheme="minorHAnsi"/>
          <w:b/>
          <w:bCs/>
          <w:sz w:val="24"/>
          <w:szCs w:val="24"/>
        </w:rPr>
        <w:t>8.600 €</w:t>
      </w:r>
    </w:p>
    <w:p w14:paraId="37878E90" w14:textId="77777777" w:rsidR="00AD07BD" w:rsidRDefault="00AD07BD" w:rsidP="00AD07BD">
      <w:pPr>
        <w:spacing w:line="276" w:lineRule="auto"/>
        <w:jc w:val="both"/>
        <w:rPr>
          <w:rFonts w:eastAsiaTheme="minorHAnsi" w:cstheme="minorHAnsi"/>
        </w:rPr>
      </w:pPr>
    </w:p>
    <w:p w14:paraId="68C8D710" w14:textId="77777777" w:rsidR="00E4562D" w:rsidRDefault="00E4562D" w:rsidP="00E4562D">
      <w:pPr>
        <w:spacing w:after="0" w:line="276" w:lineRule="auto"/>
        <w:jc w:val="both"/>
        <w:rPr>
          <w:rFonts w:eastAsiaTheme="minorHAnsi"/>
          <w:sz w:val="24"/>
          <w:szCs w:val="24"/>
          <w:lang w:val="hr-HR"/>
        </w:rPr>
      </w:pPr>
      <w:r>
        <w:rPr>
          <w:rFonts w:eastAsiaTheme="minorHAnsi"/>
          <w:b/>
          <w:bCs/>
          <w:sz w:val="24"/>
          <w:szCs w:val="24"/>
          <w:lang w:val="hr-HR"/>
        </w:rPr>
        <w:t xml:space="preserve">PROLJETNA BICIKLIJADA – </w:t>
      </w:r>
      <w:r>
        <w:rPr>
          <w:rFonts w:eastAsiaTheme="minorHAnsi"/>
          <w:sz w:val="24"/>
          <w:szCs w:val="24"/>
          <w:lang w:val="hr-HR"/>
        </w:rPr>
        <w:t>tradicionalna biciklijada  „Putevima šparoga“ kojom se promoviraju biciklističke staze te kulturne znamenitosti naše destinacije</w:t>
      </w:r>
    </w:p>
    <w:p w14:paraId="0F171341" w14:textId="77777777" w:rsidR="00E4562D" w:rsidRDefault="00E4562D" w:rsidP="00E4562D">
      <w:pPr>
        <w:spacing w:after="0" w:line="276" w:lineRule="auto"/>
        <w:jc w:val="both"/>
        <w:rPr>
          <w:rFonts w:eastAsiaTheme="minorHAnsi"/>
          <w:sz w:val="24"/>
          <w:szCs w:val="24"/>
          <w:lang w:val="hr-HR"/>
        </w:rPr>
      </w:pPr>
      <w:bookmarkStart w:id="8" w:name="_Hlk88220393"/>
    </w:p>
    <w:p w14:paraId="7BEF65E3" w14:textId="002E664C" w:rsidR="00E4562D" w:rsidRDefault="00E4562D" w:rsidP="00E4562D">
      <w:pPr>
        <w:spacing w:after="0" w:line="276" w:lineRule="auto"/>
        <w:jc w:val="both"/>
        <w:rPr>
          <w:rFonts w:eastAsiaTheme="minorHAnsi"/>
          <w:sz w:val="24"/>
          <w:szCs w:val="24"/>
          <w:lang w:val="hr-HR"/>
        </w:rPr>
      </w:pPr>
      <w:r w:rsidRPr="00BB56B9">
        <w:rPr>
          <w:rFonts w:eastAsiaTheme="minorHAnsi"/>
          <w:sz w:val="24"/>
          <w:szCs w:val="24"/>
          <w:lang w:val="hr-HR"/>
        </w:rPr>
        <w:t>Nositelj aktivnosti</w:t>
      </w:r>
      <w:r>
        <w:rPr>
          <w:rFonts w:eastAsiaTheme="minorHAnsi"/>
          <w:sz w:val="24"/>
          <w:szCs w:val="24"/>
          <w:lang w:val="hr-HR"/>
        </w:rPr>
        <w:t>:</w:t>
      </w:r>
      <w:r w:rsidRPr="00BB56B9">
        <w:rPr>
          <w:rFonts w:eastAsiaTheme="minorHAnsi"/>
          <w:sz w:val="24"/>
          <w:szCs w:val="24"/>
          <w:lang w:val="hr-HR"/>
        </w:rPr>
        <w:t xml:space="preserve"> Ured TZ</w:t>
      </w:r>
      <w:r>
        <w:rPr>
          <w:rFonts w:eastAsiaTheme="minorHAnsi"/>
          <w:sz w:val="24"/>
          <w:szCs w:val="24"/>
          <w:lang w:val="hr-HR"/>
        </w:rPr>
        <w:t xml:space="preserve"> </w:t>
      </w:r>
    </w:p>
    <w:p w14:paraId="2A24B6F1" w14:textId="76F00BD7" w:rsidR="00E4562D" w:rsidRPr="00BB56B9" w:rsidRDefault="00E4562D" w:rsidP="00E4562D">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travanj</w:t>
      </w:r>
    </w:p>
    <w:p w14:paraId="5D8B1098" w14:textId="47EFCD41" w:rsidR="00E4562D" w:rsidRDefault="00E4562D" w:rsidP="00E4562D">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 xml:space="preserve"> 1.000 €</w:t>
      </w:r>
    </w:p>
    <w:bookmarkEnd w:id="8"/>
    <w:p w14:paraId="3B087747" w14:textId="77777777" w:rsidR="00E4562D" w:rsidRDefault="00E4562D" w:rsidP="00E4562D">
      <w:pPr>
        <w:spacing w:after="0" w:line="276" w:lineRule="auto"/>
        <w:jc w:val="both"/>
        <w:rPr>
          <w:rFonts w:eastAsiaTheme="minorHAnsi"/>
          <w:b/>
          <w:bCs/>
          <w:sz w:val="24"/>
          <w:szCs w:val="24"/>
          <w:lang w:val="hr-HR"/>
        </w:rPr>
      </w:pPr>
    </w:p>
    <w:p w14:paraId="4ED4B363" w14:textId="77777777" w:rsidR="00E4562D" w:rsidRDefault="00E4562D" w:rsidP="00E4562D">
      <w:pPr>
        <w:spacing w:after="0" w:line="276" w:lineRule="auto"/>
        <w:jc w:val="both"/>
        <w:rPr>
          <w:rFonts w:eastAsiaTheme="minorHAnsi"/>
          <w:sz w:val="24"/>
          <w:szCs w:val="24"/>
          <w:lang w:val="hr-HR"/>
        </w:rPr>
      </w:pPr>
      <w:r>
        <w:rPr>
          <w:rFonts w:eastAsiaTheme="minorHAnsi"/>
          <w:b/>
          <w:bCs/>
          <w:sz w:val="24"/>
          <w:szCs w:val="24"/>
          <w:lang w:val="hr-HR"/>
        </w:rPr>
        <w:lastRenderedPageBreak/>
        <w:t xml:space="preserve">MALONOGOMETNI TURNIR „ 3 na 3 “ – </w:t>
      </w:r>
      <w:r>
        <w:rPr>
          <w:rFonts w:eastAsiaTheme="minorHAnsi"/>
          <w:sz w:val="24"/>
          <w:szCs w:val="24"/>
          <w:lang w:val="hr-HR"/>
        </w:rPr>
        <w:t>Brseč, zabava uz sportsko-glazbeni sadržaj turnira</w:t>
      </w:r>
    </w:p>
    <w:p w14:paraId="50F2B993" w14:textId="77777777" w:rsidR="00E4562D" w:rsidRDefault="00E4562D" w:rsidP="00E4562D">
      <w:pPr>
        <w:spacing w:after="0" w:line="276" w:lineRule="auto"/>
        <w:jc w:val="both"/>
        <w:rPr>
          <w:rFonts w:eastAsiaTheme="minorHAnsi"/>
          <w:sz w:val="24"/>
          <w:szCs w:val="24"/>
          <w:lang w:val="hr-HR"/>
        </w:rPr>
      </w:pPr>
    </w:p>
    <w:p w14:paraId="0AC629BA" w14:textId="77777777" w:rsidR="00E4562D" w:rsidRDefault="00E4562D" w:rsidP="00E4562D">
      <w:pPr>
        <w:spacing w:after="0" w:line="276" w:lineRule="auto"/>
        <w:jc w:val="both"/>
        <w:rPr>
          <w:rFonts w:eastAsiaTheme="minorHAnsi"/>
          <w:sz w:val="24"/>
          <w:szCs w:val="24"/>
          <w:lang w:val="hr-HR"/>
        </w:rPr>
      </w:pPr>
      <w:r w:rsidRPr="00BB56B9">
        <w:rPr>
          <w:rFonts w:eastAsiaTheme="minorHAnsi"/>
          <w:sz w:val="24"/>
          <w:szCs w:val="24"/>
          <w:lang w:val="hr-HR"/>
        </w:rPr>
        <w:t>Nositelj aktivnosti</w:t>
      </w:r>
      <w:r>
        <w:rPr>
          <w:rFonts w:eastAsiaTheme="minorHAnsi"/>
          <w:sz w:val="24"/>
          <w:szCs w:val="24"/>
          <w:lang w:val="hr-HR"/>
        </w:rPr>
        <w:t>:</w:t>
      </w:r>
      <w:r w:rsidRPr="00BB56B9">
        <w:rPr>
          <w:rFonts w:eastAsiaTheme="minorHAnsi"/>
          <w:sz w:val="24"/>
          <w:szCs w:val="24"/>
          <w:lang w:val="hr-HR"/>
        </w:rPr>
        <w:t xml:space="preserve"> Ured TZ</w:t>
      </w:r>
      <w:r>
        <w:rPr>
          <w:rFonts w:eastAsiaTheme="minorHAnsi"/>
          <w:sz w:val="24"/>
          <w:szCs w:val="24"/>
          <w:lang w:val="hr-HR"/>
        </w:rPr>
        <w:t xml:space="preserve"> u suradnji s udrugom iz Brseča</w:t>
      </w:r>
    </w:p>
    <w:p w14:paraId="6F3B7891" w14:textId="77777777" w:rsidR="00E4562D" w:rsidRPr="00BB56B9" w:rsidRDefault="00E4562D" w:rsidP="00E4562D">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kolovoz</w:t>
      </w:r>
    </w:p>
    <w:p w14:paraId="578D5520" w14:textId="3CE1774B" w:rsidR="00E4562D" w:rsidRDefault="00E4562D" w:rsidP="00E4562D">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 xml:space="preserve"> 5.000 €</w:t>
      </w:r>
    </w:p>
    <w:p w14:paraId="64078F9A" w14:textId="77777777" w:rsidR="00E4562D" w:rsidRDefault="00E4562D" w:rsidP="00E4562D">
      <w:pPr>
        <w:spacing w:after="0" w:line="276" w:lineRule="auto"/>
        <w:jc w:val="both"/>
        <w:rPr>
          <w:rFonts w:eastAsiaTheme="minorHAnsi"/>
          <w:b/>
          <w:bCs/>
          <w:sz w:val="24"/>
          <w:szCs w:val="24"/>
          <w:lang w:val="hr-HR"/>
        </w:rPr>
      </w:pPr>
    </w:p>
    <w:p w14:paraId="111D0521" w14:textId="30AA493F" w:rsidR="00E4562D" w:rsidRDefault="00E4562D" w:rsidP="00E4562D">
      <w:pPr>
        <w:spacing w:after="0" w:line="276" w:lineRule="auto"/>
        <w:jc w:val="both"/>
        <w:rPr>
          <w:rFonts w:eastAsiaTheme="minorHAnsi"/>
          <w:sz w:val="24"/>
          <w:szCs w:val="24"/>
          <w:lang w:val="hr-HR"/>
        </w:rPr>
      </w:pPr>
      <w:r>
        <w:rPr>
          <w:rFonts w:eastAsiaTheme="minorHAnsi"/>
          <w:b/>
          <w:bCs/>
          <w:sz w:val="24"/>
          <w:szCs w:val="24"/>
          <w:lang w:val="hr-HR"/>
        </w:rPr>
        <w:t xml:space="preserve">JEDRILIČARSKA REGATA – </w:t>
      </w:r>
      <w:r w:rsidRPr="00F82445">
        <w:rPr>
          <w:rFonts w:eastAsiaTheme="minorHAnsi"/>
          <w:sz w:val="24"/>
          <w:szCs w:val="24"/>
          <w:lang w:val="hr-HR"/>
        </w:rPr>
        <w:t>tradicionalna regata koja se o</w:t>
      </w:r>
      <w:r>
        <w:rPr>
          <w:rFonts w:eastAsiaTheme="minorHAnsi"/>
          <w:sz w:val="24"/>
          <w:szCs w:val="24"/>
          <w:lang w:val="hr-HR"/>
        </w:rPr>
        <w:t>d</w:t>
      </w:r>
      <w:r w:rsidRPr="00F82445">
        <w:rPr>
          <w:rFonts w:eastAsiaTheme="minorHAnsi"/>
          <w:sz w:val="24"/>
          <w:szCs w:val="24"/>
          <w:lang w:val="hr-HR"/>
        </w:rPr>
        <w:t>ržava u Mošćeničkoj Dragi u organizacija JK Orion</w:t>
      </w:r>
      <w:r>
        <w:rPr>
          <w:rFonts w:eastAsiaTheme="minorHAnsi"/>
          <w:sz w:val="24"/>
          <w:szCs w:val="24"/>
          <w:lang w:val="hr-HR"/>
        </w:rPr>
        <w:t>. Međunarodnog je karaktera, natjecateljskog karaktera</w:t>
      </w:r>
    </w:p>
    <w:p w14:paraId="215A71F8" w14:textId="77777777" w:rsidR="00E4562D" w:rsidRDefault="00E4562D" w:rsidP="00E4562D">
      <w:pPr>
        <w:spacing w:after="0" w:line="276" w:lineRule="auto"/>
        <w:jc w:val="both"/>
        <w:rPr>
          <w:rFonts w:eastAsiaTheme="minorHAnsi"/>
          <w:sz w:val="24"/>
          <w:szCs w:val="24"/>
          <w:lang w:val="hr-HR"/>
        </w:rPr>
      </w:pPr>
    </w:p>
    <w:p w14:paraId="25D30CAA" w14:textId="77777777" w:rsidR="00E4562D" w:rsidRDefault="00E4562D" w:rsidP="00E4562D">
      <w:pPr>
        <w:spacing w:after="0" w:line="276" w:lineRule="auto"/>
        <w:jc w:val="both"/>
        <w:rPr>
          <w:rFonts w:eastAsiaTheme="minorHAnsi"/>
          <w:sz w:val="24"/>
          <w:szCs w:val="24"/>
          <w:lang w:val="hr-HR"/>
        </w:rPr>
      </w:pPr>
      <w:r w:rsidRPr="00BB56B9">
        <w:rPr>
          <w:rFonts w:eastAsiaTheme="minorHAnsi"/>
          <w:sz w:val="24"/>
          <w:szCs w:val="24"/>
          <w:lang w:val="hr-HR"/>
        </w:rPr>
        <w:t>Nositelj aktivnosti</w:t>
      </w:r>
      <w:r>
        <w:rPr>
          <w:rFonts w:eastAsiaTheme="minorHAnsi"/>
          <w:sz w:val="24"/>
          <w:szCs w:val="24"/>
          <w:lang w:val="hr-HR"/>
        </w:rPr>
        <w:t>:</w:t>
      </w:r>
      <w:r w:rsidRPr="00BB56B9">
        <w:rPr>
          <w:rFonts w:eastAsiaTheme="minorHAnsi"/>
          <w:sz w:val="24"/>
          <w:szCs w:val="24"/>
          <w:lang w:val="hr-HR"/>
        </w:rPr>
        <w:t xml:space="preserve"> Ured TZ</w:t>
      </w:r>
      <w:r>
        <w:rPr>
          <w:rFonts w:eastAsiaTheme="minorHAnsi"/>
          <w:sz w:val="24"/>
          <w:szCs w:val="24"/>
          <w:lang w:val="hr-HR"/>
        </w:rPr>
        <w:t xml:space="preserve"> u suradnji s JK</w:t>
      </w:r>
    </w:p>
    <w:p w14:paraId="2C9999DF" w14:textId="77777777" w:rsidR="00E4562D" w:rsidRPr="00BB56B9" w:rsidRDefault="00E4562D" w:rsidP="00E4562D">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lipanj</w:t>
      </w:r>
    </w:p>
    <w:p w14:paraId="1BB0B7C3" w14:textId="4E184797" w:rsidR="00E4562D" w:rsidRDefault="00E4562D" w:rsidP="00E4562D">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 xml:space="preserve"> 500 €</w:t>
      </w:r>
    </w:p>
    <w:p w14:paraId="4C0B4E54" w14:textId="77777777" w:rsidR="00E4562D" w:rsidRDefault="00E4562D" w:rsidP="00AD07BD">
      <w:pPr>
        <w:spacing w:line="276" w:lineRule="auto"/>
        <w:jc w:val="both"/>
        <w:rPr>
          <w:rFonts w:eastAsiaTheme="minorHAnsi" w:cstheme="minorHAnsi"/>
        </w:rPr>
      </w:pPr>
    </w:p>
    <w:p w14:paraId="724847D5" w14:textId="7E655453" w:rsidR="00E4562D" w:rsidRPr="00E4562D" w:rsidRDefault="00E4562D" w:rsidP="00AD07BD">
      <w:pPr>
        <w:spacing w:line="276" w:lineRule="auto"/>
        <w:jc w:val="both"/>
        <w:rPr>
          <w:rFonts w:eastAsiaTheme="minorHAnsi" w:cstheme="minorHAnsi"/>
          <w:sz w:val="24"/>
          <w:szCs w:val="24"/>
        </w:rPr>
      </w:pPr>
      <w:r w:rsidRPr="00E4562D">
        <w:rPr>
          <w:rFonts w:eastAsiaTheme="minorHAnsi" w:cstheme="minorHAnsi"/>
          <w:b/>
          <w:bCs/>
          <w:sz w:val="24"/>
          <w:szCs w:val="24"/>
        </w:rPr>
        <w:t xml:space="preserve">MALONOGOMETNI TURNIR PETROVA </w:t>
      </w:r>
      <w:r>
        <w:rPr>
          <w:rFonts w:eastAsiaTheme="minorHAnsi" w:cstheme="minorHAnsi"/>
          <w:b/>
          <w:bCs/>
          <w:sz w:val="24"/>
          <w:szCs w:val="24"/>
        </w:rPr>
        <w:t>–</w:t>
      </w:r>
      <w:r w:rsidRPr="00E4562D">
        <w:rPr>
          <w:rFonts w:eastAsiaTheme="minorHAnsi" w:cstheme="minorHAnsi"/>
          <w:b/>
          <w:bCs/>
          <w:sz w:val="24"/>
          <w:szCs w:val="24"/>
        </w:rPr>
        <w:t xml:space="preserve"> </w:t>
      </w:r>
      <w:r w:rsidRPr="00E4562D">
        <w:rPr>
          <w:rFonts w:eastAsiaTheme="minorHAnsi" w:cstheme="minorHAnsi"/>
          <w:sz w:val="24"/>
          <w:szCs w:val="24"/>
        </w:rPr>
        <w:t>nogometni turnir koji se igra pet na pet u čast Petrove. Manifestacija sportsko-zabavnog karaktera.</w:t>
      </w:r>
    </w:p>
    <w:p w14:paraId="0180F317" w14:textId="45A3E4D9" w:rsidR="00E4562D" w:rsidRDefault="00E4562D" w:rsidP="00E4562D">
      <w:pPr>
        <w:spacing w:after="0" w:line="276" w:lineRule="auto"/>
        <w:jc w:val="both"/>
        <w:rPr>
          <w:rFonts w:eastAsiaTheme="minorHAnsi"/>
          <w:sz w:val="24"/>
          <w:szCs w:val="24"/>
          <w:lang w:val="hr-HR"/>
        </w:rPr>
      </w:pPr>
      <w:r w:rsidRPr="00BB56B9">
        <w:rPr>
          <w:rFonts w:eastAsiaTheme="minorHAnsi"/>
          <w:sz w:val="24"/>
          <w:szCs w:val="24"/>
          <w:lang w:val="hr-HR"/>
        </w:rPr>
        <w:t>Nositelj aktivnosti</w:t>
      </w:r>
      <w:r>
        <w:rPr>
          <w:rFonts w:eastAsiaTheme="minorHAnsi"/>
          <w:sz w:val="24"/>
          <w:szCs w:val="24"/>
          <w:lang w:val="hr-HR"/>
        </w:rPr>
        <w:t>:</w:t>
      </w:r>
      <w:r w:rsidRPr="00BB56B9">
        <w:rPr>
          <w:rFonts w:eastAsiaTheme="minorHAnsi"/>
          <w:sz w:val="24"/>
          <w:szCs w:val="24"/>
          <w:lang w:val="hr-HR"/>
        </w:rPr>
        <w:t xml:space="preserve"> Ured TZ</w:t>
      </w:r>
      <w:r>
        <w:rPr>
          <w:rFonts w:eastAsiaTheme="minorHAnsi"/>
          <w:sz w:val="24"/>
          <w:szCs w:val="24"/>
          <w:lang w:val="hr-HR"/>
        </w:rPr>
        <w:t xml:space="preserve"> u suradnji s ugostiteljem</w:t>
      </w:r>
    </w:p>
    <w:p w14:paraId="4AFA590D" w14:textId="77777777" w:rsidR="00E4562D" w:rsidRPr="00BB56B9" w:rsidRDefault="00E4562D" w:rsidP="00E4562D">
      <w:pPr>
        <w:spacing w:after="0" w:line="276" w:lineRule="auto"/>
        <w:jc w:val="both"/>
        <w:rPr>
          <w:rFonts w:eastAsiaTheme="minorHAnsi"/>
          <w:sz w:val="24"/>
          <w:szCs w:val="24"/>
          <w:lang w:val="hr-HR"/>
        </w:rPr>
      </w:pPr>
      <w:r w:rsidRPr="00BB56B9">
        <w:rPr>
          <w:rFonts w:eastAsiaTheme="minorHAnsi"/>
          <w:sz w:val="24"/>
          <w:szCs w:val="24"/>
          <w:lang w:val="hr-HR"/>
        </w:rPr>
        <w:t xml:space="preserve">Rok izvršenja: </w:t>
      </w:r>
      <w:r>
        <w:rPr>
          <w:rFonts w:eastAsiaTheme="minorHAnsi"/>
          <w:sz w:val="24"/>
          <w:szCs w:val="24"/>
          <w:lang w:val="hr-HR"/>
        </w:rPr>
        <w:t>lipanj</w:t>
      </w:r>
    </w:p>
    <w:p w14:paraId="01371B33" w14:textId="46FBF46F" w:rsidR="00E4562D" w:rsidRDefault="00E4562D" w:rsidP="00E4562D">
      <w:pPr>
        <w:spacing w:after="0" w:line="276" w:lineRule="auto"/>
        <w:jc w:val="both"/>
        <w:rPr>
          <w:rFonts w:eastAsiaTheme="minorHAnsi"/>
          <w:b/>
          <w:bCs/>
          <w:sz w:val="24"/>
          <w:szCs w:val="24"/>
          <w:lang w:val="hr-HR"/>
        </w:rPr>
      </w:pPr>
      <w:r w:rsidRPr="00BB56B9">
        <w:rPr>
          <w:rFonts w:eastAsiaTheme="minorHAnsi"/>
          <w:b/>
          <w:bCs/>
          <w:sz w:val="24"/>
          <w:szCs w:val="24"/>
          <w:lang w:val="hr-HR"/>
        </w:rPr>
        <w:t xml:space="preserve">Planirana sredstva: </w:t>
      </w:r>
      <w:r>
        <w:rPr>
          <w:rFonts w:eastAsiaTheme="minorHAnsi"/>
          <w:b/>
          <w:bCs/>
          <w:sz w:val="24"/>
          <w:szCs w:val="24"/>
          <w:lang w:val="hr-HR"/>
        </w:rPr>
        <w:t xml:space="preserve"> 1.000 €</w:t>
      </w:r>
    </w:p>
    <w:p w14:paraId="41D21B67" w14:textId="77777777" w:rsidR="00AD07BD" w:rsidRPr="00AD07BD" w:rsidRDefault="00AD07BD" w:rsidP="00AD07BD">
      <w:pPr>
        <w:spacing w:line="276" w:lineRule="auto"/>
        <w:jc w:val="both"/>
        <w:rPr>
          <w:rFonts w:eastAsiaTheme="minorHAnsi" w:cstheme="minorHAnsi"/>
        </w:rPr>
      </w:pPr>
    </w:p>
    <w:p w14:paraId="4DBCE735" w14:textId="24A2A497" w:rsidR="00E4562D" w:rsidRPr="00E4562D" w:rsidRDefault="00E4562D" w:rsidP="00E4562D">
      <w:pPr>
        <w:pStyle w:val="Odlomakpopisa"/>
        <w:numPr>
          <w:ilvl w:val="2"/>
          <w:numId w:val="22"/>
        </w:numPr>
        <w:spacing w:line="276" w:lineRule="auto"/>
        <w:jc w:val="both"/>
        <w:rPr>
          <w:rFonts w:asciiTheme="minorHAnsi" w:eastAsiaTheme="minorHAnsi" w:hAnsiTheme="minorHAnsi" w:cstheme="minorHAnsi"/>
        </w:rPr>
      </w:pPr>
      <w:r w:rsidRPr="00E4562D">
        <w:rPr>
          <w:rFonts w:asciiTheme="minorHAnsi" w:eastAsiaTheme="minorHAnsi" w:hAnsiTheme="minorHAnsi" w:cstheme="minorHAnsi"/>
        </w:rPr>
        <w:t>Ostali troškovi kod manifestacija</w:t>
      </w:r>
    </w:p>
    <w:p w14:paraId="62FEB052" w14:textId="77777777" w:rsidR="00E4562D" w:rsidRPr="00E4562D" w:rsidRDefault="00E4562D" w:rsidP="00E4562D">
      <w:pPr>
        <w:spacing w:line="276" w:lineRule="auto"/>
        <w:jc w:val="both"/>
        <w:rPr>
          <w:rFonts w:eastAsiaTheme="minorHAnsi" w:cstheme="minorHAnsi"/>
        </w:rPr>
      </w:pPr>
    </w:p>
    <w:p w14:paraId="5FBF3259" w14:textId="0C93FF21" w:rsidR="00E4562D" w:rsidRPr="000C23A7" w:rsidRDefault="00E4562D" w:rsidP="00E4562D">
      <w:pPr>
        <w:spacing w:line="276" w:lineRule="auto"/>
        <w:jc w:val="both"/>
        <w:rPr>
          <w:rFonts w:eastAsiaTheme="minorHAnsi" w:cstheme="minorHAnsi"/>
          <w:sz w:val="24"/>
          <w:szCs w:val="24"/>
        </w:rPr>
      </w:pPr>
      <w:r w:rsidRPr="000C23A7">
        <w:rPr>
          <w:rFonts w:eastAsiaTheme="minorHAnsi" w:cstheme="minorHAnsi"/>
          <w:sz w:val="24"/>
          <w:szCs w:val="24"/>
        </w:rPr>
        <w:t xml:space="preserve">Organizacija svake manifestacije uz sebe nosi i dodatne troškove a prvenstveno se tu odnosi na troškove </w:t>
      </w:r>
      <w:r>
        <w:rPr>
          <w:rFonts w:eastAsiaTheme="minorHAnsi" w:cstheme="minorHAnsi"/>
          <w:sz w:val="24"/>
          <w:szCs w:val="24"/>
        </w:rPr>
        <w:t xml:space="preserve">Hrvatskoj glazbenoj uniji </w:t>
      </w:r>
      <w:r w:rsidRPr="000C23A7">
        <w:rPr>
          <w:rFonts w:eastAsiaTheme="minorHAnsi" w:cstheme="minorHAnsi"/>
          <w:sz w:val="24"/>
          <w:szCs w:val="24"/>
        </w:rPr>
        <w:t>koj</w:t>
      </w:r>
      <w:r>
        <w:rPr>
          <w:rFonts w:eastAsiaTheme="minorHAnsi" w:cstheme="minorHAnsi"/>
          <w:sz w:val="24"/>
          <w:szCs w:val="24"/>
        </w:rPr>
        <w:t>u</w:t>
      </w:r>
      <w:r w:rsidRPr="000C23A7">
        <w:rPr>
          <w:rFonts w:eastAsiaTheme="minorHAnsi" w:cstheme="minorHAnsi"/>
          <w:sz w:val="24"/>
          <w:szCs w:val="24"/>
        </w:rPr>
        <w:t xml:space="preserve"> treba podmiriti TZ, troškove čišćenja, najam klupa i stolova</w:t>
      </w:r>
      <w:r w:rsidR="008D74E3">
        <w:rPr>
          <w:rFonts w:eastAsiaTheme="minorHAnsi" w:cstheme="minorHAnsi"/>
          <w:sz w:val="24"/>
          <w:szCs w:val="24"/>
        </w:rPr>
        <w:t>, montaža pozornice,</w:t>
      </w:r>
      <w:r w:rsidRPr="000C23A7">
        <w:rPr>
          <w:rFonts w:eastAsiaTheme="minorHAnsi" w:cstheme="minorHAnsi"/>
          <w:sz w:val="24"/>
          <w:szCs w:val="24"/>
        </w:rPr>
        <w:t xml:space="preserve"> ...</w:t>
      </w:r>
      <w:r>
        <w:rPr>
          <w:rFonts w:eastAsiaTheme="minorHAnsi" w:cstheme="minorHAnsi"/>
          <w:sz w:val="24"/>
          <w:szCs w:val="24"/>
        </w:rPr>
        <w:t xml:space="preserve"> </w:t>
      </w:r>
      <w:r w:rsidR="008D74E3">
        <w:rPr>
          <w:rFonts w:eastAsiaTheme="minorHAnsi" w:cstheme="minorHAnsi"/>
          <w:sz w:val="24"/>
          <w:szCs w:val="24"/>
        </w:rPr>
        <w:t>Za 2024. godinu u planu je kupovina pivskih setova kao i jedne pozornice od 30 m2.</w:t>
      </w:r>
    </w:p>
    <w:p w14:paraId="44FB6423" w14:textId="77777777" w:rsidR="00E4562D" w:rsidRPr="000C23A7" w:rsidRDefault="00E4562D" w:rsidP="00E4562D">
      <w:pPr>
        <w:spacing w:after="0" w:line="276" w:lineRule="auto"/>
        <w:jc w:val="both"/>
        <w:rPr>
          <w:rFonts w:eastAsiaTheme="minorHAnsi" w:cstheme="minorHAnsi"/>
          <w:sz w:val="24"/>
          <w:szCs w:val="24"/>
          <w:lang w:val="hr-HR"/>
        </w:rPr>
      </w:pPr>
      <w:r w:rsidRPr="000C23A7">
        <w:rPr>
          <w:rFonts w:eastAsiaTheme="minorHAnsi" w:cstheme="minorHAnsi"/>
          <w:sz w:val="24"/>
          <w:szCs w:val="24"/>
          <w:lang w:val="hr-HR"/>
        </w:rPr>
        <w:t xml:space="preserve">Nositelj aktivnosti: Ured TZ </w:t>
      </w:r>
    </w:p>
    <w:p w14:paraId="7B3D6A74" w14:textId="77777777" w:rsidR="00E4562D" w:rsidRPr="000C23A7" w:rsidRDefault="00E4562D" w:rsidP="00E4562D">
      <w:pPr>
        <w:spacing w:after="0" w:line="276" w:lineRule="auto"/>
        <w:jc w:val="both"/>
        <w:rPr>
          <w:rFonts w:eastAsiaTheme="minorHAnsi" w:cstheme="minorHAnsi"/>
          <w:sz w:val="24"/>
          <w:szCs w:val="24"/>
          <w:lang w:val="hr-HR"/>
        </w:rPr>
      </w:pPr>
      <w:r w:rsidRPr="000C23A7">
        <w:rPr>
          <w:rFonts w:eastAsiaTheme="minorHAnsi" w:cstheme="minorHAnsi"/>
          <w:sz w:val="24"/>
          <w:szCs w:val="24"/>
          <w:lang w:val="hr-HR"/>
        </w:rPr>
        <w:t xml:space="preserve">Rok izvršenja: </w:t>
      </w:r>
      <w:r>
        <w:rPr>
          <w:rFonts w:eastAsiaTheme="minorHAnsi" w:cstheme="minorHAnsi"/>
          <w:sz w:val="24"/>
          <w:szCs w:val="24"/>
          <w:lang w:val="hr-HR"/>
        </w:rPr>
        <w:t>kontinuirano</w:t>
      </w:r>
    </w:p>
    <w:p w14:paraId="7E29D8E0" w14:textId="6982B9ED" w:rsidR="00E4562D" w:rsidRDefault="00E4562D" w:rsidP="00E4562D">
      <w:pPr>
        <w:spacing w:after="0" w:line="276" w:lineRule="auto"/>
        <w:jc w:val="both"/>
        <w:rPr>
          <w:rFonts w:eastAsiaTheme="minorHAnsi" w:cstheme="minorHAnsi"/>
          <w:b/>
          <w:bCs/>
          <w:sz w:val="24"/>
          <w:szCs w:val="24"/>
          <w:lang w:val="hr-HR"/>
        </w:rPr>
      </w:pPr>
      <w:r w:rsidRPr="000C23A7">
        <w:rPr>
          <w:rFonts w:eastAsiaTheme="minorHAnsi" w:cstheme="minorHAnsi"/>
          <w:b/>
          <w:bCs/>
          <w:sz w:val="24"/>
          <w:szCs w:val="24"/>
          <w:lang w:val="hr-HR"/>
        </w:rPr>
        <w:t xml:space="preserve">Planirana sredstva:  </w:t>
      </w:r>
      <w:r>
        <w:rPr>
          <w:rFonts w:eastAsiaTheme="minorHAnsi" w:cstheme="minorHAnsi"/>
          <w:b/>
          <w:bCs/>
          <w:sz w:val="24"/>
          <w:szCs w:val="24"/>
          <w:lang w:val="hr-HR"/>
        </w:rPr>
        <w:t>15.000 €</w:t>
      </w:r>
    </w:p>
    <w:p w14:paraId="3D1887B1" w14:textId="64E146E7" w:rsidR="007A2A37" w:rsidRPr="007A2A37" w:rsidRDefault="007A2A37" w:rsidP="007A2A37">
      <w:pPr>
        <w:pStyle w:val="Odlomakpopisa"/>
        <w:numPr>
          <w:ilvl w:val="1"/>
          <w:numId w:val="22"/>
        </w:numPr>
        <w:spacing w:line="276" w:lineRule="auto"/>
        <w:jc w:val="both"/>
        <w:rPr>
          <w:rFonts w:asciiTheme="minorHAnsi" w:eastAsiaTheme="minorHAnsi" w:hAnsiTheme="minorHAnsi" w:cstheme="minorHAnsi"/>
          <w:b/>
          <w:bCs/>
        </w:rPr>
      </w:pPr>
      <w:r w:rsidRPr="007A2A37">
        <w:rPr>
          <w:rFonts w:asciiTheme="minorHAnsi" w:eastAsiaTheme="minorHAnsi" w:hAnsiTheme="minorHAnsi" w:cstheme="minorHAnsi"/>
          <w:b/>
          <w:bCs/>
        </w:rPr>
        <w:lastRenderedPageBreak/>
        <w:t>Turistička infrastruktura</w:t>
      </w:r>
    </w:p>
    <w:p w14:paraId="711A5482" w14:textId="77777777" w:rsidR="007A2A37" w:rsidRPr="00E06E64" w:rsidRDefault="007A2A37" w:rsidP="007A2A37">
      <w:pPr>
        <w:spacing w:after="0" w:line="276" w:lineRule="auto"/>
        <w:ind w:left="1080"/>
        <w:contextualSpacing/>
        <w:jc w:val="both"/>
        <w:rPr>
          <w:rFonts w:eastAsiaTheme="minorHAnsi"/>
          <w:b/>
          <w:bCs/>
          <w:sz w:val="24"/>
          <w:szCs w:val="24"/>
          <w:lang w:val="hr-HR"/>
        </w:rPr>
      </w:pPr>
    </w:p>
    <w:p w14:paraId="1A28FCCF" w14:textId="0C6DE828" w:rsidR="007A2A37" w:rsidRPr="00E06E64" w:rsidRDefault="007A2A37" w:rsidP="007A2A37">
      <w:pPr>
        <w:spacing w:after="200" w:line="276" w:lineRule="auto"/>
        <w:jc w:val="both"/>
        <w:rPr>
          <w:rFonts w:eastAsiaTheme="minorHAnsi" w:cstheme="minorHAnsi"/>
          <w:sz w:val="24"/>
          <w:szCs w:val="24"/>
          <w:lang w:val="hr-HR"/>
        </w:rPr>
      </w:pPr>
      <w:r w:rsidRPr="00E06E64">
        <w:rPr>
          <w:rFonts w:eastAsiaTheme="minorHAnsi" w:cstheme="minorHAnsi"/>
          <w:sz w:val="24"/>
          <w:szCs w:val="24"/>
          <w:lang w:val="hr-HR"/>
        </w:rPr>
        <w:t>T</w:t>
      </w:r>
      <w:r>
        <w:rPr>
          <w:rFonts w:eastAsiaTheme="minorHAnsi" w:cstheme="minorHAnsi"/>
          <w:sz w:val="24"/>
          <w:szCs w:val="24"/>
          <w:lang w:val="hr-HR"/>
        </w:rPr>
        <w:t>uristička zajednica ima u posjedu drvene ležaljke koje je u 2023. godini iznajmila odlukom turističkog vijeća. U 2023.  stupio je na snagu novi Zakon o pomorskom dobru i morskim lukama, koji uređuje pravni status na morskom dobru kao i koncesije za gospodarsko korištenje pomorskog dobra, plaže …</w:t>
      </w:r>
      <w:r w:rsidRPr="00E06E64">
        <w:rPr>
          <w:rFonts w:eastAsiaTheme="minorHAnsi" w:cstheme="minorHAnsi"/>
          <w:sz w:val="24"/>
          <w:szCs w:val="24"/>
          <w:lang w:val="hr-HR"/>
        </w:rPr>
        <w:t xml:space="preserve"> Upravljanjem turističkom infrastrukturom iziskuje i dodatne troškove za vođenje računovodstva</w:t>
      </w:r>
      <w:r>
        <w:rPr>
          <w:rFonts w:eastAsiaTheme="minorHAnsi" w:cstheme="minorHAnsi"/>
          <w:sz w:val="24"/>
          <w:szCs w:val="24"/>
          <w:lang w:val="hr-HR"/>
        </w:rPr>
        <w:t xml:space="preserve"> kao i nabavku osnovnih sredstava</w:t>
      </w:r>
      <w:r w:rsidR="004C574F">
        <w:rPr>
          <w:rFonts w:eastAsiaTheme="minorHAnsi" w:cstheme="minorHAnsi"/>
          <w:sz w:val="24"/>
          <w:szCs w:val="24"/>
          <w:lang w:val="hr-HR"/>
        </w:rPr>
        <w:t>. Ako TZ sukladno novim Pravilnicima dobije koncesiju, troškovi ali i prihodi biti će viši. Oprema za parking se iznajmljuje vlastitom pogonu općine Mošćenička Draga.</w:t>
      </w:r>
    </w:p>
    <w:p w14:paraId="31775529" w14:textId="77777777" w:rsidR="007A2A37" w:rsidRPr="00E06E64" w:rsidRDefault="007A2A37" w:rsidP="007A2A37">
      <w:pPr>
        <w:spacing w:after="0" w:line="276" w:lineRule="auto"/>
        <w:jc w:val="both"/>
        <w:rPr>
          <w:rFonts w:eastAsiaTheme="minorHAnsi"/>
          <w:sz w:val="24"/>
          <w:szCs w:val="24"/>
          <w:lang w:val="hr-HR"/>
        </w:rPr>
      </w:pPr>
      <w:bookmarkStart w:id="9" w:name="_Hlk57636625"/>
      <w:r w:rsidRPr="00E06E64">
        <w:rPr>
          <w:rFonts w:eastAsiaTheme="minorHAnsi"/>
          <w:sz w:val="24"/>
          <w:szCs w:val="24"/>
          <w:lang w:val="hr-HR"/>
        </w:rPr>
        <w:t>Nositelj aktivnosti. Ured TZ</w:t>
      </w:r>
    </w:p>
    <w:p w14:paraId="4A0AD611" w14:textId="77777777" w:rsidR="007A2A37" w:rsidRPr="00E06E64" w:rsidRDefault="007A2A37" w:rsidP="007A2A37">
      <w:pPr>
        <w:spacing w:after="0" w:line="276" w:lineRule="auto"/>
        <w:jc w:val="both"/>
        <w:rPr>
          <w:rFonts w:eastAsiaTheme="minorHAnsi"/>
          <w:sz w:val="24"/>
          <w:szCs w:val="24"/>
          <w:lang w:val="hr-HR"/>
        </w:rPr>
      </w:pPr>
      <w:r w:rsidRPr="00E06E64">
        <w:rPr>
          <w:rFonts w:eastAsiaTheme="minorHAnsi"/>
          <w:sz w:val="24"/>
          <w:szCs w:val="24"/>
          <w:lang w:val="hr-HR"/>
        </w:rPr>
        <w:t>Rok izvršenja:  VI -  IX mjeseca</w:t>
      </w:r>
    </w:p>
    <w:p w14:paraId="0E016F00" w14:textId="1C134ECC" w:rsidR="004C574F" w:rsidRDefault="007A2A37" w:rsidP="007A2A37">
      <w:pPr>
        <w:spacing w:after="0" w:line="276" w:lineRule="auto"/>
        <w:jc w:val="both"/>
        <w:rPr>
          <w:rFonts w:eastAsiaTheme="minorHAnsi"/>
          <w:b/>
          <w:bCs/>
          <w:sz w:val="24"/>
          <w:szCs w:val="24"/>
          <w:lang w:val="hr-HR"/>
        </w:rPr>
      </w:pPr>
      <w:r w:rsidRPr="00E06E64">
        <w:rPr>
          <w:rFonts w:eastAsiaTheme="minorHAnsi"/>
          <w:b/>
          <w:bCs/>
          <w:sz w:val="24"/>
          <w:szCs w:val="24"/>
          <w:lang w:val="hr-HR"/>
        </w:rPr>
        <w:t xml:space="preserve">Planirana sredstva:   </w:t>
      </w:r>
      <w:r w:rsidR="004C574F">
        <w:rPr>
          <w:rFonts w:eastAsiaTheme="minorHAnsi"/>
          <w:b/>
          <w:bCs/>
          <w:sz w:val="24"/>
          <w:szCs w:val="24"/>
          <w:lang w:val="hr-HR"/>
        </w:rPr>
        <w:t>2.400 €</w:t>
      </w:r>
    </w:p>
    <w:p w14:paraId="0D458347" w14:textId="77777777" w:rsidR="00710C6D" w:rsidRPr="00710C6D" w:rsidRDefault="00710C6D" w:rsidP="007A2A37">
      <w:pPr>
        <w:spacing w:after="0" w:line="276" w:lineRule="auto"/>
        <w:jc w:val="both"/>
        <w:rPr>
          <w:rFonts w:eastAsiaTheme="minorHAnsi" w:cstheme="minorHAnsi"/>
          <w:b/>
          <w:bCs/>
          <w:sz w:val="24"/>
          <w:szCs w:val="24"/>
          <w:lang w:val="hr-HR"/>
        </w:rPr>
      </w:pPr>
    </w:p>
    <w:p w14:paraId="417D8415" w14:textId="09B77342" w:rsidR="00710C6D" w:rsidRPr="00710C6D" w:rsidRDefault="00710C6D" w:rsidP="00710C6D">
      <w:pPr>
        <w:pStyle w:val="Odlomakpopisa"/>
        <w:numPr>
          <w:ilvl w:val="1"/>
          <w:numId w:val="22"/>
        </w:numPr>
        <w:spacing w:line="276" w:lineRule="auto"/>
        <w:jc w:val="both"/>
        <w:rPr>
          <w:rFonts w:asciiTheme="minorHAnsi" w:eastAsiaTheme="minorHAnsi" w:hAnsiTheme="minorHAnsi" w:cstheme="minorHAnsi"/>
          <w:b/>
          <w:bCs/>
        </w:rPr>
      </w:pPr>
      <w:r w:rsidRPr="00710C6D">
        <w:rPr>
          <w:rFonts w:asciiTheme="minorHAnsi" w:eastAsiaTheme="minorHAnsi" w:hAnsiTheme="minorHAnsi" w:cstheme="minorHAnsi"/>
          <w:b/>
          <w:bCs/>
        </w:rPr>
        <w:t>Podrška turističkoj industriji</w:t>
      </w:r>
    </w:p>
    <w:p w14:paraId="0740E277" w14:textId="77777777" w:rsidR="00710C6D" w:rsidRPr="00E06E64" w:rsidRDefault="00710C6D" w:rsidP="00710C6D">
      <w:pPr>
        <w:spacing w:after="0" w:line="276" w:lineRule="auto"/>
        <w:jc w:val="both"/>
        <w:rPr>
          <w:rFonts w:eastAsiaTheme="minorHAnsi"/>
          <w:b/>
          <w:bCs/>
          <w:sz w:val="24"/>
          <w:szCs w:val="24"/>
          <w:lang w:val="hr-HR"/>
        </w:rPr>
      </w:pPr>
    </w:p>
    <w:p w14:paraId="5F3C919F" w14:textId="77777777" w:rsidR="00710C6D" w:rsidRPr="00E06E64" w:rsidRDefault="00710C6D" w:rsidP="00710C6D">
      <w:pPr>
        <w:spacing w:after="0" w:line="276" w:lineRule="auto"/>
        <w:jc w:val="both"/>
        <w:rPr>
          <w:rFonts w:eastAsiaTheme="minorHAnsi"/>
          <w:sz w:val="24"/>
          <w:szCs w:val="24"/>
          <w:lang w:val="hr-HR"/>
        </w:rPr>
      </w:pPr>
      <w:r w:rsidRPr="00E06E64">
        <w:rPr>
          <w:rFonts w:eastAsiaTheme="minorHAnsi"/>
          <w:sz w:val="24"/>
          <w:szCs w:val="24"/>
          <w:lang w:val="hr-HR"/>
        </w:rPr>
        <w:t>U cilju kreiranja što inovativnih i kreativnih programa, tura ili sličnih programa TZ će u suradnji s lokalnim vodićima i agencijama provest suradnju da dobije jedan ili više proizvoda koji će biti prepoznatljivi na tržištu.</w:t>
      </w:r>
    </w:p>
    <w:p w14:paraId="31AB68EA" w14:textId="77777777" w:rsidR="00710C6D" w:rsidRPr="00E06E64" w:rsidRDefault="00710C6D" w:rsidP="00710C6D">
      <w:pPr>
        <w:spacing w:after="0" w:line="276" w:lineRule="auto"/>
        <w:jc w:val="both"/>
        <w:rPr>
          <w:rFonts w:eastAsiaTheme="minorHAnsi"/>
          <w:sz w:val="24"/>
          <w:szCs w:val="24"/>
          <w:lang w:val="hr-HR"/>
        </w:rPr>
      </w:pPr>
      <w:r w:rsidRPr="00E06E64">
        <w:rPr>
          <w:rFonts w:eastAsiaTheme="minorHAnsi"/>
          <w:sz w:val="24"/>
          <w:szCs w:val="24"/>
          <w:lang w:val="hr-HR"/>
        </w:rPr>
        <w:t>Osmišljavanje tematskih paketa za razvoj turističkih ruta ili outdoor destinacije u suradnji s lokalnom DMK agencijom biti će zadaća TZ.</w:t>
      </w:r>
    </w:p>
    <w:p w14:paraId="17E49EEB" w14:textId="77777777" w:rsidR="00710C6D" w:rsidRPr="00E06E64" w:rsidRDefault="00710C6D" w:rsidP="00710C6D">
      <w:pPr>
        <w:spacing w:after="0" w:line="276" w:lineRule="auto"/>
        <w:jc w:val="both"/>
        <w:rPr>
          <w:rFonts w:eastAsiaTheme="minorHAnsi"/>
          <w:sz w:val="24"/>
          <w:szCs w:val="24"/>
          <w:lang w:val="hr-HR"/>
        </w:rPr>
      </w:pPr>
    </w:p>
    <w:p w14:paraId="38B162E8" w14:textId="77777777" w:rsidR="00710C6D" w:rsidRPr="00E06E64" w:rsidRDefault="00710C6D" w:rsidP="00710C6D">
      <w:pPr>
        <w:spacing w:after="0" w:line="276" w:lineRule="auto"/>
        <w:jc w:val="both"/>
        <w:rPr>
          <w:rFonts w:eastAsiaTheme="minorHAnsi"/>
          <w:sz w:val="24"/>
          <w:szCs w:val="24"/>
          <w:lang w:val="hr-HR"/>
        </w:rPr>
      </w:pPr>
      <w:r w:rsidRPr="00E06E64">
        <w:rPr>
          <w:rFonts w:eastAsiaTheme="minorHAnsi"/>
          <w:sz w:val="24"/>
          <w:szCs w:val="24"/>
          <w:lang w:val="hr-HR"/>
        </w:rPr>
        <w:t>Nositelj aktivnosti. Ured TZ, agencija, vodići</w:t>
      </w:r>
    </w:p>
    <w:p w14:paraId="082C2757" w14:textId="77777777" w:rsidR="00710C6D" w:rsidRPr="00E06E64" w:rsidRDefault="00710C6D" w:rsidP="00710C6D">
      <w:pPr>
        <w:spacing w:after="0" w:line="276" w:lineRule="auto"/>
        <w:jc w:val="both"/>
        <w:rPr>
          <w:rFonts w:eastAsiaTheme="minorHAnsi"/>
          <w:sz w:val="24"/>
          <w:szCs w:val="24"/>
          <w:lang w:val="hr-HR"/>
        </w:rPr>
      </w:pPr>
      <w:r w:rsidRPr="00E06E64">
        <w:rPr>
          <w:rFonts w:eastAsiaTheme="minorHAnsi"/>
          <w:sz w:val="24"/>
          <w:szCs w:val="24"/>
          <w:lang w:val="hr-HR"/>
        </w:rPr>
        <w:t>Rok izvršenja:  kontinuirano</w:t>
      </w:r>
    </w:p>
    <w:p w14:paraId="20EDEBE8" w14:textId="51EBCD2F" w:rsidR="00710C6D" w:rsidRPr="00013D7C" w:rsidRDefault="00710C6D" w:rsidP="00710C6D">
      <w:pPr>
        <w:spacing w:after="0" w:line="276" w:lineRule="auto"/>
        <w:jc w:val="both"/>
        <w:rPr>
          <w:rFonts w:eastAsiaTheme="minorHAnsi"/>
          <w:b/>
          <w:bCs/>
          <w:sz w:val="24"/>
          <w:szCs w:val="24"/>
          <w:lang w:val="hr-HR"/>
        </w:rPr>
      </w:pPr>
      <w:r w:rsidRPr="00013D7C">
        <w:rPr>
          <w:rFonts w:eastAsiaTheme="minorHAnsi"/>
          <w:b/>
          <w:bCs/>
          <w:sz w:val="24"/>
          <w:szCs w:val="24"/>
          <w:lang w:val="hr-HR"/>
        </w:rPr>
        <w:t>Planirana sredstva:   500 €</w:t>
      </w:r>
    </w:p>
    <w:p w14:paraId="33980A44" w14:textId="77777777" w:rsidR="004C574F" w:rsidRDefault="004C574F" w:rsidP="007A2A37">
      <w:pPr>
        <w:spacing w:after="0" w:line="276" w:lineRule="auto"/>
        <w:jc w:val="both"/>
        <w:rPr>
          <w:rFonts w:eastAsiaTheme="minorHAnsi"/>
          <w:b/>
          <w:bCs/>
          <w:sz w:val="24"/>
          <w:szCs w:val="24"/>
          <w:lang w:val="hr-HR"/>
        </w:rPr>
      </w:pPr>
    </w:p>
    <w:p w14:paraId="29B5FBB7" w14:textId="77777777" w:rsidR="004C574F" w:rsidRPr="00E06E64" w:rsidRDefault="004C574F" w:rsidP="007A2A37">
      <w:pPr>
        <w:spacing w:after="0" w:line="276" w:lineRule="auto"/>
        <w:jc w:val="both"/>
        <w:rPr>
          <w:rFonts w:eastAsiaTheme="minorHAnsi"/>
          <w:b/>
          <w:bCs/>
          <w:sz w:val="24"/>
          <w:szCs w:val="24"/>
          <w:lang w:val="hr-HR"/>
        </w:rPr>
      </w:pPr>
    </w:p>
    <w:bookmarkEnd w:id="9"/>
    <w:p w14:paraId="0754A797" w14:textId="7168A2AD" w:rsidR="007A2A37" w:rsidRDefault="006708C9" w:rsidP="006708C9">
      <w:pPr>
        <w:pStyle w:val="Odlomakpopisa"/>
        <w:numPr>
          <w:ilvl w:val="1"/>
          <w:numId w:val="22"/>
        </w:numPr>
        <w:spacing w:line="276" w:lineRule="auto"/>
        <w:jc w:val="both"/>
        <w:rPr>
          <w:rFonts w:asciiTheme="minorHAnsi" w:eastAsiaTheme="minorHAnsi" w:hAnsiTheme="minorHAnsi" w:cstheme="minorHAnsi"/>
          <w:b/>
          <w:bCs/>
        </w:rPr>
      </w:pPr>
      <w:r w:rsidRPr="006708C9">
        <w:rPr>
          <w:rFonts w:asciiTheme="minorHAnsi" w:eastAsiaTheme="minorHAnsi" w:hAnsiTheme="minorHAnsi" w:cstheme="minorHAnsi"/>
          <w:b/>
          <w:bCs/>
        </w:rPr>
        <w:t>EU Projekti</w:t>
      </w:r>
    </w:p>
    <w:p w14:paraId="1033DCCF" w14:textId="77777777" w:rsidR="006708C9" w:rsidRDefault="006708C9" w:rsidP="006708C9">
      <w:pPr>
        <w:spacing w:line="276" w:lineRule="auto"/>
        <w:jc w:val="both"/>
        <w:rPr>
          <w:rFonts w:eastAsiaTheme="minorHAnsi" w:cstheme="minorHAnsi"/>
          <w:b/>
          <w:bCs/>
        </w:rPr>
      </w:pPr>
    </w:p>
    <w:p w14:paraId="09A02C17" w14:textId="121F34FD" w:rsidR="006708C9" w:rsidRDefault="006708C9" w:rsidP="006708C9">
      <w:pPr>
        <w:spacing w:after="0" w:line="276" w:lineRule="auto"/>
        <w:jc w:val="both"/>
        <w:rPr>
          <w:rFonts w:eastAsiaTheme="minorHAnsi" w:cstheme="minorHAnsi"/>
          <w:sz w:val="24"/>
          <w:szCs w:val="24"/>
        </w:rPr>
      </w:pPr>
      <w:r w:rsidRPr="006708C9">
        <w:rPr>
          <w:rFonts w:eastAsiaTheme="minorHAnsi" w:cstheme="minorHAnsi"/>
          <w:sz w:val="24"/>
          <w:szCs w:val="24"/>
        </w:rPr>
        <w:t xml:space="preserve">Ukoliko se tijekom kalendarske godine pojavi koji projekt a turistička zajednica bude partner na projektu, potrebno je planom osigurati financijska sredstva. </w:t>
      </w:r>
    </w:p>
    <w:p w14:paraId="6FDF02E5" w14:textId="691F6C66" w:rsidR="006708C9" w:rsidRDefault="006708C9" w:rsidP="006708C9">
      <w:pPr>
        <w:spacing w:after="0" w:line="276" w:lineRule="auto"/>
        <w:jc w:val="both"/>
        <w:rPr>
          <w:rFonts w:eastAsiaTheme="minorHAnsi" w:cstheme="minorHAnsi"/>
          <w:sz w:val="24"/>
          <w:szCs w:val="24"/>
        </w:rPr>
      </w:pPr>
      <w:r>
        <w:rPr>
          <w:rFonts w:eastAsiaTheme="minorHAnsi" w:cstheme="minorHAnsi"/>
          <w:sz w:val="24"/>
          <w:szCs w:val="24"/>
        </w:rPr>
        <w:t>Projekti Lagura Štoria od mora 1 i 2 su završeni a u planu je nastavak istog projekta.</w:t>
      </w:r>
    </w:p>
    <w:p w14:paraId="75AC9CE4" w14:textId="77777777" w:rsidR="006708C9" w:rsidRDefault="006708C9" w:rsidP="006708C9">
      <w:pPr>
        <w:spacing w:after="0" w:line="276" w:lineRule="auto"/>
        <w:jc w:val="both"/>
        <w:rPr>
          <w:rFonts w:eastAsiaTheme="minorHAnsi" w:cstheme="minorHAnsi"/>
          <w:sz w:val="24"/>
          <w:szCs w:val="24"/>
        </w:rPr>
      </w:pPr>
    </w:p>
    <w:p w14:paraId="54D0CD39" w14:textId="5E1C80F6" w:rsidR="006708C9" w:rsidRPr="00E06E64" w:rsidRDefault="006708C9" w:rsidP="006708C9">
      <w:pPr>
        <w:spacing w:after="0" w:line="276" w:lineRule="auto"/>
        <w:jc w:val="both"/>
        <w:rPr>
          <w:rFonts w:eastAsiaTheme="minorHAnsi"/>
          <w:sz w:val="24"/>
          <w:szCs w:val="24"/>
          <w:lang w:val="hr-HR"/>
        </w:rPr>
      </w:pPr>
      <w:r w:rsidRPr="00E06E64">
        <w:rPr>
          <w:rFonts w:eastAsiaTheme="minorHAnsi"/>
          <w:sz w:val="24"/>
          <w:szCs w:val="24"/>
          <w:lang w:val="hr-HR"/>
        </w:rPr>
        <w:lastRenderedPageBreak/>
        <w:t>Nositelj aktivnosti. Ured TZ</w:t>
      </w:r>
    </w:p>
    <w:p w14:paraId="695DF2AC" w14:textId="77777777" w:rsidR="006708C9" w:rsidRPr="00E06E64" w:rsidRDefault="006708C9" w:rsidP="006708C9">
      <w:pPr>
        <w:spacing w:after="0" w:line="276" w:lineRule="auto"/>
        <w:jc w:val="both"/>
        <w:rPr>
          <w:rFonts w:eastAsiaTheme="minorHAnsi"/>
          <w:sz w:val="24"/>
          <w:szCs w:val="24"/>
          <w:lang w:val="hr-HR"/>
        </w:rPr>
      </w:pPr>
      <w:r w:rsidRPr="00E06E64">
        <w:rPr>
          <w:rFonts w:eastAsiaTheme="minorHAnsi"/>
          <w:sz w:val="24"/>
          <w:szCs w:val="24"/>
          <w:lang w:val="hr-HR"/>
        </w:rPr>
        <w:t>Rok izvršenja:  kontinuirano</w:t>
      </w:r>
    </w:p>
    <w:p w14:paraId="5433B10F" w14:textId="35025C9C" w:rsidR="006708C9" w:rsidRDefault="006708C9" w:rsidP="006708C9">
      <w:pPr>
        <w:spacing w:after="0" w:line="276" w:lineRule="auto"/>
        <w:jc w:val="both"/>
        <w:rPr>
          <w:rFonts w:eastAsiaTheme="minorHAnsi"/>
          <w:b/>
          <w:bCs/>
          <w:sz w:val="24"/>
          <w:szCs w:val="24"/>
          <w:lang w:val="hr-HR"/>
        </w:rPr>
      </w:pPr>
      <w:r w:rsidRPr="00013D7C">
        <w:rPr>
          <w:rFonts w:eastAsiaTheme="minorHAnsi"/>
          <w:b/>
          <w:bCs/>
          <w:sz w:val="24"/>
          <w:szCs w:val="24"/>
          <w:lang w:val="hr-HR"/>
        </w:rPr>
        <w:t>Planirana sredstva:   5</w:t>
      </w:r>
      <w:r>
        <w:rPr>
          <w:rFonts w:eastAsiaTheme="minorHAnsi"/>
          <w:b/>
          <w:bCs/>
          <w:sz w:val="24"/>
          <w:szCs w:val="24"/>
          <w:lang w:val="hr-HR"/>
        </w:rPr>
        <w:t>.000</w:t>
      </w:r>
      <w:r w:rsidRPr="00013D7C">
        <w:rPr>
          <w:rFonts w:eastAsiaTheme="minorHAnsi"/>
          <w:b/>
          <w:bCs/>
          <w:sz w:val="24"/>
          <w:szCs w:val="24"/>
          <w:lang w:val="hr-HR"/>
        </w:rPr>
        <w:t xml:space="preserve"> €</w:t>
      </w:r>
    </w:p>
    <w:p w14:paraId="57ABECC5" w14:textId="77777777" w:rsidR="006708C9" w:rsidRDefault="006708C9" w:rsidP="006708C9">
      <w:pPr>
        <w:spacing w:after="0" w:line="276" w:lineRule="auto"/>
        <w:jc w:val="both"/>
        <w:rPr>
          <w:rFonts w:eastAsiaTheme="minorHAnsi"/>
          <w:b/>
          <w:bCs/>
          <w:sz w:val="24"/>
          <w:szCs w:val="24"/>
          <w:lang w:val="hr-HR"/>
        </w:rPr>
      </w:pPr>
    </w:p>
    <w:p w14:paraId="6CE261F8" w14:textId="77777777" w:rsidR="006708C9" w:rsidRDefault="006708C9" w:rsidP="006708C9">
      <w:pPr>
        <w:spacing w:after="0" w:line="276" w:lineRule="auto"/>
        <w:jc w:val="both"/>
        <w:rPr>
          <w:rFonts w:eastAsiaTheme="minorHAnsi"/>
          <w:b/>
          <w:bCs/>
          <w:sz w:val="24"/>
          <w:szCs w:val="24"/>
          <w:lang w:val="hr-HR"/>
        </w:rPr>
      </w:pPr>
    </w:p>
    <w:p w14:paraId="5958ED7A" w14:textId="77777777" w:rsidR="006708C9" w:rsidRPr="00EF5715" w:rsidRDefault="006708C9" w:rsidP="006708C9">
      <w:pPr>
        <w:pStyle w:val="Odlomakpopisa"/>
        <w:numPr>
          <w:ilvl w:val="0"/>
          <w:numId w:val="22"/>
        </w:numPr>
        <w:shd w:val="clear" w:color="auto" w:fill="D9D9D9" w:themeFill="background1" w:themeFillShade="D9"/>
        <w:spacing w:after="200" w:line="276" w:lineRule="auto"/>
        <w:jc w:val="center"/>
        <w:rPr>
          <w:rFonts w:asciiTheme="minorHAnsi" w:eastAsiaTheme="minorHAnsi" w:hAnsiTheme="minorHAnsi" w:cstheme="minorHAnsi"/>
          <w:b/>
          <w:bCs/>
          <w:highlight w:val="lightGray"/>
        </w:rPr>
      </w:pPr>
      <w:r w:rsidRPr="00EF5715">
        <w:rPr>
          <w:rFonts w:asciiTheme="minorHAnsi" w:eastAsiaTheme="minorHAnsi" w:hAnsiTheme="minorHAnsi" w:cstheme="minorHAnsi"/>
          <w:b/>
          <w:bCs/>
          <w:highlight w:val="lightGray"/>
        </w:rPr>
        <w:t>KOMUNIKACIJA I OGLAŠAVANJE</w:t>
      </w:r>
    </w:p>
    <w:p w14:paraId="1DFAF21D" w14:textId="77777777" w:rsidR="006708C9" w:rsidRDefault="006708C9" w:rsidP="00F0319F">
      <w:pPr>
        <w:spacing w:after="0" w:line="276" w:lineRule="auto"/>
        <w:jc w:val="both"/>
        <w:rPr>
          <w:rFonts w:eastAsiaTheme="minorHAnsi"/>
          <w:b/>
          <w:bCs/>
          <w:sz w:val="24"/>
          <w:szCs w:val="24"/>
          <w:lang w:val="hr-HR"/>
        </w:rPr>
      </w:pPr>
    </w:p>
    <w:p w14:paraId="4896528F" w14:textId="57FCBF68" w:rsidR="00F0319F" w:rsidRPr="00F0319F" w:rsidRDefault="00F0319F" w:rsidP="00F0319F">
      <w:pPr>
        <w:autoSpaceDE w:val="0"/>
        <w:autoSpaceDN w:val="0"/>
        <w:adjustRightInd w:val="0"/>
        <w:spacing w:after="0" w:line="240" w:lineRule="auto"/>
        <w:jc w:val="both"/>
        <w:rPr>
          <w:rFonts w:eastAsiaTheme="minorHAnsi" w:cstheme="minorHAnsi"/>
          <w:b/>
          <w:bCs/>
          <w:sz w:val="24"/>
          <w:szCs w:val="24"/>
          <w14:ligatures w14:val="standardContextual"/>
        </w:rPr>
      </w:pPr>
      <w:r w:rsidRPr="00F0319F">
        <w:rPr>
          <w:rFonts w:eastAsiaTheme="minorHAnsi" w:cstheme="minorHAnsi"/>
          <w:sz w:val="24"/>
          <w:szCs w:val="24"/>
          <w14:ligatures w14:val="standardContextual"/>
        </w:rPr>
        <w:t xml:space="preserve">2023. godini izdaci za komunikaciju i oglašavanje planiraju se u visini od </w:t>
      </w:r>
      <w:r w:rsidRPr="00F0319F">
        <w:rPr>
          <w:rFonts w:eastAsiaTheme="minorHAnsi" w:cstheme="minorHAnsi"/>
          <w:b/>
          <w:bCs/>
          <w:sz w:val="24"/>
          <w:szCs w:val="24"/>
          <w14:ligatures w14:val="standardContextual"/>
        </w:rPr>
        <w:t xml:space="preserve">63.000 €. </w:t>
      </w:r>
      <w:r w:rsidRPr="00F0319F">
        <w:rPr>
          <w:rFonts w:eastAsiaTheme="minorHAnsi" w:cstheme="minorHAnsi"/>
          <w:sz w:val="24"/>
          <w:szCs w:val="24"/>
          <w14:ligatures w14:val="standardContextual"/>
        </w:rPr>
        <w:t>U strukturi</w:t>
      </w:r>
      <w:r>
        <w:rPr>
          <w:rFonts w:eastAsiaTheme="minorHAnsi" w:cstheme="minorHAnsi"/>
          <w:b/>
          <w:bCs/>
          <w:sz w:val="24"/>
          <w:szCs w:val="24"/>
          <w14:ligatures w14:val="standardContextual"/>
        </w:rPr>
        <w:t xml:space="preserve"> </w:t>
      </w:r>
      <w:r w:rsidRPr="00F0319F">
        <w:rPr>
          <w:rFonts w:eastAsiaTheme="minorHAnsi" w:cstheme="minorHAnsi"/>
          <w:sz w:val="24"/>
          <w:szCs w:val="24"/>
          <w14:ligatures w14:val="standardContextual"/>
        </w:rPr>
        <w:t xml:space="preserve">planiranih rashoda za komunikaciju i oglašavanje u 2023. godini najveći udio čine izdaci za </w:t>
      </w:r>
      <w:r>
        <w:rPr>
          <w:rFonts w:eastAsiaTheme="minorHAnsi" w:cstheme="minorHAnsi"/>
          <w:sz w:val="24"/>
          <w:szCs w:val="24"/>
          <w14:ligatures w14:val="standardContextual"/>
        </w:rPr>
        <w:t>o</w:t>
      </w:r>
      <w:r w:rsidRPr="00F0319F">
        <w:rPr>
          <w:rFonts w:eastAsiaTheme="minorHAnsi" w:cstheme="minorHAnsi"/>
          <w:sz w:val="24"/>
          <w:szCs w:val="24"/>
          <w14:ligatures w14:val="standardContextual"/>
        </w:rPr>
        <w:t>dnose</w:t>
      </w:r>
      <w:r>
        <w:rPr>
          <w:rFonts w:eastAsiaTheme="minorHAnsi" w:cstheme="minorHAnsi"/>
          <w:b/>
          <w:bCs/>
          <w:sz w:val="24"/>
          <w:szCs w:val="24"/>
          <w14:ligatures w14:val="standardContextual"/>
        </w:rPr>
        <w:t xml:space="preserve"> </w:t>
      </w:r>
      <w:r w:rsidRPr="00F0319F">
        <w:rPr>
          <w:rFonts w:eastAsiaTheme="minorHAnsi" w:cstheme="minorHAnsi"/>
          <w:sz w:val="24"/>
          <w:szCs w:val="24"/>
          <w14:ligatures w14:val="standardContextual"/>
        </w:rPr>
        <w:t>s javnošću: globalni i domaći PR (</w:t>
      </w:r>
      <w:r>
        <w:rPr>
          <w:rFonts w:eastAsiaTheme="minorHAnsi" w:cstheme="minorHAnsi"/>
          <w:sz w:val="24"/>
          <w:szCs w:val="24"/>
          <w14:ligatures w14:val="standardContextual"/>
        </w:rPr>
        <w:t>27</w:t>
      </w:r>
      <w:r w:rsidRPr="00F0319F">
        <w:rPr>
          <w:rFonts w:eastAsiaTheme="minorHAnsi" w:cstheme="minorHAnsi"/>
          <w:sz w:val="24"/>
          <w:szCs w:val="24"/>
          <w14:ligatures w14:val="standardContextual"/>
        </w:rPr>
        <w:t>%), slijed</w:t>
      </w:r>
      <w:r>
        <w:rPr>
          <w:rFonts w:eastAsiaTheme="minorHAnsi" w:cstheme="minorHAnsi"/>
          <w:sz w:val="24"/>
          <w:szCs w:val="24"/>
          <w14:ligatures w14:val="standardContextual"/>
        </w:rPr>
        <w:t xml:space="preserve">i kreiramnje promo materijala </w:t>
      </w:r>
      <w:r w:rsidRPr="00F0319F">
        <w:rPr>
          <w:rFonts w:eastAsiaTheme="minorHAnsi" w:cstheme="minorHAnsi"/>
          <w:sz w:val="24"/>
          <w:szCs w:val="24"/>
          <w14:ligatures w14:val="standardContextual"/>
        </w:rPr>
        <w:t>(</w:t>
      </w:r>
      <w:r>
        <w:rPr>
          <w:rFonts w:eastAsiaTheme="minorHAnsi" w:cstheme="minorHAnsi"/>
          <w:sz w:val="24"/>
          <w:szCs w:val="24"/>
          <w14:ligatures w14:val="standardContextual"/>
        </w:rPr>
        <w:t>21</w:t>
      </w:r>
      <w:r w:rsidRPr="00F0319F">
        <w:rPr>
          <w:rFonts w:eastAsiaTheme="minorHAnsi" w:cstheme="minorHAnsi"/>
          <w:sz w:val="24"/>
          <w:szCs w:val="24"/>
          <w14:ligatures w14:val="standardContextual"/>
        </w:rPr>
        <w:t>%) te Turističko</w:t>
      </w:r>
    </w:p>
    <w:p w14:paraId="6C615D53" w14:textId="77777777" w:rsidR="00F0319F" w:rsidRPr="00EF5715" w:rsidRDefault="00F0319F" w:rsidP="00F0319F">
      <w:pPr>
        <w:spacing w:after="0" w:line="276" w:lineRule="auto"/>
        <w:jc w:val="both"/>
        <w:rPr>
          <w:rFonts w:eastAsiaTheme="minorHAnsi" w:cstheme="minorHAnsi"/>
          <w:sz w:val="24"/>
          <w:szCs w:val="24"/>
          <w:lang w:val="hr-HR"/>
        </w:rPr>
      </w:pPr>
      <w:r w:rsidRPr="00F0319F">
        <w:rPr>
          <w:rFonts w:eastAsiaTheme="minorHAnsi" w:cstheme="minorHAnsi"/>
          <w:sz w:val="24"/>
          <w:szCs w:val="24"/>
          <w14:ligatures w14:val="standardContextual"/>
        </w:rPr>
        <w:t>– informativne aktivnosti (2</w:t>
      </w:r>
      <w:r>
        <w:rPr>
          <w:rFonts w:eastAsiaTheme="minorHAnsi" w:cstheme="minorHAnsi"/>
          <w:sz w:val="24"/>
          <w:szCs w:val="24"/>
          <w14:ligatures w14:val="standardContextual"/>
        </w:rPr>
        <w:t>8</w:t>
      </w:r>
      <w:r w:rsidRPr="00F0319F">
        <w:rPr>
          <w:rFonts w:eastAsiaTheme="minorHAnsi" w:cstheme="minorHAnsi"/>
          <w:sz w:val="24"/>
          <w:szCs w:val="24"/>
          <w14:ligatures w14:val="standardContextual"/>
        </w:rPr>
        <w:t>%)</w:t>
      </w:r>
      <w:r>
        <w:rPr>
          <w:rFonts w:eastAsiaTheme="minorHAnsi" w:cstheme="minorHAnsi"/>
          <w:sz w:val="24"/>
          <w:szCs w:val="24"/>
          <w14:ligatures w14:val="standardContextual"/>
        </w:rPr>
        <w:t xml:space="preserve"> s time da su tu navedeni svi troškovi ureda turističke zajednice. </w:t>
      </w:r>
      <w:r w:rsidRPr="00EF5715">
        <w:rPr>
          <w:rFonts w:eastAsiaTheme="minorHAnsi" w:cstheme="minorHAnsi"/>
          <w:sz w:val="24"/>
          <w:szCs w:val="24"/>
          <w:lang w:val="hr-HR"/>
        </w:rPr>
        <w:t xml:space="preserve">Mošćenička Draga ima veliku sezonalnost u turističkom prometu te jača promocija pred i posezone trebali bi postati primarni zadatak TZ. </w:t>
      </w:r>
    </w:p>
    <w:p w14:paraId="3422F2EC" w14:textId="6E4623FF" w:rsidR="006708C9" w:rsidRPr="00F0319F" w:rsidRDefault="006708C9" w:rsidP="00F0319F">
      <w:pPr>
        <w:spacing w:after="0" w:line="276" w:lineRule="auto"/>
        <w:jc w:val="both"/>
        <w:rPr>
          <w:rFonts w:eastAsiaTheme="minorHAnsi" w:cstheme="minorHAnsi"/>
          <w:b/>
          <w:bCs/>
          <w:sz w:val="24"/>
          <w:szCs w:val="24"/>
          <w:lang w:val="hr-HR"/>
        </w:rPr>
      </w:pPr>
    </w:p>
    <w:p w14:paraId="12B2E0FA" w14:textId="77777777" w:rsidR="00F0319F" w:rsidRPr="0008155A" w:rsidRDefault="00F0319F" w:rsidP="00F0319F">
      <w:pPr>
        <w:pStyle w:val="Odlomakpopisa"/>
        <w:numPr>
          <w:ilvl w:val="1"/>
          <w:numId w:val="3"/>
        </w:numPr>
        <w:spacing w:after="200" w:line="276" w:lineRule="auto"/>
        <w:jc w:val="both"/>
        <w:rPr>
          <w:rFonts w:asciiTheme="minorHAnsi" w:eastAsiaTheme="minorHAnsi" w:hAnsiTheme="minorHAnsi" w:cstheme="minorHAnsi"/>
          <w:b/>
          <w:bCs/>
        </w:rPr>
      </w:pPr>
      <w:r w:rsidRPr="0008155A">
        <w:rPr>
          <w:rFonts w:asciiTheme="minorHAnsi" w:eastAsiaTheme="minorHAnsi" w:hAnsiTheme="minorHAnsi" w:cstheme="minorHAnsi"/>
          <w:b/>
          <w:bCs/>
        </w:rPr>
        <w:t>Marketinške i poslovne suradnje</w:t>
      </w:r>
    </w:p>
    <w:p w14:paraId="736DA3FE" w14:textId="77777777" w:rsidR="00F0319F" w:rsidRPr="00EF5715" w:rsidRDefault="00F0319F" w:rsidP="00F0319F">
      <w:pPr>
        <w:spacing w:after="200" w:line="276" w:lineRule="auto"/>
        <w:ind w:left="1080"/>
        <w:contextualSpacing/>
        <w:jc w:val="both"/>
        <w:rPr>
          <w:rFonts w:eastAsiaTheme="minorHAnsi" w:cstheme="minorHAnsi"/>
          <w:b/>
          <w:bCs/>
          <w:sz w:val="24"/>
          <w:szCs w:val="24"/>
          <w:lang w:val="hr-HR"/>
        </w:rPr>
      </w:pPr>
    </w:p>
    <w:p w14:paraId="50394AEC" w14:textId="77777777" w:rsidR="00F0319F" w:rsidRPr="00EF5715" w:rsidRDefault="00F0319F" w:rsidP="00F0319F">
      <w:pPr>
        <w:spacing w:after="200" w:line="276" w:lineRule="auto"/>
        <w:jc w:val="both"/>
        <w:rPr>
          <w:rFonts w:eastAsiaTheme="minorHAnsi" w:cstheme="minorHAnsi"/>
          <w:sz w:val="24"/>
          <w:szCs w:val="24"/>
          <w:lang w:val="hr-HR"/>
        </w:rPr>
      </w:pPr>
      <w:r w:rsidRPr="00EF5715">
        <w:rPr>
          <w:rFonts w:eastAsiaTheme="minorHAnsi" w:cstheme="minorHAnsi"/>
          <w:sz w:val="24"/>
          <w:szCs w:val="24"/>
          <w:lang w:val="hr-HR"/>
        </w:rPr>
        <w:t>Marketinške i poslovne suradnje usmjerene su na promociju:</w:t>
      </w:r>
    </w:p>
    <w:p w14:paraId="1EDB932E" w14:textId="77777777" w:rsidR="00F0319F" w:rsidRDefault="00F0319F" w:rsidP="00F0319F">
      <w:pPr>
        <w:spacing w:after="200" w:line="276" w:lineRule="auto"/>
        <w:ind w:left="360"/>
        <w:contextualSpacing/>
        <w:jc w:val="both"/>
        <w:rPr>
          <w:rFonts w:eastAsiaTheme="minorHAnsi" w:cstheme="minorHAnsi"/>
          <w:b/>
          <w:bCs/>
          <w:sz w:val="24"/>
          <w:szCs w:val="24"/>
          <w:lang w:val="hr-HR"/>
        </w:rPr>
      </w:pPr>
      <w:r>
        <w:rPr>
          <w:rFonts w:eastAsiaTheme="minorHAnsi" w:cstheme="minorHAnsi"/>
          <w:b/>
          <w:bCs/>
          <w:sz w:val="24"/>
          <w:szCs w:val="24"/>
          <w:lang w:val="hr-HR"/>
        </w:rPr>
        <w:t>3.1.1.</w:t>
      </w:r>
      <w:r w:rsidRPr="00EF5715">
        <w:rPr>
          <w:rFonts w:eastAsiaTheme="minorHAnsi" w:cstheme="minorHAnsi"/>
          <w:b/>
          <w:bCs/>
          <w:sz w:val="24"/>
          <w:szCs w:val="24"/>
          <w:lang w:val="hr-HR"/>
        </w:rPr>
        <w:t xml:space="preserve"> </w:t>
      </w:r>
      <w:r>
        <w:rPr>
          <w:rFonts w:eastAsiaTheme="minorHAnsi" w:cstheme="minorHAnsi"/>
          <w:b/>
          <w:bCs/>
          <w:sz w:val="24"/>
          <w:szCs w:val="24"/>
          <w:lang w:val="hr-HR"/>
        </w:rPr>
        <w:t xml:space="preserve"> </w:t>
      </w:r>
      <w:r w:rsidRPr="00EF5715">
        <w:rPr>
          <w:rFonts w:eastAsiaTheme="minorHAnsi" w:cstheme="minorHAnsi"/>
          <w:b/>
          <w:bCs/>
          <w:sz w:val="24"/>
          <w:szCs w:val="24"/>
          <w:lang w:val="hr-HR"/>
        </w:rPr>
        <w:t>Sufinanciranje TZ Kvarnera – avio destinacija</w:t>
      </w:r>
    </w:p>
    <w:p w14:paraId="68AA1151" w14:textId="77777777" w:rsidR="00F0319F" w:rsidRPr="00EF5715" w:rsidRDefault="00F0319F" w:rsidP="00F0319F">
      <w:pPr>
        <w:spacing w:after="200" w:line="276" w:lineRule="auto"/>
        <w:ind w:left="1080"/>
        <w:contextualSpacing/>
        <w:jc w:val="both"/>
        <w:rPr>
          <w:rFonts w:eastAsiaTheme="minorHAnsi" w:cstheme="minorHAnsi"/>
          <w:b/>
          <w:bCs/>
          <w:sz w:val="24"/>
          <w:szCs w:val="24"/>
          <w:lang w:val="hr-HR"/>
        </w:rPr>
      </w:pPr>
    </w:p>
    <w:p w14:paraId="487CA343" w14:textId="4A3A60AE" w:rsidR="00546474" w:rsidRDefault="00F0319F" w:rsidP="00F0319F">
      <w:pPr>
        <w:spacing w:after="200" w:line="276" w:lineRule="auto"/>
        <w:jc w:val="both"/>
        <w:rPr>
          <w:rFonts w:eastAsiaTheme="minorHAnsi" w:cstheme="minorHAnsi"/>
          <w:sz w:val="24"/>
          <w:szCs w:val="24"/>
          <w:lang w:val="hr-HR"/>
        </w:rPr>
      </w:pPr>
      <w:r w:rsidRPr="00EF5715">
        <w:rPr>
          <w:rFonts w:eastAsiaTheme="minorHAnsi" w:cstheme="minorHAnsi"/>
          <w:sz w:val="24"/>
          <w:szCs w:val="24"/>
          <w:lang w:val="hr-HR"/>
        </w:rPr>
        <w:t xml:space="preserve">TZ Mošćeničke Drage </w:t>
      </w:r>
      <w:r>
        <w:rPr>
          <w:rFonts w:eastAsiaTheme="minorHAnsi" w:cstheme="minorHAnsi"/>
          <w:sz w:val="24"/>
          <w:szCs w:val="24"/>
          <w:lang w:val="hr-HR"/>
        </w:rPr>
        <w:t>za 202</w:t>
      </w:r>
      <w:r w:rsidR="00EB7CA9">
        <w:rPr>
          <w:rFonts w:eastAsiaTheme="minorHAnsi" w:cstheme="minorHAnsi"/>
          <w:sz w:val="24"/>
          <w:szCs w:val="24"/>
          <w:lang w:val="hr-HR"/>
        </w:rPr>
        <w:t>4</w:t>
      </w:r>
      <w:r>
        <w:rPr>
          <w:rFonts w:eastAsiaTheme="minorHAnsi" w:cstheme="minorHAnsi"/>
          <w:sz w:val="24"/>
          <w:szCs w:val="24"/>
          <w:lang w:val="hr-HR"/>
        </w:rPr>
        <w:t xml:space="preserve">. </w:t>
      </w:r>
      <w:r w:rsidRPr="00EF5715">
        <w:rPr>
          <w:rFonts w:eastAsiaTheme="minorHAnsi" w:cstheme="minorHAnsi"/>
          <w:sz w:val="24"/>
          <w:szCs w:val="24"/>
          <w:lang w:val="hr-HR"/>
        </w:rPr>
        <w:t>izdvojiti</w:t>
      </w:r>
      <w:r w:rsidR="007C30B9">
        <w:rPr>
          <w:rFonts w:eastAsiaTheme="minorHAnsi" w:cstheme="minorHAnsi"/>
          <w:sz w:val="24"/>
          <w:szCs w:val="24"/>
          <w:lang w:val="hr-HR"/>
        </w:rPr>
        <w:t xml:space="preserve"> će i dio</w:t>
      </w:r>
      <w:r w:rsidRPr="00EF5715">
        <w:rPr>
          <w:rFonts w:eastAsiaTheme="minorHAnsi" w:cstheme="minorHAnsi"/>
          <w:sz w:val="24"/>
          <w:szCs w:val="24"/>
          <w:lang w:val="hr-HR"/>
        </w:rPr>
        <w:t xml:space="preserve"> sredstva koja će se udružiti za provedbu promotivne kampanje sa strateškim partnerima na inozemnim tržištima oglašavanje</w:t>
      </w:r>
      <w:r w:rsidR="00546474">
        <w:rPr>
          <w:rFonts w:eastAsiaTheme="minorHAnsi" w:cstheme="minorHAnsi"/>
          <w:sz w:val="24"/>
          <w:szCs w:val="24"/>
          <w:lang w:val="hr-HR"/>
        </w:rPr>
        <w:t xml:space="preserve"> TZ Kvarnera za avio destinaciju</w:t>
      </w:r>
      <w:r w:rsidR="007C30B9">
        <w:rPr>
          <w:rFonts w:eastAsiaTheme="minorHAnsi" w:cstheme="minorHAnsi"/>
          <w:sz w:val="24"/>
          <w:szCs w:val="24"/>
          <w:lang w:val="hr-HR"/>
        </w:rPr>
        <w:t>.</w:t>
      </w:r>
    </w:p>
    <w:p w14:paraId="7DDAE0DC" w14:textId="77777777" w:rsidR="007C30B9" w:rsidRPr="00E06E64" w:rsidRDefault="007C30B9" w:rsidP="007C30B9">
      <w:pPr>
        <w:spacing w:after="0" w:line="276" w:lineRule="auto"/>
        <w:jc w:val="both"/>
        <w:rPr>
          <w:rFonts w:eastAsiaTheme="minorHAnsi"/>
          <w:sz w:val="24"/>
          <w:szCs w:val="24"/>
          <w:lang w:val="hr-HR"/>
        </w:rPr>
      </w:pPr>
      <w:r w:rsidRPr="00E06E64">
        <w:rPr>
          <w:rFonts w:eastAsiaTheme="minorHAnsi"/>
          <w:sz w:val="24"/>
          <w:szCs w:val="24"/>
          <w:lang w:val="hr-HR"/>
        </w:rPr>
        <w:t>Nositelj aktivnosti. Ured TZ</w:t>
      </w:r>
    </w:p>
    <w:p w14:paraId="50F143AC" w14:textId="77777777" w:rsidR="007C30B9" w:rsidRPr="00E06E64" w:rsidRDefault="007C30B9" w:rsidP="007C30B9">
      <w:pPr>
        <w:spacing w:after="0" w:line="276" w:lineRule="auto"/>
        <w:jc w:val="both"/>
        <w:rPr>
          <w:rFonts w:eastAsiaTheme="minorHAnsi"/>
          <w:sz w:val="24"/>
          <w:szCs w:val="24"/>
          <w:lang w:val="hr-HR"/>
        </w:rPr>
      </w:pPr>
      <w:r w:rsidRPr="00E06E64">
        <w:rPr>
          <w:rFonts w:eastAsiaTheme="minorHAnsi"/>
          <w:sz w:val="24"/>
          <w:szCs w:val="24"/>
          <w:lang w:val="hr-HR"/>
        </w:rPr>
        <w:t>Rok izvršenja:  kontinuirano</w:t>
      </w:r>
    </w:p>
    <w:p w14:paraId="52BDEFAE" w14:textId="2E240E41" w:rsidR="007C30B9" w:rsidRDefault="007C30B9" w:rsidP="007C30B9">
      <w:pPr>
        <w:spacing w:after="0" w:line="276" w:lineRule="auto"/>
        <w:jc w:val="both"/>
        <w:rPr>
          <w:rFonts w:eastAsiaTheme="minorHAnsi"/>
          <w:b/>
          <w:bCs/>
          <w:sz w:val="24"/>
          <w:szCs w:val="24"/>
          <w:lang w:val="hr-HR"/>
        </w:rPr>
      </w:pPr>
      <w:r w:rsidRPr="00013D7C">
        <w:rPr>
          <w:rFonts w:eastAsiaTheme="minorHAnsi"/>
          <w:b/>
          <w:bCs/>
          <w:sz w:val="24"/>
          <w:szCs w:val="24"/>
          <w:lang w:val="hr-HR"/>
        </w:rPr>
        <w:t xml:space="preserve">Planirana sredstva:  </w:t>
      </w:r>
      <w:r>
        <w:rPr>
          <w:rFonts w:eastAsiaTheme="minorHAnsi"/>
          <w:b/>
          <w:bCs/>
          <w:sz w:val="24"/>
          <w:szCs w:val="24"/>
          <w:lang w:val="hr-HR"/>
        </w:rPr>
        <w:t>1.5</w:t>
      </w:r>
      <w:r>
        <w:rPr>
          <w:rFonts w:eastAsiaTheme="minorHAnsi"/>
          <w:b/>
          <w:bCs/>
          <w:sz w:val="24"/>
          <w:szCs w:val="24"/>
          <w:lang w:val="hr-HR"/>
        </w:rPr>
        <w:t>00 €</w:t>
      </w:r>
    </w:p>
    <w:p w14:paraId="438DC143" w14:textId="77777777" w:rsidR="007C30B9" w:rsidRDefault="007C30B9" w:rsidP="00F0319F">
      <w:pPr>
        <w:spacing w:after="200" w:line="276" w:lineRule="auto"/>
        <w:jc w:val="both"/>
        <w:rPr>
          <w:rFonts w:eastAsiaTheme="minorHAnsi" w:cstheme="minorHAnsi"/>
          <w:sz w:val="24"/>
          <w:szCs w:val="24"/>
          <w:lang w:val="hr-HR"/>
        </w:rPr>
      </w:pPr>
    </w:p>
    <w:p w14:paraId="5BDA2F4F" w14:textId="77777777" w:rsidR="007C30B9" w:rsidRDefault="007C30B9" w:rsidP="00F0319F">
      <w:pPr>
        <w:spacing w:after="200" w:line="276" w:lineRule="auto"/>
        <w:jc w:val="both"/>
        <w:rPr>
          <w:rFonts w:eastAsiaTheme="minorHAnsi" w:cstheme="minorHAnsi"/>
          <w:sz w:val="24"/>
          <w:szCs w:val="24"/>
          <w:lang w:val="hr-HR"/>
        </w:rPr>
      </w:pPr>
    </w:p>
    <w:p w14:paraId="5A6A1DB8" w14:textId="77777777" w:rsidR="000F522E" w:rsidRDefault="000F522E" w:rsidP="000F522E">
      <w:pPr>
        <w:spacing w:after="200" w:line="276" w:lineRule="auto"/>
        <w:jc w:val="both"/>
        <w:rPr>
          <w:rFonts w:eastAsiaTheme="minorHAnsi" w:cstheme="minorHAnsi"/>
          <w:b/>
          <w:bCs/>
          <w:sz w:val="24"/>
          <w:szCs w:val="24"/>
        </w:rPr>
      </w:pPr>
      <w:r>
        <w:rPr>
          <w:rFonts w:eastAsiaTheme="minorHAnsi" w:cstheme="minorHAnsi"/>
          <w:b/>
          <w:bCs/>
          <w:sz w:val="24"/>
          <w:szCs w:val="24"/>
        </w:rPr>
        <w:lastRenderedPageBreak/>
        <w:t xml:space="preserve">        </w:t>
      </w:r>
      <w:r w:rsidRPr="004A644E">
        <w:rPr>
          <w:rFonts w:eastAsiaTheme="minorHAnsi" w:cstheme="minorHAnsi"/>
          <w:b/>
          <w:bCs/>
          <w:sz w:val="24"/>
          <w:szCs w:val="24"/>
        </w:rPr>
        <w:t>3.1.2.  Sufinaciranje media plana za opatijsku rivijeru i TZ Kvarner</w:t>
      </w:r>
    </w:p>
    <w:p w14:paraId="6D0FA328" w14:textId="77777777" w:rsidR="006935A4" w:rsidRDefault="000F522E" w:rsidP="000F522E">
      <w:pPr>
        <w:spacing w:line="240" w:lineRule="auto"/>
        <w:jc w:val="both"/>
        <w:rPr>
          <w:rFonts w:ascii="Verdana" w:hAnsi="Verdana"/>
          <w:sz w:val="20"/>
          <w:szCs w:val="20"/>
        </w:rPr>
      </w:pPr>
      <w:r w:rsidRPr="004A644E">
        <w:rPr>
          <w:rFonts w:eastAsia="Times New Roman" w:cstheme="minorHAnsi"/>
          <w:sz w:val="24"/>
          <w:szCs w:val="24"/>
        </w:rPr>
        <w:t xml:space="preserve">TZ Kvarnera je </w:t>
      </w:r>
      <w:r>
        <w:rPr>
          <w:rFonts w:eastAsia="Times New Roman" w:cstheme="minorHAnsi"/>
          <w:sz w:val="24"/>
          <w:szCs w:val="24"/>
        </w:rPr>
        <w:t>u suradji sa marketinškom agencijom  Stardigital provela kampanju oglašavanja za</w:t>
      </w:r>
      <w:r w:rsidRPr="004A644E">
        <w:rPr>
          <w:rFonts w:eastAsia="Times New Roman" w:cstheme="minorHAnsi"/>
          <w:sz w:val="24"/>
          <w:szCs w:val="24"/>
        </w:rPr>
        <w:t xml:space="preserve"> sve turističke zajednice</w:t>
      </w:r>
      <w:r>
        <w:rPr>
          <w:rFonts w:eastAsia="Times New Roman" w:cstheme="minorHAnsi"/>
          <w:sz w:val="24"/>
          <w:szCs w:val="24"/>
        </w:rPr>
        <w:t>. Za 2024. načelno je dogovoreno da se udružuju sredstva TZ po subregijama, a isto toliko novčano udružiti će i TZ Kvarnera</w:t>
      </w:r>
      <w:r w:rsidR="006935A4">
        <w:rPr>
          <w:rFonts w:eastAsia="Times New Roman" w:cstheme="minorHAnsi"/>
          <w:sz w:val="24"/>
          <w:szCs w:val="24"/>
        </w:rPr>
        <w:t>, što bi značilo da s</w:t>
      </w:r>
      <w:r w:rsidRPr="004A644E">
        <w:rPr>
          <w:rFonts w:eastAsia="Times New Roman" w:cstheme="minorHAnsi"/>
          <w:sz w:val="24"/>
          <w:szCs w:val="24"/>
        </w:rPr>
        <w:t xml:space="preserve">vaka subregija bi uložila minimalno po </w:t>
      </w:r>
      <w:r>
        <w:rPr>
          <w:rFonts w:eastAsia="Times New Roman" w:cstheme="minorHAnsi"/>
          <w:sz w:val="24"/>
          <w:szCs w:val="24"/>
        </w:rPr>
        <w:t>2</w:t>
      </w:r>
      <w:r w:rsidRPr="004A644E">
        <w:rPr>
          <w:rFonts w:eastAsia="Times New Roman" w:cstheme="minorHAnsi"/>
          <w:sz w:val="24"/>
          <w:szCs w:val="24"/>
        </w:rPr>
        <w:t xml:space="preserve">0.000 </w:t>
      </w:r>
      <w:r>
        <w:rPr>
          <w:rFonts w:eastAsia="Times New Roman" w:cstheme="minorHAnsi"/>
          <w:sz w:val="24"/>
          <w:szCs w:val="24"/>
        </w:rPr>
        <w:t xml:space="preserve">€ </w:t>
      </w:r>
      <w:r w:rsidRPr="004A644E">
        <w:rPr>
          <w:rFonts w:eastAsia="Times New Roman" w:cstheme="minorHAnsi"/>
          <w:sz w:val="24"/>
          <w:szCs w:val="24"/>
        </w:rPr>
        <w:t xml:space="preserve">a na taj iznos TZ Kvarnera pridodaje </w:t>
      </w:r>
      <w:r w:rsidR="006935A4">
        <w:rPr>
          <w:rFonts w:eastAsia="Times New Roman" w:cstheme="minorHAnsi"/>
          <w:sz w:val="24"/>
          <w:szCs w:val="24"/>
        </w:rPr>
        <w:t xml:space="preserve">još </w:t>
      </w:r>
      <w:r>
        <w:rPr>
          <w:rFonts w:eastAsia="Times New Roman" w:cstheme="minorHAnsi"/>
          <w:sz w:val="24"/>
          <w:szCs w:val="24"/>
        </w:rPr>
        <w:t>120.000 €</w:t>
      </w:r>
      <w:r w:rsidRPr="004A644E">
        <w:rPr>
          <w:rFonts w:eastAsia="Times New Roman" w:cstheme="minorHAnsi"/>
          <w:sz w:val="24"/>
          <w:szCs w:val="24"/>
        </w:rPr>
        <w:t xml:space="preserve">. </w:t>
      </w:r>
      <w:r>
        <w:rPr>
          <w:rFonts w:cstheme="minorHAnsi"/>
          <w:sz w:val="24"/>
          <w:szCs w:val="24"/>
          <w:lang w:val="en-GB"/>
        </w:rPr>
        <w:t>M</w:t>
      </w:r>
      <w:r w:rsidRPr="00A63C57">
        <w:rPr>
          <w:rFonts w:cstheme="minorHAnsi"/>
          <w:sz w:val="24"/>
          <w:szCs w:val="24"/>
          <w:lang w:val="en-GB"/>
        </w:rPr>
        <w:t>arketinšk</w:t>
      </w:r>
      <w:r w:rsidR="00EB7CA9">
        <w:rPr>
          <w:rFonts w:cstheme="minorHAnsi"/>
          <w:sz w:val="24"/>
          <w:szCs w:val="24"/>
          <w:lang w:val="en-GB"/>
        </w:rPr>
        <w:t>a</w:t>
      </w:r>
      <w:r w:rsidRPr="00A63C57">
        <w:rPr>
          <w:rFonts w:cstheme="minorHAnsi"/>
          <w:sz w:val="24"/>
          <w:szCs w:val="24"/>
          <w:lang w:val="en-GB"/>
        </w:rPr>
        <w:t xml:space="preserve"> agencij</w:t>
      </w:r>
      <w:r w:rsidR="00EB7CA9">
        <w:rPr>
          <w:rFonts w:cstheme="minorHAnsi"/>
          <w:sz w:val="24"/>
          <w:szCs w:val="24"/>
          <w:lang w:val="en-GB"/>
        </w:rPr>
        <w:t>a</w:t>
      </w:r>
      <w:r w:rsidRPr="00A63C57">
        <w:rPr>
          <w:rFonts w:cstheme="minorHAnsi"/>
          <w:sz w:val="24"/>
          <w:szCs w:val="24"/>
          <w:lang w:val="en-GB"/>
        </w:rPr>
        <w:t xml:space="preserve"> Stardigital je u 202</w:t>
      </w:r>
      <w:r>
        <w:rPr>
          <w:rFonts w:cstheme="minorHAnsi"/>
          <w:sz w:val="24"/>
          <w:szCs w:val="24"/>
          <w:lang w:val="en-GB"/>
        </w:rPr>
        <w:t>3</w:t>
      </w:r>
      <w:r w:rsidRPr="00A63C57">
        <w:rPr>
          <w:rFonts w:cstheme="minorHAnsi"/>
          <w:sz w:val="24"/>
          <w:szCs w:val="24"/>
          <w:lang w:val="en-GB"/>
        </w:rPr>
        <w:t xml:space="preserve">. godini provela zajednički media plan za sustav TZ-a i TZ Kvarner. </w:t>
      </w:r>
      <w:r w:rsidRPr="00A63C57">
        <w:rPr>
          <w:rFonts w:cstheme="minorHAnsi"/>
          <w:sz w:val="24"/>
          <w:szCs w:val="24"/>
        </w:rPr>
        <w:t>a isporučeno je</w:t>
      </w:r>
      <w:r w:rsidRPr="00A63C57">
        <w:rPr>
          <w:rFonts w:ascii="Verdana" w:hAnsi="Verdana"/>
          <w:sz w:val="20"/>
          <w:szCs w:val="20"/>
        </w:rPr>
        <w:t xml:space="preserve"> </w:t>
      </w:r>
      <w:r>
        <w:rPr>
          <w:rFonts w:ascii="Verdana" w:hAnsi="Verdana"/>
          <w:sz w:val="20"/>
          <w:szCs w:val="20"/>
        </w:rPr>
        <w:t>u tržištima Njemačke, Slovenije, Austrije i Italije te u Poljskoj, Mađarskoj, Slovačkoj i Češkoj s time da svaka subregija ima</w:t>
      </w:r>
      <w:r w:rsidR="006935A4">
        <w:rPr>
          <w:rFonts w:ascii="Verdana" w:hAnsi="Verdana"/>
          <w:sz w:val="20"/>
          <w:szCs w:val="20"/>
        </w:rPr>
        <w:t>la</w:t>
      </w:r>
      <w:r>
        <w:rPr>
          <w:rFonts w:ascii="Verdana" w:hAnsi="Verdana"/>
          <w:sz w:val="20"/>
          <w:szCs w:val="20"/>
        </w:rPr>
        <w:t xml:space="preserve"> pravo oglašavanja na 3 odabran</w:t>
      </w:r>
      <w:r w:rsidR="006935A4">
        <w:rPr>
          <w:rFonts w:ascii="Verdana" w:hAnsi="Verdana"/>
          <w:sz w:val="20"/>
          <w:szCs w:val="20"/>
        </w:rPr>
        <w:t>a</w:t>
      </w:r>
      <w:r>
        <w:rPr>
          <w:rFonts w:ascii="Verdana" w:hAnsi="Verdana"/>
          <w:sz w:val="20"/>
          <w:szCs w:val="20"/>
        </w:rPr>
        <w:t xml:space="preserve"> tržišta. </w:t>
      </w:r>
    </w:p>
    <w:p w14:paraId="34030352" w14:textId="5917471A" w:rsidR="000F522E" w:rsidRPr="000F522E" w:rsidRDefault="000F522E" w:rsidP="000F522E">
      <w:pPr>
        <w:spacing w:line="240" w:lineRule="auto"/>
        <w:jc w:val="both"/>
        <w:rPr>
          <w:rFonts w:eastAsia="Times New Roman" w:cstheme="minorHAnsi"/>
          <w:sz w:val="24"/>
          <w:szCs w:val="24"/>
        </w:rPr>
      </w:pPr>
      <w:r w:rsidRPr="0004380C">
        <w:rPr>
          <w:rFonts w:cstheme="minorHAnsi"/>
          <w:sz w:val="24"/>
          <w:szCs w:val="24"/>
        </w:rPr>
        <w:t>Sukladno noćenjima koje ostvaruje TZ Mošćenička Draga</w:t>
      </w:r>
      <w:r>
        <w:rPr>
          <w:rFonts w:cstheme="minorHAnsi"/>
          <w:sz w:val="24"/>
          <w:szCs w:val="24"/>
        </w:rPr>
        <w:t>, što se vidi iz tabele</w:t>
      </w:r>
    </w:p>
    <w:tbl>
      <w:tblPr>
        <w:tblW w:w="8060" w:type="dxa"/>
        <w:tblInd w:w="-1" w:type="dxa"/>
        <w:tblCellMar>
          <w:left w:w="0" w:type="dxa"/>
          <w:right w:w="0" w:type="dxa"/>
        </w:tblCellMar>
        <w:tblLook w:val="04A0" w:firstRow="1" w:lastRow="0" w:firstColumn="1" w:lastColumn="0" w:noHBand="0" w:noVBand="1"/>
      </w:tblPr>
      <w:tblGrid>
        <w:gridCol w:w="2571"/>
        <w:gridCol w:w="1239"/>
        <w:gridCol w:w="1881"/>
        <w:gridCol w:w="2369"/>
      </w:tblGrid>
      <w:tr w:rsidR="002B06D9" w14:paraId="08B734AA" w14:textId="77777777" w:rsidTr="00C843F6">
        <w:trPr>
          <w:trHeight w:val="816"/>
        </w:trPr>
        <w:tc>
          <w:tcPr>
            <w:tcW w:w="257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E98E6D" w14:textId="77777777" w:rsidR="002B06D9" w:rsidRPr="00C843F6" w:rsidRDefault="002B06D9">
            <w:pPr>
              <w:rPr>
                <w:rFonts w:eastAsiaTheme="minorHAnsi" w:cstheme="minorHAnsi"/>
                <w:b/>
                <w:bCs/>
                <w:sz w:val="18"/>
                <w:szCs w:val="18"/>
                <w:lang w:eastAsia="hr-HR"/>
              </w:rPr>
            </w:pPr>
            <w:r w:rsidRPr="00C843F6">
              <w:rPr>
                <w:rFonts w:cstheme="minorHAnsi"/>
                <w:b/>
                <w:bCs/>
                <w:sz w:val="18"/>
                <w:szCs w:val="18"/>
                <w:lang w:eastAsia="hr-HR"/>
              </w:rPr>
              <w:t xml:space="preserve">TURISTIČKA </w:t>
            </w:r>
            <w:r w:rsidRPr="00C843F6">
              <w:rPr>
                <w:rFonts w:cstheme="minorHAnsi"/>
                <w:b/>
                <w:bCs/>
                <w:sz w:val="18"/>
                <w:szCs w:val="18"/>
                <w:lang w:eastAsia="hr-HR"/>
              </w:rPr>
              <w:br/>
              <w:t>ZAJEDNICA</w:t>
            </w:r>
          </w:p>
        </w:tc>
        <w:tc>
          <w:tcPr>
            <w:tcW w:w="123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809F04C" w14:textId="77777777" w:rsidR="002B06D9" w:rsidRPr="00C843F6" w:rsidRDefault="002B06D9">
            <w:pPr>
              <w:jc w:val="right"/>
              <w:rPr>
                <w:rFonts w:cstheme="minorHAnsi"/>
                <w:b/>
                <w:bCs/>
                <w:sz w:val="18"/>
                <w:szCs w:val="18"/>
                <w:lang w:eastAsia="hr-HR"/>
              </w:rPr>
            </w:pPr>
            <w:r w:rsidRPr="00C843F6">
              <w:rPr>
                <w:rFonts w:cstheme="minorHAnsi"/>
                <w:b/>
                <w:bCs/>
                <w:color w:val="000000"/>
                <w:sz w:val="18"/>
                <w:szCs w:val="18"/>
                <w:lang w:eastAsia="hr-HR"/>
              </w:rPr>
              <w:t>noćenja 2022.</w:t>
            </w:r>
          </w:p>
        </w:tc>
        <w:tc>
          <w:tcPr>
            <w:tcW w:w="188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0546176" w14:textId="77777777" w:rsidR="002B06D9" w:rsidRPr="00C843F6" w:rsidRDefault="002B06D9">
            <w:pPr>
              <w:jc w:val="center"/>
              <w:rPr>
                <w:rFonts w:cstheme="minorHAnsi"/>
                <w:b/>
                <w:bCs/>
                <w:sz w:val="18"/>
                <w:szCs w:val="18"/>
                <w:lang w:eastAsia="hr-HR"/>
              </w:rPr>
            </w:pPr>
            <w:r w:rsidRPr="00C843F6">
              <w:rPr>
                <w:rFonts w:cstheme="minorHAnsi"/>
                <w:b/>
                <w:bCs/>
                <w:color w:val="000000"/>
                <w:sz w:val="18"/>
                <w:szCs w:val="18"/>
                <w:lang w:eastAsia="hr-HR"/>
              </w:rPr>
              <w:t xml:space="preserve">% </w:t>
            </w:r>
            <w:r w:rsidRPr="00C843F6">
              <w:rPr>
                <w:rFonts w:cstheme="minorHAnsi"/>
                <w:b/>
                <w:bCs/>
                <w:color w:val="000000"/>
                <w:sz w:val="18"/>
                <w:szCs w:val="18"/>
                <w:lang w:eastAsia="hr-HR"/>
              </w:rPr>
              <w:br/>
              <w:t>noćenja</w:t>
            </w:r>
          </w:p>
        </w:tc>
        <w:tc>
          <w:tcPr>
            <w:tcW w:w="23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02BBB24" w14:textId="4DA4185D" w:rsidR="002B06D9" w:rsidRPr="00C843F6" w:rsidRDefault="002B06D9">
            <w:pPr>
              <w:jc w:val="center"/>
              <w:rPr>
                <w:rFonts w:cstheme="minorHAnsi"/>
                <w:b/>
                <w:bCs/>
                <w:color w:val="000000"/>
                <w:sz w:val="18"/>
                <w:szCs w:val="18"/>
                <w:lang w:eastAsia="hr-HR"/>
              </w:rPr>
            </w:pPr>
            <w:r w:rsidRPr="00C843F6">
              <w:rPr>
                <w:rFonts w:cstheme="minorHAnsi"/>
                <w:b/>
                <w:bCs/>
                <w:color w:val="000000"/>
                <w:sz w:val="18"/>
                <w:szCs w:val="18"/>
                <w:lang w:eastAsia="hr-HR"/>
              </w:rPr>
              <w:t>Trošak:</w:t>
            </w:r>
          </w:p>
        </w:tc>
      </w:tr>
      <w:tr w:rsidR="002B06D9" w14:paraId="379DFB09" w14:textId="77777777" w:rsidTr="00C843F6">
        <w:trPr>
          <w:trHeight w:val="288"/>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6C1667" w14:textId="77777777" w:rsidR="002B06D9" w:rsidRPr="00C843F6" w:rsidRDefault="002B06D9">
            <w:pPr>
              <w:rPr>
                <w:rFonts w:cstheme="minorHAnsi"/>
                <w:sz w:val="18"/>
                <w:szCs w:val="18"/>
                <w:lang w:eastAsia="hr-HR"/>
              </w:rPr>
            </w:pPr>
            <w:r w:rsidRPr="00C843F6">
              <w:rPr>
                <w:rFonts w:cstheme="minorHAnsi"/>
                <w:sz w:val="18"/>
                <w:szCs w:val="18"/>
                <w:lang w:eastAsia="hr-HR"/>
              </w:rPr>
              <w:t>OPATIJA</w:t>
            </w:r>
          </w:p>
        </w:tc>
        <w:tc>
          <w:tcPr>
            <w:tcW w:w="1239"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08A4538D" w14:textId="23AC65F3" w:rsidR="002B06D9" w:rsidRPr="00C843F6" w:rsidRDefault="002B06D9" w:rsidP="00C843F6">
            <w:pPr>
              <w:jc w:val="center"/>
              <w:rPr>
                <w:rFonts w:cstheme="minorHAnsi"/>
                <w:sz w:val="18"/>
                <w:szCs w:val="18"/>
                <w:lang w:eastAsia="hr-HR"/>
              </w:rPr>
            </w:pPr>
            <w:r w:rsidRPr="00C843F6">
              <w:rPr>
                <w:rFonts w:cstheme="minorHAnsi"/>
                <w:color w:val="000000"/>
                <w:sz w:val="18"/>
                <w:szCs w:val="18"/>
                <w:lang w:eastAsia="hr-HR"/>
              </w:rPr>
              <w:t>1.173.007</w:t>
            </w:r>
          </w:p>
        </w:tc>
        <w:tc>
          <w:tcPr>
            <w:tcW w:w="1881"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2325EB84" w14:textId="77777777" w:rsidR="002B06D9" w:rsidRPr="00C843F6" w:rsidRDefault="002B06D9" w:rsidP="00C843F6">
            <w:pPr>
              <w:jc w:val="center"/>
              <w:rPr>
                <w:rFonts w:cstheme="minorHAnsi"/>
                <w:sz w:val="18"/>
                <w:szCs w:val="18"/>
                <w:lang w:eastAsia="hr-HR"/>
              </w:rPr>
            </w:pPr>
            <w:r w:rsidRPr="00C843F6">
              <w:rPr>
                <w:rFonts w:cstheme="minorHAnsi"/>
                <w:color w:val="000000"/>
                <w:sz w:val="18"/>
                <w:szCs w:val="18"/>
                <w:lang w:eastAsia="hr-HR"/>
              </w:rPr>
              <w:t>56,7%</w:t>
            </w:r>
          </w:p>
        </w:tc>
        <w:tc>
          <w:tcPr>
            <w:tcW w:w="23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C8EFA3" w14:textId="6D15B2EF" w:rsidR="002B06D9" w:rsidRPr="00C843F6" w:rsidRDefault="002B06D9" w:rsidP="00C843F6">
            <w:pPr>
              <w:jc w:val="center"/>
              <w:rPr>
                <w:rFonts w:cstheme="minorHAnsi"/>
                <w:color w:val="000000"/>
                <w:sz w:val="18"/>
                <w:szCs w:val="18"/>
                <w:lang w:eastAsia="hr-HR"/>
              </w:rPr>
            </w:pPr>
            <w:r w:rsidRPr="00C843F6">
              <w:rPr>
                <w:rFonts w:cstheme="minorHAnsi"/>
                <w:color w:val="000000"/>
                <w:sz w:val="18"/>
                <w:szCs w:val="18"/>
                <w:lang w:eastAsia="hr-HR"/>
              </w:rPr>
              <w:t>11.340,48 €</w:t>
            </w:r>
          </w:p>
        </w:tc>
      </w:tr>
      <w:tr w:rsidR="002B06D9" w14:paraId="1C9C17BA" w14:textId="77777777" w:rsidTr="00C843F6">
        <w:trPr>
          <w:trHeight w:val="288"/>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B4524D" w14:textId="77777777" w:rsidR="002B06D9" w:rsidRPr="00C843F6" w:rsidRDefault="002B06D9">
            <w:pPr>
              <w:rPr>
                <w:rFonts w:cstheme="minorHAnsi"/>
                <w:sz w:val="18"/>
                <w:szCs w:val="18"/>
                <w:lang w:eastAsia="hr-HR"/>
              </w:rPr>
            </w:pPr>
            <w:r w:rsidRPr="00C843F6">
              <w:rPr>
                <w:rFonts w:cstheme="minorHAnsi"/>
                <w:sz w:val="18"/>
                <w:szCs w:val="18"/>
                <w:lang w:eastAsia="hr-HR"/>
              </w:rPr>
              <w:t>LOVRAN</w:t>
            </w:r>
          </w:p>
        </w:tc>
        <w:tc>
          <w:tcPr>
            <w:tcW w:w="1239"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1AC62499" w14:textId="318DA0F3" w:rsidR="002B06D9" w:rsidRPr="00C843F6" w:rsidRDefault="002B06D9" w:rsidP="00C843F6">
            <w:pPr>
              <w:jc w:val="center"/>
              <w:rPr>
                <w:rFonts w:cstheme="minorHAnsi"/>
                <w:sz w:val="18"/>
                <w:szCs w:val="18"/>
                <w:lang w:eastAsia="hr-HR"/>
              </w:rPr>
            </w:pPr>
            <w:r w:rsidRPr="00C843F6">
              <w:rPr>
                <w:rFonts w:cstheme="minorHAnsi"/>
                <w:color w:val="000000"/>
                <w:sz w:val="18"/>
                <w:szCs w:val="18"/>
                <w:lang w:eastAsia="hr-HR"/>
              </w:rPr>
              <w:t>346.987</w:t>
            </w:r>
          </w:p>
        </w:tc>
        <w:tc>
          <w:tcPr>
            <w:tcW w:w="1881"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3E76C624" w14:textId="77777777" w:rsidR="002B06D9" w:rsidRPr="00C843F6" w:rsidRDefault="002B06D9" w:rsidP="00C843F6">
            <w:pPr>
              <w:jc w:val="center"/>
              <w:rPr>
                <w:rFonts w:cstheme="minorHAnsi"/>
                <w:sz w:val="18"/>
                <w:szCs w:val="18"/>
                <w:lang w:eastAsia="hr-HR"/>
              </w:rPr>
            </w:pPr>
            <w:r w:rsidRPr="00C843F6">
              <w:rPr>
                <w:rFonts w:cstheme="minorHAnsi"/>
                <w:color w:val="000000"/>
                <w:sz w:val="18"/>
                <w:szCs w:val="18"/>
                <w:lang w:eastAsia="hr-HR"/>
              </w:rPr>
              <w:t>16,8%</w:t>
            </w:r>
          </w:p>
        </w:tc>
        <w:tc>
          <w:tcPr>
            <w:tcW w:w="23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D9C34A2" w14:textId="2081C5AE" w:rsidR="002B06D9" w:rsidRPr="00C843F6" w:rsidRDefault="002B06D9" w:rsidP="00C843F6">
            <w:pPr>
              <w:jc w:val="center"/>
              <w:rPr>
                <w:rFonts w:cstheme="minorHAnsi"/>
                <w:color w:val="000000"/>
                <w:sz w:val="18"/>
                <w:szCs w:val="18"/>
                <w:lang w:eastAsia="hr-HR"/>
              </w:rPr>
            </w:pPr>
            <w:r w:rsidRPr="00C843F6">
              <w:rPr>
                <w:rFonts w:cstheme="minorHAnsi"/>
                <w:color w:val="000000"/>
                <w:sz w:val="18"/>
                <w:szCs w:val="18"/>
                <w:lang w:eastAsia="hr-HR"/>
              </w:rPr>
              <w:t>3.354,63 €</w:t>
            </w:r>
          </w:p>
        </w:tc>
      </w:tr>
      <w:tr w:rsidR="002B06D9" w14:paraId="6AA38278" w14:textId="77777777" w:rsidTr="00C843F6">
        <w:trPr>
          <w:trHeight w:val="288"/>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46EB33" w14:textId="77777777" w:rsidR="002B06D9" w:rsidRPr="00C843F6" w:rsidRDefault="002B06D9">
            <w:pPr>
              <w:rPr>
                <w:rFonts w:cstheme="minorHAnsi"/>
                <w:sz w:val="18"/>
                <w:szCs w:val="18"/>
                <w:lang w:eastAsia="hr-HR"/>
              </w:rPr>
            </w:pPr>
            <w:r w:rsidRPr="00C843F6">
              <w:rPr>
                <w:rFonts w:cstheme="minorHAnsi"/>
                <w:sz w:val="18"/>
                <w:szCs w:val="18"/>
                <w:lang w:eastAsia="hr-HR"/>
              </w:rPr>
              <w:t>MOŠĆENIČKA DRAGA</w:t>
            </w:r>
          </w:p>
        </w:tc>
        <w:tc>
          <w:tcPr>
            <w:tcW w:w="1239"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5AB9D8F2" w14:textId="0BC46C48" w:rsidR="002B06D9" w:rsidRPr="00C843F6" w:rsidRDefault="002B06D9" w:rsidP="00C843F6">
            <w:pPr>
              <w:jc w:val="center"/>
              <w:rPr>
                <w:rFonts w:cstheme="minorHAnsi"/>
                <w:sz w:val="18"/>
                <w:szCs w:val="18"/>
                <w:lang w:eastAsia="hr-HR"/>
              </w:rPr>
            </w:pPr>
            <w:r w:rsidRPr="00C843F6">
              <w:rPr>
                <w:rFonts w:cstheme="minorHAnsi"/>
                <w:color w:val="000000"/>
                <w:sz w:val="18"/>
                <w:szCs w:val="18"/>
                <w:lang w:eastAsia="hr-HR"/>
              </w:rPr>
              <w:t>272.118</w:t>
            </w:r>
          </w:p>
        </w:tc>
        <w:tc>
          <w:tcPr>
            <w:tcW w:w="1881"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26C49874" w14:textId="77777777" w:rsidR="002B06D9" w:rsidRPr="00C843F6" w:rsidRDefault="002B06D9" w:rsidP="00C843F6">
            <w:pPr>
              <w:jc w:val="center"/>
              <w:rPr>
                <w:rFonts w:cstheme="minorHAnsi"/>
                <w:sz w:val="18"/>
                <w:szCs w:val="18"/>
                <w:lang w:eastAsia="hr-HR"/>
              </w:rPr>
            </w:pPr>
            <w:r w:rsidRPr="00C843F6">
              <w:rPr>
                <w:rFonts w:cstheme="minorHAnsi"/>
                <w:color w:val="000000"/>
                <w:sz w:val="18"/>
                <w:szCs w:val="18"/>
                <w:lang w:eastAsia="hr-HR"/>
              </w:rPr>
              <w:t>13,2%</w:t>
            </w:r>
          </w:p>
        </w:tc>
        <w:tc>
          <w:tcPr>
            <w:tcW w:w="23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195A21" w14:textId="44F3C4BB" w:rsidR="002B06D9" w:rsidRPr="00C843F6" w:rsidRDefault="002B06D9" w:rsidP="00C843F6">
            <w:pPr>
              <w:jc w:val="center"/>
              <w:rPr>
                <w:rFonts w:cstheme="minorHAnsi"/>
                <w:b/>
                <w:bCs/>
                <w:color w:val="000000"/>
                <w:sz w:val="18"/>
                <w:szCs w:val="18"/>
                <w:lang w:eastAsia="hr-HR"/>
              </w:rPr>
            </w:pPr>
            <w:r w:rsidRPr="00C843F6">
              <w:rPr>
                <w:rFonts w:cstheme="minorHAnsi"/>
                <w:b/>
                <w:bCs/>
                <w:color w:val="000000"/>
                <w:sz w:val="18"/>
                <w:szCs w:val="18"/>
                <w:lang w:eastAsia="hr-HR"/>
              </w:rPr>
              <w:t>2.630,80 €</w:t>
            </w:r>
          </w:p>
        </w:tc>
      </w:tr>
      <w:tr w:rsidR="002B06D9" w14:paraId="0A011637" w14:textId="77777777" w:rsidTr="00C843F6">
        <w:trPr>
          <w:trHeight w:val="288"/>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D137AC" w14:textId="77777777" w:rsidR="002B06D9" w:rsidRPr="00C843F6" w:rsidRDefault="002B06D9">
            <w:pPr>
              <w:rPr>
                <w:rFonts w:cstheme="minorHAnsi"/>
                <w:sz w:val="18"/>
                <w:szCs w:val="18"/>
                <w:lang w:eastAsia="hr-HR"/>
              </w:rPr>
            </w:pPr>
            <w:r w:rsidRPr="00C843F6">
              <w:rPr>
                <w:rFonts w:cstheme="minorHAnsi"/>
                <w:sz w:val="18"/>
                <w:szCs w:val="18"/>
                <w:lang w:eastAsia="hr-HR"/>
              </w:rPr>
              <w:t>IČIĆI</w:t>
            </w:r>
          </w:p>
        </w:tc>
        <w:tc>
          <w:tcPr>
            <w:tcW w:w="1239"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7E51818B" w14:textId="5F64B98D" w:rsidR="002B06D9" w:rsidRPr="00C843F6" w:rsidRDefault="002B06D9" w:rsidP="00C843F6">
            <w:pPr>
              <w:jc w:val="center"/>
              <w:rPr>
                <w:rFonts w:cstheme="minorHAnsi"/>
                <w:sz w:val="18"/>
                <w:szCs w:val="18"/>
                <w:lang w:eastAsia="hr-HR"/>
              </w:rPr>
            </w:pPr>
            <w:r w:rsidRPr="00C843F6">
              <w:rPr>
                <w:rFonts w:cstheme="minorHAnsi"/>
                <w:color w:val="000000"/>
                <w:sz w:val="18"/>
                <w:szCs w:val="18"/>
                <w:lang w:eastAsia="hr-HR"/>
              </w:rPr>
              <w:t>171.501</w:t>
            </w:r>
          </w:p>
        </w:tc>
        <w:tc>
          <w:tcPr>
            <w:tcW w:w="1881"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17E3BD51" w14:textId="77777777" w:rsidR="002B06D9" w:rsidRPr="00C843F6" w:rsidRDefault="002B06D9" w:rsidP="00C843F6">
            <w:pPr>
              <w:jc w:val="center"/>
              <w:rPr>
                <w:rFonts w:cstheme="minorHAnsi"/>
                <w:sz w:val="18"/>
                <w:szCs w:val="18"/>
                <w:lang w:eastAsia="hr-HR"/>
              </w:rPr>
            </w:pPr>
            <w:r w:rsidRPr="00C843F6">
              <w:rPr>
                <w:rFonts w:cstheme="minorHAnsi"/>
                <w:color w:val="000000"/>
                <w:sz w:val="18"/>
                <w:szCs w:val="18"/>
                <w:lang w:eastAsia="hr-HR"/>
              </w:rPr>
              <w:t>8,3%</w:t>
            </w:r>
          </w:p>
        </w:tc>
        <w:tc>
          <w:tcPr>
            <w:tcW w:w="23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E27DCE" w14:textId="4D928D9E" w:rsidR="002B06D9" w:rsidRPr="00C843F6" w:rsidRDefault="002B06D9" w:rsidP="00C843F6">
            <w:pPr>
              <w:jc w:val="center"/>
              <w:rPr>
                <w:rFonts w:cstheme="minorHAnsi"/>
                <w:color w:val="000000"/>
                <w:sz w:val="18"/>
                <w:szCs w:val="18"/>
                <w:lang w:eastAsia="hr-HR"/>
              </w:rPr>
            </w:pPr>
            <w:r w:rsidRPr="00C843F6">
              <w:rPr>
                <w:rFonts w:cstheme="minorHAnsi"/>
                <w:color w:val="000000"/>
                <w:sz w:val="18"/>
                <w:szCs w:val="18"/>
                <w:lang w:eastAsia="hr-HR"/>
              </w:rPr>
              <w:t>1.658,05 €</w:t>
            </w:r>
          </w:p>
        </w:tc>
      </w:tr>
      <w:tr w:rsidR="002B06D9" w14:paraId="009B317C" w14:textId="77777777" w:rsidTr="00C843F6">
        <w:trPr>
          <w:trHeight w:val="288"/>
        </w:trPr>
        <w:tc>
          <w:tcPr>
            <w:tcW w:w="257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BDEF4E" w14:textId="77777777" w:rsidR="002B06D9" w:rsidRPr="00C843F6" w:rsidRDefault="002B06D9">
            <w:pPr>
              <w:rPr>
                <w:rFonts w:cstheme="minorHAnsi"/>
                <w:sz w:val="18"/>
                <w:szCs w:val="18"/>
                <w:lang w:eastAsia="hr-HR"/>
              </w:rPr>
            </w:pPr>
            <w:r w:rsidRPr="00C843F6">
              <w:rPr>
                <w:rFonts w:cstheme="minorHAnsi"/>
                <w:sz w:val="18"/>
                <w:szCs w:val="18"/>
                <w:lang w:eastAsia="hr-HR"/>
              </w:rPr>
              <w:t>MATULJI</w:t>
            </w:r>
          </w:p>
        </w:tc>
        <w:tc>
          <w:tcPr>
            <w:tcW w:w="1239"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1F926D70" w14:textId="33745478" w:rsidR="002B06D9" w:rsidRPr="00C843F6" w:rsidRDefault="002B06D9" w:rsidP="00C843F6">
            <w:pPr>
              <w:jc w:val="center"/>
              <w:rPr>
                <w:rFonts w:cstheme="minorHAnsi"/>
                <w:sz w:val="18"/>
                <w:szCs w:val="18"/>
                <w:lang w:eastAsia="hr-HR"/>
              </w:rPr>
            </w:pPr>
            <w:r w:rsidRPr="00C843F6">
              <w:rPr>
                <w:rFonts w:cstheme="minorHAnsi"/>
                <w:color w:val="000000"/>
                <w:sz w:val="18"/>
                <w:szCs w:val="18"/>
                <w:lang w:eastAsia="hr-HR"/>
              </w:rPr>
              <w:t>105.094</w:t>
            </w:r>
          </w:p>
        </w:tc>
        <w:tc>
          <w:tcPr>
            <w:tcW w:w="1881"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4F7D1CF5" w14:textId="77777777" w:rsidR="002B06D9" w:rsidRPr="00C843F6" w:rsidRDefault="002B06D9" w:rsidP="00C843F6">
            <w:pPr>
              <w:jc w:val="center"/>
              <w:rPr>
                <w:rFonts w:cstheme="minorHAnsi"/>
                <w:sz w:val="18"/>
                <w:szCs w:val="18"/>
                <w:lang w:eastAsia="hr-HR"/>
              </w:rPr>
            </w:pPr>
            <w:r w:rsidRPr="00C843F6">
              <w:rPr>
                <w:rFonts w:cstheme="minorHAnsi"/>
                <w:color w:val="000000"/>
                <w:sz w:val="18"/>
                <w:szCs w:val="18"/>
                <w:lang w:eastAsia="hr-HR"/>
              </w:rPr>
              <w:t>5,1%</w:t>
            </w:r>
          </w:p>
        </w:tc>
        <w:tc>
          <w:tcPr>
            <w:tcW w:w="236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CCB07C" w14:textId="10D93D90" w:rsidR="002B06D9" w:rsidRPr="00C843F6" w:rsidRDefault="002B06D9" w:rsidP="00C843F6">
            <w:pPr>
              <w:jc w:val="center"/>
              <w:rPr>
                <w:rFonts w:cstheme="minorHAnsi"/>
                <w:color w:val="000000"/>
                <w:sz w:val="18"/>
                <w:szCs w:val="18"/>
                <w:lang w:eastAsia="hr-HR"/>
              </w:rPr>
            </w:pPr>
            <w:r w:rsidRPr="00C843F6">
              <w:rPr>
                <w:rFonts w:cstheme="minorHAnsi"/>
                <w:color w:val="000000"/>
                <w:sz w:val="18"/>
                <w:szCs w:val="18"/>
                <w:lang w:eastAsia="hr-HR"/>
              </w:rPr>
              <w:t>1.016,04 €</w:t>
            </w:r>
          </w:p>
        </w:tc>
      </w:tr>
      <w:tr w:rsidR="002B06D9" w14:paraId="2E2E6920" w14:textId="77777777" w:rsidTr="00C843F6">
        <w:trPr>
          <w:trHeight w:val="444"/>
        </w:trPr>
        <w:tc>
          <w:tcPr>
            <w:tcW w:w="2571"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CC60A82" w14:textId="77777777" w:rsidR="002B06D9" w:rsidRPr="00C843F6" w:rsidRDefault="002B06D9">
            <w:pPr>
              <w:jc w:val="both"/>
              <w:rPr>
                <w:rFonts w:cstheme="minorHAnsi"/>
                <w:b/>
                <w:bCs/>
                <w:sz w:val="18"/>
                <w:szCs w:val="18"/>
                <w:lang w:eastAsia="hr-HR"/>
              </w:rPr>
            </w:pPr>
            <w:r w:rsidRPr="00C843F6">
              <w:rPr>
                <w:rFonts w:cstheme="minorHAnsi"/>
                <w:b/>
                <w:bCs/>
                <w:color w:val="000000"/>
                <w:sz w:val="18"/>
                <w:szCs w:val="18"/>
                <w:lang w:eastAsia="hr-HR"/>
              </w:rPr>
              <w:t>OPATIJSKA RIVIJERA</w:t>
            </w:r>
          </w:p>
        </w:tc>
        <w:tc>
          <w:tcPr>
            <w:tcW w:w="1239"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348DFA5D" w14:textId="791B791A" w:rsidR="002B06D9" w:rsidRPr="00C843F6" w:rsidRDefault="002B06D9" w:rsidP="00C843F6">
            <w:pPr>
              <w:jc w:val="center"/>
              <w:rPr>
                <w:rFonts w:cstheme="minorHAnsi"/>
                <w:b/>
                <w:bCs/>
                <w:sz w:val="18"/>
                <w:szCs w:val="18"/>
                <w:lang w:eastAsia="hr-HR"/>
              </w:rPr>
            </w:pPr>
            <w:r w:rsidRPr="00C843F6">
              <w:rPr>
                <w:rFonts w:cstheme="minorHAnsi"/>
                <w:b/>
                <w:bCs/>
                <w:color w:val="000000"/>
                <w:sz w:val="18"/>
                <w:szCs w:val="18"/>
                <w:lang w:eastAsia="hr-HR"/>
              </w:rPr>
              <w:t>2.068.707</w:t>
            </w:r>
          </w:p>
        </w:tc>
        <w:tc>
          <w:tcPr>
            <w:tcW w:w="1881" w:type="dxa"/>
            <w:tcBorders>
              <w:top w:val="nil"/>
              <w:left w:val="nil"/>
              <w:bottom w:val="single" w:sz="8" w:space="0" w:color="auto"/>
              <w:right w:val="single" w:sz="8" w:space="0" w:color="auto"/>
            </w:tcBorders>
            <w:shd w:val="clear" w:color="auto" w:fill="D9D9D9" w:themeFill="background1" w:themeFillShade="D9"/>
            <w:noWrap/>
            <w:tcMar>
              <w:top w:w="0" w:type="dxa"/>
              <w:left w:w="108" w:type="dxa"/>
              <w:bottom w:w="0" w:type="dxa"/>
              <w:right w:w="108" w:type="dxa"/>
            </w:tcMar>
            <w:vAlign w:val="center"/>
            <w:hideMark/>
          </w:tcPr>
          <w:p w14:paraId="45CA9E9F" w14:textId="77777777" w:rsidR="002B06D9" w:rsidRPr="00C843F6" w:rsidRDefault="002B06D9" w:rsidP="00C843F6">
            <w:pPr>
              <w:jc w:val="center"/>
              <w:rPr>
                <w:rFonts w:cstheme="minorHAnsi"/>
                <w:b/>
                <w:bCs/>
                <w:sz w:val="18"/>
                <w:szCs w:val="18"/>
                <w:lang w:eastAsia="hr-HR"/>
              </w:rPr>
            </w:pPr>
            <w:r w:rsidRPr="00C843F6">
              <w:rPr>
                <w:rFonts w:cstheme="minorHAnsi"/>
                <w:b/>
                <w:bCs/>
                <w:color w:val="000000"/>
                <w:sz w:val="18"/>
                <w:szCs w:val="18"/>
                <w:lang w:eastAsia="hr-HR"/>
              </w:rPr>
              <w:t>100%</w:t>
            </w:r>
          </w:p>
        </w:tc>
        <w:tc>
          <w:tcPr>
            <w:tcW w:w="2369"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093415A1" w14:textId="2E01D8B3" w:rsidR="002B06D9" w:rsidRPr="00C843F6" w:rsidRDefault="002B06D9" w:rsidP="00C843F6">
            <w:pPr>
              <w:jc w:val="center"/>
              <w:rPr>
                <w:rFonts w:cstheme="minorHAnsi"/>
                <w:b/>
                <w:bCs/>
                <w:color w:val="000000"/>
                <w:sz w:val="18"/>
                <w:szCs w:val="18"/>
                <w:lang w:eastAsia="hr-HR"/>
              </w:rPr>
            </w:pPr>
            <w:r w:rsidRPr="00C843F6">
              <w:rPr>
                <w:rFonts w:cstheme="minorHAnsi"/>
                <w:b/>
                <w:bCs/>
                <w:color w:val="000000"/>
                <w:sz w:val="18"/>
                <w:szCs w:val="18"/>
                <w:lang w:eastAsia="hr-HR"/>
              </w:rPr>
              <w:t>20.000,00 €</w:t>
            </w:r>
          </w:p>
        </w:tc>
      </w:tr>
    </w:tbl>
    <w:p w14:paraId="303742D5" w14:textId="77777777" w:rsidR="006708C9" w:rsidRPr="002B06D9" w:rsidRDefault="006708C9" w:rsidP="006708C9">
      <w:pPr>
        <w:spacing w:after="0" w:line="276" w:lineRule="auto"/>
        <w:jc w:val="both"/>
        <w:rPr>
          <w:rFonts w:eastAsiaTheme="minorHAnsi" w:cstheme="minorHAnsi"/>
          <w:sz w:val="24"/>
          <w:szCs w:val="24"/>
        </w:rPr>
      </w:pPr>
    </w:p>
    <w:p w14:paraId="0586F094" w14:textId="39ABC8DA" w:rsidR="002B06D9" w:rsidRDefault="002B06D9" w:rsidP="00991F11">
      <w:pPr>
        <w:spacing w:after="0" w:line="276" w:lineRule="auto"/>
        <w:jc w:val="both"/>
        <w:rPr>
          <w:rFonts w:eastAsiaTheme="minorHAnsi"/>
          <w:sz w:val="24"/>
          <w:szCs w:val="24"/>
          <w:lang w:val="hr-HR"/>
        </w:rPr>
      </w:pPr>
      <w:r w:rsidRPr="002B06D9">
        <w:rPr>
          <w:rFonts w:eastAsiaTheme="minorHAnsi"/>
          <w:sz w:val="24"/>
          <w:szCs w:val="24"/>
          <w:lang w:val="hr-HR"/>
        </w:rPr>
        <w:t>Turistička zajednica Mošćeničke Drage planira udružiti sredstva u iznosu od 2.500 €</w:t>
      </w:r>
      <w:r>
        <w:rPr>
          <w:rFonts w:eastAsiaTheme="minorHAnsi"/>
          <w:sz w:val="24"/>
          <w:szCs w:val="24"/>
          <w:lang w:val="hr-HR"/>
        </w:rPr>
        <w:t xml:space="preserve"> s time da </w:t>
      </w:r>
      <w:r w:rsidR="006935A4">
        <w:rPr>
          <w:rFonts w:eastAsiaTheme="minorHAnsi"/>
          <w:sz w:val="24"/>
          <w:szCs w:val="24"/>
          <w:lang w:val="hr-HR"/>
        </w:rPr>
        <w:t>turistička zajednica Mošćeničke Drage</w:t>
      </w:r>
      <w:r w:rsidR="00546474">
        <w:rPr>
          <w:rFonts w:eastAsiaTheme="minorHAnsi"/>
          <w:sz w:val="24"/>
          <w:szCs w:val="24"/>
          <w:lang w:val="hr-HR"/>
        </w:rPr>
        <w:t>, zajedno sa ostalim turističkim zajednicama</w:t>
      </w:r>
      <w:r>
        <w:rPr>
          <w:rFonts w:eastAsiaTheme="minorHAnsi"/>
          <w:sz w:val="24"/>
          <w:szCs w:val="24"/>
          <w:lang w:val="hr-HR"/>
        </w:rPr>
        <w:t xml:space="preserve"> prema TZ Kvarneru postavi uvjete a odnosi se na tržišta i na vidljivost opatijske rivijere a time i Mošćeničke Drage.</w:t>
      </w:r>
    </w:p>
    <w:p w14:paraId="0FF45766" w14:textId="77777777" w:rsidR="00546474" w:rsidRDefault="00546474" w:rsidP="00991F11">
      <w:pPr>
        <w:spacing w:after="0" w:line="276" w:lineRule="auto"/>
        <w:jc w:val="both"/>
        <w:rPr>
          <w:rFonts w:eastAsiaTheme="minorHAnsi"/>
          <w:sz w:val="24"/>
          <w:szCs w:val="24"/>
          <w:lang w:val="hr-HR"/>
        </w:rPr>
      </w:pPr>
    </w:p>
    <w:p w14:paraId="0611040F" w14:textId="77777777" w:rsidR="00546474" w:rsidRPr="00E06E64" w:rsidRDefault="00546474" w:rsidP="00546474">
      <w:pPr>
        <w:spacing w:after="0" w:line="276" w:lineRule="auto"/>
        <w:jc w:val="both"/>
        <w:rPr>
          <w:rFonts w:eastAsiaTheme="minorHAnsi"/>
          <w:sz w:val="24"/>
          <w:szCs w:val="24"/>
          <w:lang w:val="hr-HR"/>
        </w:rPr>
      </w:pPr>
      <w:r w:rsidRPr="00E06E64">
        <w:rPr>
          <w:rFonts w:eastAsiaTheme="minorHAnsi"/>
          <w:sz w:val="24"/>
          <w:szCs w:val="24"/>
          <w:lang w:val="hr-HR"/>
        </w:rPr>
        <w:t>Nositelj aktivnosti. Ured TZ</w:t>
      </w:r>
    </w:p>
    <w:p w14:paraId="55D57203" w14:textId="77777777" w:rsidR="00546474" w:rsidRPr="00E06E64" w:rsidRDefault="00546474" w:rsidP="00546474">
      <w:pPr>
        <w:spacing w:after="0" w:line="276" w:lineRule="auto"/>
        <w:jc w:val="both"/>
        <w:rPr>
          <w:rFonts w:eastAsiaTheme="minorHAnsi"/>
          <w:sz w:val="24"/>
          <w:szCs w:val="24"/>
          <w:lang w:val="hr-HR"/>
        </w:rPr>
      </w:pPr>
      <w:r w:rsidRPr="00E06E64">
        <w:rPr>
          <w:rFonts w:eastAsiaTheme="minorHAnsi"/>
          <w:sz w:val="24"/>
          <w:szCs w:val="24"/>
          <w:lang w:val="hr-HR"/>
        </w:rPr>
        <w:t>Rok izvršenja:  kontinuirano</w:t>
      </w:r>
    </w:p>
    <w:p w14:paraId="7883D0A0" w14:textId="6325D5AB" w:rsidR="00546474" w:rsidRDefault="00546474" w:rsidP="00546474">
      <w:pPr>
        <w:spacing w:after="0" w:line="276" w:lineRule="auto"/>
        <w:jc w:val="both"/>
        <w:rPr>
          <w:rFonts w:eastAsiaTheme="minorHAnsi"/>
          <w:b/>
          <w:bCs/>
          <w:sz w:val="24"/>
          <w:szCs w:val="24"/>
          <w:lang w:val="hr-HR"/>
        </w:rPr>
      </w:pPr>
      <w:r w:rsidRPr="00013D7C">
        <w:rPr>
          <w:rFonts w:eastAsiaTheme="minorHAnsi"/>
          <w:b/>
          <w:bCs/>
          <w:sz w:val="24"/>
          <w:szCs w:val="24"/>
          <w:lang w:val="hr-HR"/>
        </w:rPr>
        <w:t xml:space="preserve">Planirana sredstva:  </w:t>
      </w:r>
      <w:r>
        <w:rPr>
          <w:rFonts w:eastAsiaTheme="minorHAnsi"/>
          <w:b/>
          <w:bCs/>
          <w:sz w:val="24"/>
          <w:szCs w:val="24"/>
          <w:lang w:val="hr-HR"/>
        </w:rPr>
        <w:t>2.500 €</w:t>
      </w:r>
    </w:p>
    <w:p w14:paraId="65720359" w14:textId="77777777" w:rsidR="00546474" w:rsidRDefault="00546474" w:rsidP="00546474">
      <w:pPr>
        <w:spacing w:after="0" w:line="276" w:lineRule="auto"/>
        <w:jc w:val="both"/>
        <w:rPr>
          <w:rFonts w:eastAsiaTheme="minorHAnsi"/>
          <w:b/>
          <w:bCs/>
          <w:sz w:val="24"/>
          <w:szCs w:val="24"/>
          <w:lang w:val="hr-HR"/>
        </w:rPr>
      </w:pPr>
    </w:p>
    <w:p w14:paraId="33E373AA" w14:textId="77777777" w:rsidR="00546474" w:rsidRPr="00D838E2" w:rsidRDefault="00546474" w:rsidP="00546474">
      <w:pPr>
        <w:pStyle w:val="Odlomakpopisa"/>
        <w:numPr>
          <w:ilvl w:val="2"/>
          <w:numId w:val="32"/>
        </w:numPr>
        <w:spacing w:after="200" w:line="276" w:lineRule="auto"/>
        <w:jc w:val="both"/>
        <w:rPr>
          <w:rFonts w:asciiTheme="minorHAnsi" w:eastAsiaTheme="minorHAnsi" w:hAnsiTheme="minorHAnsi" w:cstheme="minorHAnsi"/>
          <w:b/>
          <w:bCs/>
        </w:rPr>
      </w:pPr>
      <w:r w:rsidRPr="00D838E2">
        <w:rPr>
          <w:rFonts w:asciiTheme="minorHAnsi" w:eastAsiaTheme="minorHAnsi" w:hAnsiTheme="minorHAnsi" w:cstheme="minorHAnsi"/>
          <w:b/>
          <w:bCs/>
        </w:rPr>
        <w:lastRenderedPageBreak/>
        <w:t>Oglašavanje na portalima</w:t>
      </w:r>
    </w:p>
    <w:p w14:paraId="37D91F3E" w14:textId="69CE6C64" w:rsidR="00546474" w:rsidRDefault="00546474" w:rsidP="00546474">
      <w:pPr>
        <w:spacing w:after="0" w:line="276" w:lineRule="auto"/>
        <w:jc w:val="both"/>
        <w:rPr>
          <w:rFonts w:eastAsiaTheme="minorHAnsi" w:cstheme="minorHAnsi"/>
          <w:sz w:val="24"/>
          <w:szCs w:val="24"/>
          <w:lang w:val="hr-HR"/>
        </w:rPr>
      </w:pPr>
      <w:r w:rsidRPr="00D838E2">
        <w:rPr>
          <w:rFonts w:eastAsiaTheme="minorHAnsi" w:cstheme="minorHAnsi"/>
          <w:sz w:val="24"/>
          <w:szCs w:val="24"/>
          <w:lang w:val="hr-HR"/>
        </w:rPr>
        <w:t>Internet oglašavanje realizirati će se u suradnji sa specijaliziranim marketinškim agencijama na domaćem i inozemnom tržištu.</w:t>
      </w:r>
      <w:r>
        <w:rPr>
          <w:rFonts w:eastAsiaTheme="minorHAnsi" w:cstheme="minorHAnsi"/>
          <w:sz w:val="24"/>
          <w:szCs w:val="24"/>
          <w:lang w:val="hr-HR"/>
        </w:rPr>
        <w:t xml:space="preserve"> Sa tvrtkom RIF- marketing, odnosno portalom Pod Učkom.net prate se sva događanja i zanimljivosti naše destinacije a portal je povezan i sa facebook stranicom TZ,  što uključuje izradu teksta, fotografija i video produkcije. </w:t>
      </w:r>
      <w:r w:rsidRPr="00D838E2">
        <w:rPr>
          <w:rFonts w:eastAsiaTheme="minorHAnsi" w:cstheme="minorHAnsi"/>
          <w:sz w:val="24"/>
          <w:szCs w:val="24"/>
          <w:lang w:val="hr-HR"/>
        </w:rPr>
        <w:t xml:space="preserve">Aktivnosti </w:t>
      </w:r>
      <w:r>
        <w:rPr>
          <w:rFonts w:eastAsiaTheme="minorHAnsi" w:cstheme="minorHAnsi"/>
          <w:sz w:val="24"/>
          <w:szCs w:val="24"/>
          <w:lang w:val="hr-HR"/>
        </w:rPr>
        <w:t xml:space="preserve">oglašavanja na portalima </w:t>
      </w:r>
      <w:r w:rsidRPr="00D838E2">
        <w:rPr>
          <w:rFonts w:eastAsiaTheme="minorHAnsi" w:cstheme="minorHAnsi"/>
          <w:sz w:val="24"/>
          <w:szCs w:val="24"/>
          <w:lang w:val="hr-HR"/>
        </w:rPr>
        <w:t>predstavljaju prezentaciju  destinacije i njene ponude. Oglašavanje manifestacija i naše prirodne</w:t>
      </w:r>
      <w:r>
        <w:rPr>
          <w:rFonts w:eastAsiaTheme="minorHAnsi" w:cstheme="minorHAnsi"/>
          <w:sz w:val="24"/>
          <w:szCs w:val="24"/>
          <w:lang w:val="hr-HR"/>
        </w:rPr>
        <w:t xml:space="preserve">, kulturne, gastro </w:t>
      </w:r>
      <w:r w:rsidRPr="00D838E2">
        <w:rPr>
          <w:rFonts w:eastAsiaTheme="minorHAnsi" w:cstheme="minorHAnsi"/>
          <w:sz w:val="24"/>
          <w:szCs w:val="24"/>
          <w:lang w:val="hr-HR"/>
        </w:rPr>
        <w:t xml:space="preserve"> ponude planira se za </w:t>
      </w:r>
      <w:r>
        <w:rPr>
          <w:rFonts w:eastAsiaTheme="minorHAnsi" w:cstheme="minorHAnsi"/>
          <w:sz w:val="24"/>
          <w:szCs w:val="24"/>
          <w:lang w:val="hr-HR"/>
        </w:rPr>
        <w:t>domaće i inozemno tržište a</w:t>
      </w:r>
      <w:r w:rsidRPr="00D838E2">
        <w:rPr>
          <w:rFonts w:eastAsiaTheme="minorHAnsi" w:cstheme="minorHAnsi"/>
          <w:sz w:val="24"/>
          <w:szCs w:val="24"/>
          <w:lang w:val="hr-HR"/>
        </w:rPr>
        <w:t xml:space="preserve"> u skladu sa mogućnostima.</w:t>
      </w:r>
    </w:p>
    <w:p w14:paraId="1F90693D" w14:textId="77777777" w:rsidR="00546474" w:rsidRDefault="00546474" w:rsidP="00546474">
      <w:pPr>
        <w:spacing w:after="0" w:line="276" w:lineRule="auto"/>
        <w:jc w:val="both"/>
        <w:rPr>
          <w:rFonts w:eastAsiaTheme="minorHAnsi" w:cstheme="minorHAnsi"/>
          <w:sz w:val="24"/>
          <w:szCs w:val="24"/>
          <w:lang w:val="hr-HR"/>
        </w:rPr>
      </w:pPr>
      <w:r>
        <w:rPr>
          <w:rFonts w:eastAsiaTheme="minorHAnsi" w:cstheme="minorHAnsi"/>
          <w:sz w:val="24"/>
          <w:szCs w:val="24"/>
          <w:lang w:val="hr-HR"/>
        </w:rPr>
        <w:t xml:space="preserve">Od ostalih portala planira se oglašavanje na web medija Clicktag Webchannelu koji obuhvaća 12 portala ( Zadovoljna.hr, dnevnik.hr, HRT.hr, novine.hr. …) </w:t>
      </w:r>
    </w:p>
    <w:p w14:paraId="26CABEDE" w14:textId="07D4B36F" w:rsidR="00546474" w:rsidRDefault="00546474" w:rsidP="00546474">
      <w:pPr>
        <w:spacing w:after="0" w:line="276" w:lineRule="auto"/>
        <w:jc w:val="both"/>
        <w:rPr>
          <w:rFonts w:eastAsiaTheme="minorHAnsi" w:cstheme="minorHAnsi"/>
          <w:sz w:val="24"/>
          <w:szCs w:val="24"/>
          <w:lang w:val="hr-HR"/>
        </w:rPr>
      </w:pPr>
      <w:r>
        <w:rPr>
          <w:rFonts w:eastAsiaTheme="minorHAnsi" w:cstheme="minorHAnsi"/>
          <w:sz w:val="24"/>
          <w:szCs w:val="24"/>
          <w:lang w:val="hr-HR"/>
        </w:rPr>
        <w:t>U suradnji sa općinom Mošćenička Draga  promovirati će se i na hrvatska.hr PGŽ produkcija, i to tematske emisije o EU projektima, udrugama, turizmu, prirodne ljepote našeg kraja, kulturi, umjetnosti i sportu. Objave i vidljivosti javnog video sadržaja na platformi TELEVIZIJA .HR putem kanala Youtube, Facebook i Instagrama uz jamstvo da će doseg svake emisije biti najmanje 20.000 pojedinačnih gledatelja.</w:t>
      </w:r>
    </w:p>
    <w:p w14:paraId="33A00BBD" w14:textId="6BB726C2" w:rsidR="00924069" w:rsidRDefault="00924069" w:rsidP="00546474">
      <w:pPr>
        <w:spacing w:after="0" w:line="276" w:lineRule="auto"/>
        <w:jc w:val="both"/>
        <w:rPr>
          <w:rFonts w:eastAsiaTheme="minorHAnsi" w:cstheme="minorHAnsi"/>
          <w:sz w:val="24"/>
          <w:szCs w:val="24"/>
          <w:lang w:val="hr-HR"/>
        </w:rPr>
      </w:pPr>
      <w:r>
        <w:rPr>
          <w:rFonts w:eastAsiaTheme="minorHAnsi" w:cstheme="minorHAnsi"/>
          <w:sz w:val="24"/>
          <w:szCs w:val="24"/>
          <w:lang w:val="hr-HR"/>
        </w:rPr>
        <w:t>U suradnji sa TZ Kvarnerom, koja sufina</w:t>
      </w:r>
      <w:r w:rsidR="006A7705">
        <w:rPr>
          <w:rFonts w:eastAsiaTheme="minorHAnsi" w:cstheme="minorHAnsi"/>
          <w:sz w:val="24"/>
          <w:szCs w:val="24"/>
          <w:lang w:val="hr-HR"/>
        </w:rPr>
        <w:t>n</w:t>
      </w:r>
      <w:r>
        <w:rPr>
          <w:rFonts w:eastAsiaTheme="minorHAnsi" w:cstheme="minorHAnsi"/>
          <w:sz w:val="24"/>
          <w:szCs w:val="24"/>
          <w:lang w:val="hr-HR"/>
        </w:rPr>
        <w:t>cira 50% troškova, s time da se turistička zajednica javi na javni poziv TZ Kvarnera, ponudu outdoor aktivnosti promovira se na slovenskom tržištu i to u suradnji sa tvrtkom Objemihrvatsko.</w:t>
      </w:r>
    </w:p>
    <w:p w14:paraId="72FDE70B" w14:textId="52D5B615" w:rsidR="00924069" w:rsidRDefault="00924069" w:rsidP="00546474">
      <w:pPr>
        <w:spacing w:after="0" w:line="276" w:lineRule="auto"/>
        <w:jc w:val="both"/>
        <w:rPr>
          <w:rFonts w:eastAsiaTheme="minorHAnsi" w:cstheme="minorHAnsi"/>
          <w:sz w:val="24"/>
          <w:szCs w:val="24"/>
          <w:lang w:val="hr-HR"/>
        </w:rPr>
      </w:pPr>
      <w:r>
        <w:rPr>
          <w:rFonts w:eastAsiaTheme="minorHAnsi" w:cstheme="minorHAnsi"/>
          <w:sz w:val="24"/>
          <w:szCs w:val="24"/>
          <w:lang w:val="hr-HR"/>
        </w:rPr>
        <w:t>U 2024. godini sa tvrtkom kreativni kutak E-lab planira se potpisati ugovor o vođenju facebook turističke zajednice kao i instagram profila.</w:t>
      </w:r>
      <w:r w:rsidR="00746C1B">
        <w:rPr>
          <w:rFonts w:eastAsiaTheme="minorHAnsi" w:cstheme="minorHAnsi"/>
          <w:sz w:val="24"/>
          <w:szCs w:val="24"/>
          <w:lang w:val="hr-HR"/>
        </w:rPr>
        <w:t xml:space="preserve"> Ključne aktivnosti kod društvenih mreža koje će TZ provoditi je analizirati najbol</w:t>
      </w:r>
      <w:r w:rsidR="006A7705">
        <w:rPr>
          <w:rFonts w:eastAsiaTheme="minorHAnsi" w:cstheme="minorHAnsi"/>
          <w:sz w:val="24"/>
          <w:szCs w:val="24"/>
          <w:lang w:val="hr-HR"/>
        </w:rPr>
        <w:t>j</w:t>
      </w:r>
      <w:r w:rsidR="00746C1B">
        <w:rPr>
          <w:rFonts w:eastAsiaTheme="minorHAnsi" w:cstheme="minorHAnsi"/>
          <w:sz w:val="24"/>
          <w:szCs w:val="24"/>
          <w:lang w:val="hr-HR"/>
        </w:rPr>
        <w:t>ih u praksi i postojećih trendova, stvoriti bazu multimedijalnih sadržaja i sadržajno ažuriranje istih, s ciljem da:</w:t>
      </w:r>
    </w:p>
    <w:p w14:paraId="1F28EA3B" w14:textId="77777777" w:rsidR="00746C1B" w:rsidRDefault="00746C1B" w:rsidP="00546474">
      <w:pPr>
        <w:spacing w:after="0" w:line="276" w:lineRule="auto"/>
        <w:jc w:val="both"/>
        <w:rPr>
          <w:rFonts w:eastAsiaTheme="minorHAnsi" w:cstheme="minorHAnsi"/>
          <w:sz w:val="24"/>
          <w:szCs w:val="24"/>
          <w:lang w:val="hr-HR"/>
        </w:rPr>
      </w:pPr>
    </w:p>
    <w:p w14:paraId="5E0381C2" w14:textId="50F002F8" w:rsidR="00746C1B" w:rsidRPr="00746C1B" w:rsidRDefault="00746C1B" w:rsidP="00746C1B">
      <w:pPr>
        <w:pStyle w:val="Odlomakpopisa"/>
        <w:numPr>
          <w:ilvl w:val="0"/>
          <w:numId w:val="34"/>
        </w:numPr>
        <w:autoSpaceDE w:val="0"/>
        <w:autoSpaceDN w:val="0"/>
        <w:adjustRightInd w:val="0"/>
        <w:rPr>
          <w:rFonts w:asciiTheme="minorHAnsi" w:eastAsiaTheme="minorHAnsi" w:hAnsiTheme="minorHAnsi" w:cstheme="minorHAnsi"/>
          <w:color w:val="000000"/>
          <w14:ligatures w14:val="standardContextual"/>
        </w:rPr>
      </w:pPr>
      <w:r w:rsidRPr="00746C1B">
        <w:rPr>
          <w:rFonts w:ascii="Cambria-Italic" w:eastAsiaTheme="minorHAnsi" w:hAnsi="Cambria-Italic" w:cs="Cambria-Italic"/>
          <w:color w:val="000000"/>
          <w:sz w:val="22"/>
          <w:szCs w:val="22"/>
          <w14:ligatures w14:val="standardContextual"/>
        </w:rPr>
        <w:t>p</w:t>
      </w:r>
      <w:r w:rsidRPr="00746C1B">
        <w:rPr>
          <w:rFonts w:asciiTheme="minorHAnsi" w:eastAsiaTheme="minorHAnsi" w:hAnsiTheme="minorHAnsi" w:cstheme="minorHAnsi"/>
          <w:color w:val="000000"/>
          <w14:ligatures w14:val="standardContextual"/>
        </w:rPr>
        <w:t>oti</w:t>
      </w:r>
      <w:r>
        <w:rPr>
          <w:rFonts w:asciiTheme="minorHAnsi" w:eastAsiaTheme="minorHAnsi" w:hAnsiTheme="minorHAnsi" w:cstheme="minorHAnsi"/>
          <w:color w:val="000000"/>
          <w14:ligatures w14:val="standardContextual"/>
        </w:rPr>
        <w:t>čemo</w:t>
      </w:r>
      <w:r w:rsidRPr="00746C1B">
        <w:rPr>
          <w:rFonts w:asciiTheme="minorHAnsi" w:eastAsiaTheme="minorHAnsi" w:hAnsiTheme="minorHAnsi" w:cstheme="minorHAnsi"/>
          <w:color w:val="000000"/>
          <w14:ligatures w14:val="standardContextual"/>
        </w:rPr>
        <w:t xml:space="preserve"> interakcije i stvaranje osjećaja uključenosti, odnosno aktivne uloge korisnika</w:t>
      </w:r>
    </w:p>
    <w:p w14:paraId="4795CFC2" w14:textId="36218A13" w:rsidR="00746C1B" w:rsidRPr="00746C1B" w:rsidRDefault="00746C1B" w:rsidP="00746C1B">
      <w:pPr>
        <w:pStyle w:val="Odlomakpopisa"/>
        <w:numPr>
          <w:ilvl w:val="0"/>
          <w:numId w:val="34"/>
        </w:numPr>
        <w:autoSpaceDE w:val="0"/>
        <w:autoSpaceDN w:val="0"/>
        <w:adjustRightInd w:val="0"/>
        <w:rPr>
          <w:rFonts w:asciiTheme="minorHAnsi" w:eastAsiaTheme="minorHAnsi" w:hAnsiTheme="minorHAnsi" w:cstheme="minorHAnsi"/>
          <w:color w:val="000000"/>
          <w14:ligatures w14:val="standardContextual"/>
        </w:rPr>
      </w:pPr>
      <w:r w:rsidRPr="00746C1B">
        <w:rPr>
          <w:rFonts w:asciiTheme="minorHAnsi" w:eastAsiaTheme="minorHAnsi" w:hAnsiTheme="minorHAnsi" w:cstheme="minorHAnsi"/>
          <w:color w:val="000000"/>
          <w14:ligatures w14:val="standardContextual"/>
        </w:rPr>
        <w:t>pojačati komunikaciju sa pratiteljima,</w:t>
      </w:r>
    </w:p>
    <w:p w14:paraId="59502EF9" w14:textId="4043D298" w:rsidR="00746C1B" w:rsidRPr="00746C1B" w:rsidRDefault="00746C1B" w:rsidP="00746C1B">
      <w:pPr>
        <w:pStyle w:val="Odlomakpopisa"/>
        <w:numPr>
          <w:ilvl w:val="0"/>
          <w:numId w:val="34"/>
        </w:numPr>
        <w:autoSpaceDE w:val="0"/>
        <w:autoSpaceDN w:val="0"/>
        <w:adjustRightInd w:val="0"/>
        <w:rPr>
          <w:rFonts w:asciiTheme="minorHAnsi" w:eastAsiaTheme="minorHAnsi" w:hAnsiTheme="minorHAnsi" w:cstheme="minorHAnsi"/>
          <w:color w:val="000000"/>
          <w14:ligatures w14:val="standardContextual"/>
        </w:rPr>
      </w:pPr>
      <w:r w:rsidRPr="00746C1B">
        <w:rPr>
          <w:rFonts w:asciiTheme="minorHAnsi" w:eastAsiaTheme="minorHAnsi" w:hAnsiTheme="minorHAnsi" w:cstheme="minorHAnsi"/>
          <w:color w:val="000000"/>
          <w14:ligatures w14:val="standardContextual"/>
        </w:rPr>
        <w:t xml:space="preserve">poticanje pratitelje na „raspravu“ o </w:t>
      </w:r>
      <w:r>
        <w:rPr>
          <w:rFonts w:asciiTheme="minorHAnsi" w:eastAsiaTheme="minorHAnsi" w:hAnsiTheme="minorHAnsi" w:cstheme="minorHAnsi"/>
          <w:color w:val="000000"/>
          <w14:ligatures w14:val="standardContextual"/>
        </w:rPr>
        <w:t>Mošćeničkoj Dragi</w:t>
      </w:r>
      <w:r w:rsidRPr="00746C1B">
        <w:rPr>
          <w:rFonts w:asciiTheme="minorHAnsi" w:eastAsiaTheme="minorHAnsi" w:hAnsiTheme="minorHAnsi" w:cstheme="minorHAnsi"/>
          <w:color w:val="000000"/>
          <w14:ligatures w14:val="standardContextual"/>
        </w:rPr>
        <w:t xml:space="preserve"> kao turističkoj destinaciji,</w:t>
      </w:r>
    </w:p>
    <w:p w14:paraId="07FFE180" w14:textId="1C631AE2" w:rsidR="00746C1B" w:rsidRPr="00746C1B" w:rsidRDefault="00746C1B" w:rsidP="00746C1B">
      <w:pPr>
        <w:pStyle w:val="Odlomakpopisa"/>
        <w:numPr>
          <w:ilvl w:val="0"/>
          <w:numId w:val="34"/>
        </w:numPr>
        <w:spacing w:line="276" w:lineRule="auto"/>
        <w:jc w:val="both"/>
        <w:rPr>
          <w:rFonts w:asciiTheme="minorHAnsi" w:eastAsiaTheme="minorHAnsi" w:hAnsiTheme="minorHAnsi" w:cstheme="minorHAnsi"/>
        </w:rPr>
      </w:pPr>
      <w:r w:rsidRPr="00746C1B">
        <w:rPr>
          <w:rFonts w:asciiTheme="minorHAnsi" w:eastAsiaTheme="minorHAnsi" w:hAnsiTheme="minorHAnsi" w:cstheme="minorHAnsi"/>
          <w:color w:val="000000"/>
          <w14:ligatures w14:val="standardContextual"/>
        </w:rPr>
        <w:t>povećati broj posjeta na Internet stranicu TZ</w:t>
      </w:r>
      <w:r>
        <w:rPr>
          <w:rFonts w:asciiTheme="minorHAnsi" w:eastAsiaTheme="minorHAnsi" w:hAnsiTheme="minorHAnsi" w:cstheme="minorHAnsi"/>
          <w:color w:val="000000"/>
          <w14:ligatures w14:val="standardContextual"/>
        </w:rPr>
        <w:t>O Mošćeničke Drage</w:t>
      </w:r>
    </w:p>
    <w:p w14:paraId="54B71FF7" w14:textId="77777777" w:rsidR="00924069" w:rsidRPr="00970147" w:rsidRDefault="00924069" w:rsidP="00546474">
      <w:pPr>
        <w:spacing w:after="0" w:line="276" w:lineRule="auto"/>
        <w:jc w:val="both"/>
        <w:rPr>
          <w:rFonts w:eastAsiaTheme="minorHAnsi" w:cstheme="minorHAnsi"/>
          <w:sz w:val="24"/>
          <w:szCs w:val="24"/>
          <w:lang w:val="hr-HR"/>
        </w:rPr>
      </w:pPr>
    </w:p>
    <w:p w14:paraId="0222093A" w14:textId="77777777" w:rsidR="00546474" w:rsidRPr="00D838E2" w:rsidRDefault="00546474" w:rsidP="00546474">
      <w:pPr>
        <w:spacing w:after="0" w:line="276" w:lineRule="auto"/>
        <w:jc w:val="both"/>
        <w:rPr>
          <w:rFonts w:eastAsiaTheme="minorHAnsi"/>
          <w:sz w:val="24"/>
          <w:szCs w:val="24"/>
          <w:lang w:val="hr-HR"/>
        </w:rPr>
      </w:pPr>
      <w:r w:rsidRPr="00D838E2">
        <w:rPr>
          <w:rFonts w:eastAsiaTheme="minorHAnsi"/>
          <w:sz w:val="24"/>
          <w:szCs w:val="24"/>
          <w:lang w:val="hr-HR"/>
        </w:rPr>
        <w:t>Nositelj aktivnosti. Ured TZ</w:t>
      </w:r>
    </w:p>
    <w:p w14:paraId="6EC8B528" w14:textId="77777777" w:rsidR="00546474" w:rsidRPr="00D838E2" w:rsidRDefault="00546474" w:rsidP="00546474">
      <w:pPr>
        <w:spacing w:after="0" w:line="276" w:lineRule="auto"/>
        <w:jc w:val="both"/>
        <w:rPr>
          <w:rFonts w:eastAsiaTheme="minorHAnsi"/>
          <w:sz w:val="24"/>
          <w:szCs w:val="24"/>
          <w:lang w:val="hr-HR"/>
        </w:rPr>
      </w:pPr>
      <w:r w:rsidRPr="00D838E2">
        <w:rPr>
          <w:rFonts w:eastAsiaTheme="minorHAnsi"/>
          <w:sz w:val="24"/>
          <w:szCs w:val="24"/>
          <w:lang w:val="hr-HR"/>
        </w:rPr>
        <w:t>Rok izvršenja:  kontinuirano</w:t>
      </w:r>
    </w:p>
    <w:p w14:paraId="24DABD7D" w14:textId="415C35E1" w:rsidR="00546474" w:rsidRDefault="00546474" w:rsidP="00546474">
      <w:pPr>
        <w:spacing w:after="0" w:line="276" w:lineRule="auto"/>
        <w:jc w:val="both"/>
        <w:rPr>
          <w:rFonts w:eastAsiaTheme="minorHAnsi"/>
          <w:b/>
          <w:bCs/>
          <w:sz w:val="24"/>
          <w:szCs w:val="24"/>
          <w:lang w:val="hr-HR"/>
        </w:rPr>
      </w:pPr>
      <w:r w:rsidRPr="00D838E2">
        <w:rPr>
          <w:rFonts w:eastAsiaTheme="minorHAnsi"/>
          <w:b/>
          <w:bCs/>
          <w:sz w:val="24"/>
          <w:szCs w:val="24"/>
          <w:lang w:val="hr-HR"/>
        </w:rPr>
        <w:t xml:space="preserve">Planirana sredstva:  </w:t>
      </w:r>
      <w:r w:rsidR="00924069">
        <w:rPr>
          <w:rFonts w:eastAsiaTheme="minorHAnsi"/>
          <w:b/>
          <w:bCs/>
          <w:sz w:val="24"/>
          <w:szCs w:val="24"/>
          <w:lang w:val="hr-HR"/>
        </w:rPr>
        <w:t>7.400 €</w:t>
      </w:r>
    </w:p>
    <w:p w14:paraId="63C219B4" w14:textId="77777777" w:rsidR="007C30B9" w:rsidRDefault="007C30B9" w:rsidP="00546474">
      <w:pPr>
        <w:spacing w:after="0" w:line="276" w:lineRule="auto"/>
        <w:jc w:val="both"/>
        <w:rPr>
          <w:rFonts w:eastAsiaTheme="minorHAnsi"/>
          <w:b/>
          <w:bCs/>
          <w:sz w:val="24"/>
          <w:szCs w:val="24"/>
          <w:lang w:val="hr-HR"/>
        </w:rPr>
      </w:pPr>
    </w:p>
    <w:p w14:paraId="2D6E5AEB" w14:textId="77777777" w:rsidR="007C30B9" w:rsidRDefault="007C30B9" w:rsidP="00546474">
      <w:pPr>
        <w:spacing w:after="0" w:line="276" w:lineRule="auto"/>
        <w:jc w:val="both"/>
        <w:rPr>
          <w:rFonts w:eastAsiaTheme="minorHAnsi"/>
          <w:b/>
          <w:bCs/>
          <w:sz w:val="24"/>
          <w:szCs w:val="24"/>
          <w:lang w:val="hr-HR"/>
        </w:rPr>
      </w:pPr>
    </w:p>
    <w:p w14:paraId="20A34D91" w14:textId="77777777" w:rsidR="00546474" w:rsidRDefault="00546474" w:rsidP="00546474">
      <w:pPr>
        <w:spacing w:after="0" w:line="276" w:lineRule="auto"/>
        <w:jc w:val="both"/>
        <w:rPr>
          <w:rFonts w:eastAsiaTheme="minorHAnsi"/>
          <w:b/>
          <w:bCs/>
          <w:sz w:val="24"/>
          <w:szCs w:val="24"/>
          <w:lang w:val="hr-HR"/>
        </w:rPr>
      </w:pPr>
    </w:p>
    <w:p w14:paraId="22107478" w14:textId="2983E781" w:rsidR="00924069" w:rsidRPr="00924069" w:rsidRDefault="00924069" w:rsidP="00924069">
      <w:pPr>
        <w:pStyle w:val="Odlomakpopisa"/>
        <w:numPr>
          <w:ilvl w:val="2"/>
          <w:numId w:val="32"/>
        </w:numPr>
        <w:spacing w:line="276" w:lineRule="auto"/>
        <w:jc w:val="both"/>
        <w:rPr>
          <w:rFonts w:asciiTheme="minorHAnsi" w:eastAsiaTheme="minorHAnsi" w:hAnsiTheme="minorHAnsi" w:cstheme="minorHAnsi"/>
          <w:b/>
          <w:bCs/>
        </w:rPr>
      </w:pPr>
      <w:r w:rsidRPr="00924069">
        <w:rPr>
          <w:rFonts w:asciiTheme="minorHAnsi" w:eastAsiaTheme="minorHAnsi" w:hAnsiTheme="minorHAnsi" w:cstheme="minorHAnsi"/>
          <w:b/>
          <w:bCs/>
        </w:rPr>
        <w:lastRenderedPageBreak/>
        <w:t>Opće oglašavanje</w:t>
      </w:r>
    </w:p>
    <w:p w14:paraId="6C50F72F" w14:textId="77777777" w:rsidR="00924069" w:rsidRPr="00970147" w:rsidRDefault="00924069" w:rsidP="00924069">
      <w:pPr>
        <w:spacing w:after="0" w:line="276" w:lineRule="auto"/>
        <w:jc w:val="both"/>
        <w:rPr>
          <w:rFonts w:eastAsiaTheme="minorHAnsi"/>
          <w:sz w:val="24"/>
          <w:szCs w:val="24"/>
          <w:lang w:val="hr-HR"/>
        </w:rPr>
      </w:pPr>
    </w:p>
    <w:p w14:paraId="7927ACDF" w14:textId="77777777" w:rsidR="00924069" w:rsidRDefault="00924069" w:rsidP="00924069">
      <w:pPr>
        <w:spacing w:after="0" w:line="276" w:lineRule="auto"/>
        <w:jc w:val="both"/>
        <w:rPr>
          <w:rFonts w:eastAsiaTheme="minorHAnsi"/>
          <w:sz w:val="24"/>
          <w:szCs w:val="24"/>
          <w:lang w:val="hr-HR"/>
        </w:rPr>
      </w:pPr>
      <w:r w:rsidRPr="00970147">
        <w:rPr>
          <w:rFonts w:eastAsiaTheme="minorHAnsi"/>
          <w:sz w:val="24"/>
          <w:szCs w:val="24"/>
          <w:lang w:val="hr-HR"/>
        </w:rPr>
        <w:t>Ovu vrstu oglašavanja realizirati ćemo prvenstveno kod oglašavanj</w:t>
      </w:r>
      <w:r>
        <w:rPr>
          <w:rFonts w:eastAsiaTheme="minorHAnsi"/>
          <w:sz w:val="24"/>
          <w:szCs w:val="24"/>
          <w:lang w:val="hr-HR"/>
        </w:rPr>
        <w:t>e destinacije ( tiskano izdanje časopisa More) te</w:t>
      </w:r>
      <w:r w:rsidRPr="00970147">
        <w:rPr>
          <w:rFonts w:eastAsiaTheme="minorHAnsi"/>
          <w:sz w:val="24"/>
          <w:szCs w:val="24"/>
          <w:lang w:val="hr-HR"/>
        </w:rPr>
        <w:t xml:space="preserve"> većih i za nas značajnijih manifestacija i to kroz oglašavanje na radijskim postajama, TV postajama te u tisku. </w:t>
      </w:r>
    </w:p>
    <w:p w14:paraId="75BBBFFC" w14:textId="77777777" w:rsidR="00A80DBA" w:rsidRDefault="00A80DBA" w:rsidP="00924069">
      <w:pPr>
        <w:spacing w:after="0" w:line="276" w:lineRule="auto"/>
        <w:jc w:val="both"/>
        <w:rPr>
          <w:rFonts w:eastAsiaTheme="minorHAnsi"/>
          <w:sz w:val="24"/>
          <w:szCs w:val="24"/>
          <w:lang w:val="hr-HR"/>
        </w:rPr>
      </w:pPr>
    </w:p>
    <w:p w14:paraId="52A6AC87" w14:textId="0705C8B4" w:rsidR="00A80DBA" w:rsidRPr="00A80DBA" w:rsidRDefault="00A80DBA" w:rsidP="00A80DBA">
      <w:pPr>
        <w:pStyle w:val="Odlomakpopisa"/>
        <w:numPr>
          <w:ilvl w:val="0"/>
          <w:numId w:val="35"/>
        </w:numPr>
        <w:autoSpaceDE w:val="0"/>
        <w:autoSpaceDN w:val="0"/>
        <w:adjustRightInd w:val="0"/>
        <w:rPr>
          <w:rFonts w:asciiTheme="minorHAnsi" w:eastAsiaTheme="minorHAnsi" w:hAnsiTheme="minorHAnsi" w:cstheme="minorHAnsi"/>
          <w:color w:val="000000"/>
          <w14:ligatures w14:val="standardContextual"/>
        </w:rPr>
      </w:pPr>
      <w:r w:rsidRPr="00A80DBA">
        <w:rPr>
          <w:rFonts w:asciiTheme="minorHAnsi" w:eastAsiaTheme="minorHAnsi" w:hAnsiTheme="minorHAnsi" w:cstheme="minorHAnsi"/>
          <w:color w:val="000000"/>
          <w14:ligatures w14:val="standardContextual"/>
        </w:rPr>
        <w:t>promocija autentičnih sadržaja kroz afirmiranu turističku ponudu,</w:t>
      </w:r>
    </w:p>
    <w:p w14:paraId="754BC509" w14:textId="31951E8B" w:rsidR="00A80DBA" w:rsidRPr="00A80DBA" w:rsidRDefault="00A80DBA" w:rsidP="00A80DBA">
      <w:pPr>
        <w:pStyle w:val="Odlomakpopisa"/>
        <w:numPr>
          <w:ilvl w:val="0"/>
          <w:numId w:val="35"/>
        </w:numPr>
        <w:spacing w:line="276" w:lineRule="auto"/>
        <w:jc w:val="both"/>
        <w:rPr>
          <w:rFonts w:asciiTheme="minorHAnsi" w:eastAsiaTheme="minorHAnsi" w:hAnsiTheme="minorHAnsi" w:cstheme="minorHAnsi"/>
        </w:rPr>
      </w:pPr>
      <w:r w:rsidRPr="00A80DBA">
        <w:rPr>
          <w:rFonts w:asciiTheme="minorHAnsi" w:eastAsiaTheme="minorHAnsi" w:hAnsiTheme="minorHAnsi" w:cstheme="minorHAnsi"/>
          <w:color w:val="000000"/>
          <w14:ligatures w14:val="standardContextual"/>
        </w:rPr>
        <w:t>informiranje turista o ponudi i sadržajima na našem području.</w:t>
      </w:r>
    </w:p>
    <w:p w14:paraId="10C84055" w14:textId="77777777" w:rsidR="00A80DBA" w:rsidRPr="00970147" w:rsidRDefault="00A80DBA" w:rsidP="00924069">
      <w:pPr>
        <w:spacing w:after="0" w:line="276" w:lineRule="auto"/>
        <w:jc w:val="both"/>
        <w:rPr>
          <w:rFonts w:eastAsiaTheme="minorHAnsi"/>
          <w:sz w:val="24"/>
          <w:szCs w:val="24"/>
          <w:lang w:val="hr-HR"/>
        </w:rPr>
      </w:pPr>
    </w:p>
    <w:p w14:paraId="021FEF4F" w14:textId="77777777" w:rsidR="00924069" w:rsidRPr="00970147" w:rsidRDefault="00924069" w:rsidP="00924069">
      <w:pPr>
        <w:spacing w:after="0" w:line="276" w:lineRule="auto"/>
        <w:jc w:val="both"/>
        <w:rPr>
          <w:rFonts w:eastAsiaTheme="minorHAnsi"/>
          <w:sz w:val="24"/>
          <w:szCs w:val="24"/>
          <w:lang w:val="hr-HR"/>
        </w:rPr>
      </w:pPr>
    </w:p>
    <w:p w14:paraId="1E2C6CC3" w14:textId="77777777" w:rsidR="00924069" w:rsidRPr="00970147" w:rsidRDefault="00924069" w:rsidP="00924069">
      <w:pPr>
        <w:spacing w:after="0" w:line="276" w:lineRule="auto"/>
        <w:jc w:val="both"/>
        <w:rPr>
          <w:rFonts w:eastAsiaTheme="minorHAnsi"/>
          <w:sz w:val="24"/>
          <w:szCs w:val="24"/>
          <w:lang w:val="hr-HR"/>
        </w:rPr>
      </w:pPr>
      <w:r w:rsidRPr="00970147">
        <w:rPr>
          <w:rFonts w:eastAsiaTheme="minorHAnsi"/>
          <w:sz w:val="24"/>
          <w:szCs w:val="24"/>
          <w:lang w:val="hr-HR"/>
        </w:rPr>
        <w:t>Nositelj aktivnosti. Ured TZ</w:t>
      </w:r>
    </w:p>
    <w:p w14:paraId="29553E20" w14:textId="77777777" w:rsidR="00924069" w:rsidRPr="00970147" w:rsidRDefault="00924069" w:rsidP="00924069">
      <w:pPr>
        <w:spacing w:after="0" w:line="276" w:lineRule="auto"/>
        <w:jc w:val="both"/>
        <w:rPr>
          <w:rFonts w:eastAsiaTheme="minorHAnsi"/>
          <w:sz w:val="24"/>
          <w:szCs w:val="24"/>
          <w:lang w:val="hr-HR"/>
        </w:rPr>
      </w:pPr>
      <w:r w:rsidRPr="00970147">
        <w:rPr>
          <w:rFonts w:eastAsiaTheme="minorHAnsi"/>
          <w:sz w:val="24"/>
          <w:szCs w:val="24"/>
          <w:lang w:val="hr-HR"/>
        </w:rPr>
        <w:t>Rok izvršenja:  kontinuirano</w:t>
      </w:r>
    </w:p>
    <w:p w14:paraId="463D0E77" w14:textId="3F0361D0" w:rsidR="00924069" w:rsidRDefault="00924069" w:rsidP="00924069">
      <w:pPr>
        <w:spacing w:after="0" w:line="276" w:lineRule="auto"/>
        <w:jc w:val="both"/>
        <w:rPr>
          <w:rFonts w:eastAsiaTheme="minorHAnsi"/>
          <w:b/>
          <w:bCs/>
          <w:sz w:val="24"/>
          <w:szCs w:val="24"/>
          <w:lang w:val="hr-HR"/>
        </w:rPr>
      </w:pPr>
      <w:r w:rsidRPr="00970147">
        <w:rPr>
          <w:rFonts w:eastAsiaTheme="minorHAnsi"/>
          <w:b/>
          <w:bCs/>
          <w:sz w:val="24"/>
          <w:szCs w:val="24"/>
          <w:lang w:val="hr-HR"/>
        </w:rPr>
        <w:t xml:space="preserve">Planirana sredstva:   </w:t>
      </w:r>
      <w:r w:rsidR="007C30B9">
        <w:rPr>
          <w:rFonts w:eastAsiaTheme="minorHAnsi"/>
          <w:b/>
          <w:bCs/>
          <w:sz w:val="24"/>
          <w:szCs w:val="24"/>
          <w:lang w:val="hr-HR"/>
        </w:rPr>
        <w:t>5.9</w:t>
      </w:r>
      <w:r>
        <w:rPr>
          <w:rFonts w:eastAsiaTheme="minorHAnsi"/>
          <w:b/>
          <w:bCs/>
          <w:sz w:val="24"/>
          <w:szCs w:val="24"/>
          <w:lang w:val="hr-HR"/>
        </w:rPr>
        <w:t>00 €</w:t>
      </w:r>
    </w:p>
    <w:p w14:paraId="730B8871" w14:textId="77777777" w:rsidR="00546474" w:rsidRDefault="00546474" w:rsidP="00991F11">
      <w:pPr>
        <w:spacing w:after="0" w:line="276" w:lineRule="auto"/>
        <w:jc w:val="both"/>
        <w:rPr>
          <w:rFonts w:eastAsiaTheme="minorHAnsi"/>
          <w:sz w:val="24"/>
          <w:szCs w:val="24"/>
          <w:lang w:val="hr-HR"/>
        </w:rPr>
      </w:pPr>
    </w:p>
    <w:p w14:paraId="0D9C91E6" w14:textId="77777777" w:rsidR="00A80DBA" w:rsidRPr="00E30C2B" w:rsidRDefault="00A80DBA" w:rsidP="00A80DBA">
      <w:pPr>
        <w:pStyle w:val="Odlomakpopisa"/>
        <w:numPr>
          <w:ilvl w:val="1"/>
          <w:numId w:val="32"/>
        </w:numPr>
        <w:spacing w:line="276" w:lineRule="auto"/>
        <w:jc w:val="both"/>
        <w:rPr>
          <w:rFonts w:asciiTheme="minorHAnsi" w:eastAsiaTheme="minorHAnsi" w:hAnsiTheme="minorHAnsi" w:cstheme="minorHAnsi"/>
          <w:b/>
          <w:bCs/>
        </w:rPr>
      </w:pPr>
      <w:r w:rsidRPr="00E30C2B">
        <w:rPr>
          <w:rFonts w:asciiTheme="minorHAnsi" w:eastAsiaTheme="minorHAnsi" w:hAnsiTheme="minorHAnsi" w:cstheme="minorHAnsi"/>
          <w:b/>
          <w:bCs/>
        </w:rPr>
        <w:t>Sajmovi, posebne prezentacije i poslovne radionice</w:t>
      </w:r>
    </w:p>
    <w:p w14:paraId="4A95CDFD" w14:textId="77777777" w:rsidR="00A80DBA" w:rsidRPr="00970147" w:rsidRDefault="00A80DBA" w:rsidP="00A80DBA">
      <w:pPr>
        <w:spacing w:after="0" w:line="276" w:lineRule="auto"/>
        <w:jc w:val="both"/>
        <w:rPr>
          <w:rFonts w:eastAsiaTheme="minorHAnsi"/>
          <w:sz w:val="24"/>
          <w:szCs w:val="24"/>
          <w:lang w:val="hr-HR"/>
        </w:rPr>
      </w:pPr>
    </w:p>
    <w:p w14:paraId="700C4DE8" w14:textId="52E90EED" w:rsidR="00A80DBA" w:rsidRDefault="00A80DBA" w:rsidP="00A80DBA">
      <w:pPr>
        <w:spacing w:after="0" w:line="276" w:lineRule="auto"/>
        <w:jc w:val="both"/>
        <w:rPr>
          <w:rFonts w:eastAsiaTheme="minorHAnsi"/>
          <w:sz w:val="24"/>
          <w:szCs w:val="24"/>
          <w:lang w:val="hr-HR"/>
        </w:rPr>
      </w:pPr>
      <w:r w:rsidRPr="00970147">
        <w:rPr>
          <w:rFonts w:eastAsiaTheme="minorHAnsi"/>
          <w:sz w:val="24"/>
          <w:szCs w:val="24"/>
          <w:lang w:val="hr-HR"/>
        </w:rPr>
        <w:t>Aktivnosti vezane uz sajmove uključuje nastupe propisanim pravilima za sustav turističkih zajednica. U 202</w:t>
      </w:r>
      <w:r>
        <w:rPr>
          <w:rFonts w:eastAsiaTheme="minorHAnsi"/>
          <w:sz w:val="24"/>
          <w:szCs w:val="24"/>
          <w:lang w:val="hr-HR"/>
        </w:rPr>
        <w:t>4</w:t>
      </w:r>
      <w:r w:rsidRPr="00970147">
        <w:rPr>
          <w:rFonts w:eastAsiaTheme="minorHAnsi"/>
          <w:sz w:val="24"/>
          <w:szCs w:val="24"/>
          <w:lang w:val="hr-HR"/>
        </w:rPr>
        <w:t xml:space="preserve">. planira se zajednički nastup turističkih zajednica opatijske rivijere i to na </w:t>
      </w:r>
      <w:r>
        <w:rPr>
          <w:rFonts w:eastAsiaTheme="minorHAnsi"/>
          <w:sz w:val="24"/>
          <w:szCs w:val="24"/>
          <w:lang w:val="hr-HR"/>
        </w:rPr>
        <w:t xml:space="preserve">sajmu f.re.e.., </w:t>
      </w:r>
      <w:r w:rsidRPr="00970147">
        <w:rPr>
          <w:rFonts w:eastAsiaTheme="minorHAnsi"/>
          <w:sz w:val="24"/>
          <w:szCs w:val="24"/>
          <w:lang w:val="hr-HR"/>
        </w:rPr>
        <w:t>M</w:t>
      </w:r>
      <w:r>
        <w:rPr>
          <w:rFonts w:eastAsiaTheme="minorHAnsi"/>
          <w:sz w:val="24"/>
          <w:szCs w:val="24"/>
          <w:lang w:val="hr-HR"/>
        </w:rPr>
        <w:t>unchen, prisustvo na sajmu u Beču i Milanu</w:t>
      </w:r>
      <w:r w:rsidR="00E10E35">
        <w:rPr>
          <w:rFonts w:eastAsiaTheme="minorHAnsi"/>
          <w:sz w:val="24"/>
          <w:szCs w:val="24"/>
          <w:lang w:val="hr-HR"/>
        </w:rPr>
        <w:t>, a dogovara se i Beograd.</w:t>
      </w:r>
      <w:r>
        <w:rPr>
          <w:rFonts w:eastAsiaTheme="minorHAnsi"/>
          <w:sz w:val="24"/>
          <w:szCs w:val="24"/>
          <w:lang w:val="hr-HR"/>
        </w:rPr>
        <w:t xml:space="preserve"> Ukoliko se tijekom godine ukaže potreba za organizacijom posebne prezentacije Mošćeničke Drage turistička zajednica će to odraditi  jer su se dosadašnje prezentacije pokazale vrlo uspješnim u promociji.</w:t>
      </w:r>
      <w:r w:rsidR="00E10E35">
        <w:rPr>
          <w:rFonts w:eastAsiaTheme="minorHAnsi"/>
          <w:sz w:val="24"/>
          <w:szCs w:val="24"/>
          <w:lang w:val="hr-HR"/>
        </w:rPr>
        <w:t xml:space="preserve"> Prezentacija se odrađuje u koordinaciji s općinom Mošćenička Draga.</w:t>
      </w:r>
    </w:p>
    <w:p w14:paraId="74F6F849" w14:textId="2112068F" w:rsidR="00E10E35" w:rsidRDefault="00E10E35" w:rsidP="00A80DBA">
      <w:pPr>
        <w:spacing w:after="0" w:line="276" w:lineRule="auto"/>
        <w:jc w:val="both"/>
        <w:rPr>
          <w:rFonts w:eastAsiaTheme="minorHAnsi"/>
          <w:sz w:val="24"/>
          <w:szCs w:val="24"/>
          <w:lang w:val="hr-HR"/>
        </w:rPr>
      </w:pPr>
      <w:r>
        <w:rPr>
          <w:rFonts w:eastAsiaTheme="minorHAnsi"/>
          <w:sz w:val="24"/>
          <w:szCs w:val="24"/>
          <w:lang w:val="hr-HR"/>
        </w:rPr>
        <w:t>Cilj sajmova je:</w:t>
      </w:r>
    </w:p>
    <w:p w14:paraId="1EBEA8A6" w14:textId="77777777" w:rsidR="00E10E35" w:rsidRPr="00E10E35" w:rsidRDefault="00E10E35" w:rsidP="00A80DBA">
      <w:pPr>
        <w:spacing w:after="0" w:line="276" w:lineRule="auto"/>
        <w:jc w:val="both"/>
        <w:rPr>
          <w:rFonts w:eastAsiaTheme="minorHAnsi" w:cstheme="minorHAnsi"/>
          <w:sz w:val="24"/>
          <w:szCs w:val="24"/>
          <w:lang w:val="hr-HR"/>
        </w:rPr>
      </w:pPr>
    </w:p>
    <w:p w14:paraId="46993ECC" w14:textId="07955891" w:rsidR="00E10E35" w:rsidRPr="00E10E35" w:rsidRDefault="00E10E35" w:rsidP="00E10E35">
      <w:pPr>
        <w:pStyle w:val="Odlomakpopisa"/>
        <w:numPr>
          <w:ilvl w:val="0"/>
          <w:numId w:val="36"/>
        </w:numPr>
        <w:spacing w:line="276" w:lineRule="auto"/>
        <w:jc w:val="both"/>
        <w:rPr>
          <w:rFonts w:asciiTheme="minorHAnsi" w:eastAsiaTheme="minorHAnsi" w:hAnsiTheme="minorHAnsi" w:cstheme="minorHAnsi"/>
        </w:rPr>
      </w:pPr>
      <w:r w:rsidRPr="00E10E35">
        <w:rPr>
          <w:rFonts w:asciiTheme="minorHAnsi" w:eastAsia="Wingdings-Regular" w:hAnsiTheme="minorHAnsi" w:cstheme="minorHAnsi"/>
          <w:color w:val="000000"/>
          <w14:ligatures w14:val="standardContextual"/>
        </w:rPr>
        <w:t>promocija destinacije na emitivnim tržištima</w:t>
      </w:r>
    </w:p>
    <w:p w14:paraId="2315A5CF" w14:textId="77777777" w:rsidR="00A80DBA" w:rsidRPr="00970147" w:rsidRDefault="00A80DBA" w:rsidP="00A80DBA">
      <w:pPr>
        <w:spacing w:after="0" w:line="276" w:lineRule="auto"/>
        <w:jc w:val="both"/>
        <w:rPr>
          <w:rFonts w:eastAsiaTheme="minorHAnsi"/>
          <w:sz w:val="24"/>
          <w:szCs w:val="24"/>
          <w:lang w:val="hr-HR"/>
        </w:rPr>
      </w:pPr>
    </w:p>
    <w:p w14:paraId="1086B8AA" w14:textId="77777777" w:rsidR="00A80DBA" w:rsidRPr="00970147" w:rsidRDefault="00A80DBA" w:rsidP="00A80DBA">
      <w:pPr>
        <w:spacing w:after="0" w:line="276" w:lineRule="auto"/>
        <w:jc w:val="both"/>
        <w:rPr>
          <w:rFonts w:eastAsiaTheme="minorHAnsi"/>
          <w:sz w:val="24"/>
          <w:szCs w:val="24"/>
          <w:lang w:val="hr-HR"/>
        </w:rPr>
      </w:pPr>
      <w:r w:rsidRPr="00970147">
        <w:rPr>
          <w:rFonts w:eastAsiaTheme="minorHAnsi"/>
          <w:sz w:val="24"/>
          <w:szCs w:val="24"/>
          <w:lang w:val="hr-HR"/>
        </w:rPr>
        <w:t>Nositelj aktivnosti. Ured TZ</w:t>
      </w:r>
    </w:p>
    <w:p w14:paraId="1B6709A8" w14:textId="77777777" w:rsidR="00A80DBA" w:rsidRPr="00970147" w:rsidRDefault="00A80DBA" w:rsidP="00A80DBA">
      <w:pPr>
        <w:spacing w:after="0" w:line="276" w:lineRule="auto"/>
        <w:jc w:val="both"/>
        <w:rPr>
          <w:rFonts w:eastAsiaTheme="minorHAnsi"/>
          <w:sz w:val="24"/>
          <w:szCs w:val="24"/>
          <w:lang w:val="hr-HR"/>
        </w:rPr>
      </w:pPr>
      <w:r w:rsidRPr="00970147">
        <w:rPr>
          <w:rFonts w:eastAsiaTheme="minorHAnsi"/>
          <w:sz w:val="24"/>
          <w:szCs w:val="24"/>
          <w:lang w:val="hr-HR"/>
        </w:rPr>
        <w:t xml:space="preserve">Rok izvršenja: </w:t>
      </w:r>
      <w:r>
        <w:rPr>
          <w:rFonts w:eastAsiaTheme="minorHAnsi"/>
          <w:sz w:val="24"/>
          <w:szCs w:val="24"/>
          <w:lang w:val="hr-HR"/>
        </w:rPr>
        <w:t>veljača - ožujak</w:t>
      </w:r>
    </w:p>
    <w:p w14:paraId="5AEA38D6" w14:textId="16B09B7C" w:rsidR="00A80DBA" w:rsidRDefault="00A80DBA" w:rsidP="00A80DBA">
      <w:pPr>
        <w:spacing w:after="0" w:line="276" w:lineRule="auto"/>
        <w:jc w:val="both"/>
        <w:rPr>
          <w:rFonts w:eastAsiaTheme="minorHAnsi"/>
          <w:b/>
          <w:bCs/>
          <w:sz w:val="24"/>
          <w:szCs w:val="24"/>
          <w:lang w:val="hr-HR"/>
        </w:rPr>
      </w:pPr>
      <w:r w:rsidRPr="00970147">
        <w:rPr>
          <w:rFonts w:eastAsiaTheme="minorHAnsi"/>
          <w:b/>
          <w:bCs/>
          <w:sz w:val="24"/>
          <w:szCs w:val="24"/>
          <w:lang w:val="hr-HR"/>
        </w:rPr>
        <w:t xml:space="preserve">Planirana sredstva:   </w:t>
      </w:r>
      <w:r>
        <w:rPr>
          <w:rFonts w:eastAsiaTheme="minorHAnsi"/>
          <w:b/>
          <w:bCs/>
          <w:sz w:val="24"/>
          <w:szCs w:val="24"/>
          <w:lang w:val="hr-HR"/>
        </w:rPr>
        <w:t>3.000 €</w:t>
      </w:r>
    </w:p>
    <w:p w14:paraId="44F3A393" w14:textId="77777777" w:rsidR="00E10E35" w:rsidRDefault="00E10E35" w:rsidP="00A80DBA">
      <w:pPr>
        <w:spacing w:after="0" w:line="276" w:lineRule="auto"/>
        <w:jc w:val="both"/>
        <w:rPr>
          <w:rFonts w:eastAsiaTheme="minorHAnsi"/>
          <w:b/>
          <w:bCs/>
          <w:sz w:val="24"/>
          <w:szCs w:val="24"/>
          <w:lang w:val="hr-HR"/>
        </w:rPr>
      </w:pPr>
    </w:p>
    <w:p w14:paraId="12B2A95C" w14:textId="77777777" w:rsidR="00E10E35" w:rsidRPr="00E30C2B" w:rsidRDefault="00E10E35" w:rsidP="00E10E35">
      <w:pPr>
        <w:pStyle w:val="Odlomakpopisa"/>
        <w:numPr>
          <w:ilvl w:val="1"/>
          <w:numId w:val="32"/>
        </w:numPr>
        <w:spacing w:line="276" w:lineRule="auto"/>
        <w:jc w:val="both"/>
        <w:rPr>
          <w:rFonts w:asciiTheme="minorHAnsi" w:eastAsiaTheme="minorHAnsi" w:hAnsiTheme="minorHAnsi" w:cstheme="minorHAnsi"/>
          <w:b/>
          <w:bCs/>
        </w:rPr>
      </w:pPr>
      <w:r w:rsidRPr="00E30C2B">
        <w:rPr>
          <w:rFonts w:asciiTheme="minorHAnsi" w:eastAsiaTheme="minorHAnsi" w:hAnsiTheme="minorHAnsi" w:cstheme="minorHAnsi"/>
          <w:b/>
          <w:bCs/>
        </w:rPr>
        <w:lastRenderedPageBreak/>
        <w:t>Suradnja s organizatorima putovanja</w:t>
      </w:r>
    </w:p>
    <w:p w14:paraId="428AC28D" w14:textId="77777777" w:rsidR="00E10E35" w:rsidRDefault="00E10E35" w:rsidP="00A80DBA">
      <w:pPr>
        <w:spacing w:after="0" w:line="276" w:lineRule="auto"/>
        <w:jc w:val="both"/>
        <w:rPr>
          <w:rFonts w:eastAsiaTheme="minorHAnsi"/>
          <w:b/>
          <w:bCs/>
          <w:sz w:val="24"/>
          <w:szCs w:val="24"/>
          <w:lang w:val="hr-HR"/>
        </w:rPr>
      </w:pPr>
    </w:p>
    <w:p w14:paraId="54D66AF6" w14:textId="77777777" w:rsidR="00E10E35" w:rsidRPr="00E10E35" w:rsidRDefault="00E10E35" w:rsidP="00E10E35">
      <w:pPr>
        <w:pStyle w:val="Odlomakpopisa"/>
        <w:numPr>
          <w:ilvl w:val="2"/>
          <w:numId w:val="7"/>
        </w:numPr>
        <w:autoSpaceDE w:val="0"/>
        <w:autoSpaceDN w:val="0"/>
        <w:adjustRightInd w:val="0"/>
        <w:rPr>
          <w:rFonts w:asciiTheme="minorHAnsi" w:eastAsiaTheme="minorHAnsi" w:hAnsiTheme="minorHAnsi" w:cstheme="minorHAnsi"/>
          <w:color w:val="000000"/>
          <w14:ligatures w14:val="standardContextual"/>
        </w:rPr>
      </w:pPr>
      <w:r w:rsidRPr="00E10E35">
        <w:rPr>
          <w:rFonts w:asciiTheme="minorHAnsi" w:eastAsiaTheme="minorHAnsi" w:hAnsiTheme="minorHAnsi" w:cstheme="minorHAnsi"/>
          <w:color w:val="000000"/>
          <w14:ligatures w14:val="standardContextual"/>
        </w:rPr>
        <w:t>Suradnja sa novinarima</w:t>
      </w:r>
    </w:p>
    <w:p w14:paraId="2417F3C3" w14:textId="77777777" w:rsidR="00E10E35" w:rsidRPr="00E10E35" w:rsidRDefault="00E10E35" w:rsidP="00E10E35">
      <w:pPr>
        <w:pStyle w:val="Odlomakpopisa"/>
        <w:autoSpaceDE w:val="0"/>
        <w:autoSpaceDN w:val="0"/>
        <w:adjustRightInd w:val="0"/>
        <w:ind w:left="1080"/>
        <w:rPr>
          <w:rFonts w:asciiTheme="minorHAnsi" w:eastAsiaTheme="minorHAnsi" w:hAnsiTheme="minorHAnsi" w:cstheme="minorHAnsi"/>
          <w:color w:val="000000"/>
          <w14:ligatures w14:val="standardContextual"/>
        </w:rPr>
      </w:pPr>
    </w:p>
    <w:p w14:paraId="56CF9BCA" w14:textId="6F0F97AD" w:rsidR="00E10E35" w:rsidRPr="00E10E35" w:rsidRDefault="00E10E35" w:rsidP="00E10E35">
      <w:pPr>
        <w:autoSpaceDE w:val="0"/>
        <w:autoSpaceDN w:val="0"/>
        <w:adjustRightInd w:val="0"/>
        <w:jc w:val="both"/>
        <w:rPr>
          <w:rFonts w:eastAsiaTheme="minorHAnsi" w:cstheme="minorHAnsi"/>
          <w:color w:val="000000"/>
          <w:sz w:val="24"/>
          <w:szCs w:val="24"/>
          <w14:ligatures w14:val="standardContextual"/>
        </w:rPr>
      </w:pPr>
      <w:r w:rsidRPr="00E10E35">
        <w:rPr>
          <w:rFonts w:eastAsiaTheme="minorHAnsi" w:cstheme="minorHAnsi"/>
          <w:color w:val="000000"/>
          <w:sz w:val="24"/>
          <w:szCs w:val="24"/>
          <w14:ligatures w14:val="standardContextual"/>
        </w:rPr>
        <w:t>TZO Mošćeničke Drage tijekom 2024. godine će nastavit pružiti podršku u planiranju, organizaciji i realizaciji studijskih putovanja novinara, predstavnika organizatora putovanja i agenata u suradnji s regionalnom turističkom zajednicom i HTZ-om. Radi se o sada već dobro uhodanoj suradnji, u kojojsvaki partner ima određene zahtjeve, klijentelu koja je različita od ostalih, tematiku putovanja koja je također različita i specifična, stoga TZ Kvarnera za svakog pojedinog klijenta kreira posebno skrojen</w:t>
      </w:r>
    </w:p>
    <w:p w14:paraId="2CC07B66" w14:textId="1281354B" w:rsidR="00E10E35" w:rsidRPr="00E10E35" w:rsidRDefault="00E10E35" w:rsidP="00E10E35">
      <w:pPr>
        <w:autoSpaceDE w:val="0"/>
        <w:autoSpaceDN w:val="0"/>
        <w:adjustRightInd w:val="0"/>
        <w:spacing w:after="0" w:line="240" w:lineRule="auto"/>
        <w:rPr>
          <w:rFonts w:eastAsiaTheme="minorHAnsi" w:cstheme="minorHAnsi"/>
          <w:color w:val="000000"/>
          <w:sz w:val="24"/>
          <w:szCs w:val="24"/>
          <w14:ligatures w14:val="standardContextual"/>
        </w:rPr>
      </w:pPr>
      <w:r w:rsidRPr="00E10E35">
        <w:rPr>
          <w:rFonts w:eastAsiaTheme="minorHAnsi" w:cstheme="minorHAnsi"/>
          <w:color w:val="000000"/>
          <w:sz w:val="24"/>
          <w:szCs w:val="24"/>
          <w14:ligatures w14:val="standardContextual"/>
        </w:rPr>
        <w:t>program prilagođen njegovim potrebama, afinitetima, željama. Zahvaljujući ovoj suradnji godišnje Istru posjeti velik broj ekipa turističkih novinara, «lifestyle» novinara, kreatora mišljenja i utjecajnih osoba (opinion leaders, opinion makers, influencers), pomoću kojih, priča o Kvarneru i Mošćeničkoj Dragi  prenosi na veliki broj čitatelja i pratitelja kroz tiskane publikacije i web portale diljem svijeta.</w:t>
      </w:r>
    </w:p>
    <w:p w14:paraId="75EEE4CF" w14:textId="77777777" w:rsidR="00E10E35" w:rsidRPr="00E10E35" w:rsidRDefault="00E10E35" w:rsidP="00E10E35">
      <w:pPr>
        <w:autoSpaceDE w:val="0"/>
        <w:autoSpaceDN w:val="0"/>
        <w:adjustRightInd w:val="0"/>
        <w:spacing w:after="0" w:line="240" w:lineRule="auto"/>
        <w:rPr>
          <w:rFonts w:eastAsiaTheme="minorHAnsi" w:cstheme="minorHAnsi"/>
          <w:b/>
          <w:bCs/>
          <w:i/>
          <w:iCs/>
          <w:color w:val="0070C1"/>
          <w:sz w:val="24"/>
          <w:szCs w:val="24"/>
          <w14:ligatures w14:val="standardContextual"/>
        </w:rPr>
      </w:pPr>
    </w:p>
    <w:p w14:paraId="6F4AC2D5" w14:textId="01E62A3C" w:rsidR="00E10E35" w:rsidRPr="00E10E35" w:rsidRDefault="00E10E35" w:rsidP="00E10E35">
      <w:pPr>
        <w:autoSpaceDE w:val="0"/>
        <w:autoSpaceDN w:val="0"/>
        <w:adjustRightInd w:val="0"/>
        <w:spacing w:after="0" w:line="240" w:lineRule="auto"/>
        <w:rPr>
          <w:rFonts w:eastAsiaTheme="minorHAnsi" w:cstheme="minorHAnsi"/>
          <w:sz w:val="24"/>
          <w:szCs w:val="24"/>
          <w14:ligatures w14:val="standardContextual"/>
        </w:rPr>
      </w:pPr>
      <w:r w:rsidRPr="00E10E35">
        <w:rPr>
          <w:rFonts w:eastAsiaTheme="minorHAnsi" w:cstheme="minorHAnsi"/>
          <w:sz w:val="24"/>
          <w:szCs w:val="24"/>
          <w14:ligatures w14:val="standardContextual"/>
        </w:rPr>
        <w:t>Ciljevi aktivnosti:</w:t>
      </w:r>
    </w:p>
    <w:p w14:paraId="222149DC" w14:textId="5FC563A0" w:rsidR="00E10E35" w:rsidRPr="00E10E35" w:rsidRDefault="00E10E35" w:rsidP="00E10E35">
      <w:pPr>
        <w:pStyle w:val="Odlomakpopisa"/>
        <w:numPr>
          <w:ilvl w:val="0"/>
          <w:numId w:val="36"/>
        </w:numPr>
        <w:autoSpaceDE w:val="0"/>
        <w:autoSpaceDN w:val="0"/>
        <w:adjustRightInd w:val="0"/>
        <w:rPr>
          <w:rFonts w:asciiTheme="minorHAnsi" w:eastAsiaTheme="minorHAnsi" w:hAnsiTheme="minorHAnsi" w:cstheme="minorHAnsi"/>
          <w:color w:val="000000"/>
          <w14:ligatures w14:val="standardContextual"/>
        </w:rPr>
      </w:pPr>
      <w:r w:rsidRPr="00E10E35">
        <w:rPr>
          <w:rFonts w:asciiTheme="minorHAnsi" w:eastAsiaTheme="minorHAnsi" w:hAnsiTheme="minorHAnsi" w:cstheme="minorHAnsi"/>
          <w:color w:val="000000"/>
          <w14:ligatures w14:val="standardContextual"/>
        </w:rPr>
        <w:t>promocija destinacije na emitivnim tržištima,</w:t>
      </w:r>
    </w:p>
    <w:p w14:paraId="369D4C74" w14:textId="4E59F061" w:rsidR="00E10E35" w:rsidRPr="00E10E35" w:rsidRDefault="00E10E35" w:rsidP="00E10E35">
      <w:pPr>
        <w:pStyle w:val="Odlomakpopisa"/>
        <w:numPr>
          <w:ilvl w:val="0"/>
          <w:numId w:val="36"/>
        </w:numPr>
        <w:spacing w:line="276" w:lineRule="auto"/>
        <w:jc w:val="both"/>
        <w:rPr>
          <w:rFonts w:asciiTheme="minorHAnsi" w:eastAsiaTheme="minorHAnsi" w:hAnsiTheme="minorHAnsi" w:cstheme="minorHAnsi"/>
          <w:b/>
          <w:bCs/>
        </w:rPr>
      </w:pPr>
      <w:r w:rsidRPr="00E10E35">
        <w:rPr>
          <w:rFonts w:asciiTheme="minorHAnsi" w:eastAsiaTheme="minorHAnsi" w:hAnsiTheme="minorHAnsi" w:cstheme="minorHAnsi"/>
          <w:color w:val="000000"/>
          <w14:ligatures w14:val="standardContextual"/>
        </w:rPr>
        <w:t>stvaranje pozitivnog image-a destinacije.</w:t>
      </w:r>
    </w:p>
    <w:p w14:paraId="684F2626" w14:textId="77777777" w:rsidR="006935A4" w:rsidRPr="00E10E35" w:rsidRDefault="006935A4" w:rsidP="00991F11">
      <w:pPr>
        <w:spacing w:after="0" w:line="276" w:lineRule="auto"/>
        <w:jc w:val="both"/>
        <w:rPr>
          <w:rFonts w:eastAsiaTheme="minorHAnsi" w:cstheme="minorHAnsi"/>
          <w:sz w:val="24"/>
          <w:szCs w:val="24"/>
          <w:lang w:val="hr-HR"/>
        </w:rPr>
      </w:pPr>
    </w:p>
    <w:p w14:paraId="20482672" w14:textId="77777777" w:rsidR="00E10E35" w:rsidRPr="00970147" w:rsidRDefault="00E10E35" w:rsidP="00E10E35">
      <w:pPr>
        <w:spacing w:after="0" w:line="276" w:lineRule="auto"/>
        <w:jc w:val="both"/>
        <w:rPr>
          <w:rFonts w:eastAsiaTheme="minorHAnsi"/>
          <w:sz w:val="24"/>
          <w:szCs w:val="24"/>
          <w:lang w:val="hr-HR"/>
        </w:rPr>
      </w:pPr>
      <w:r w:rsidRPr="00970147">
        <w:rPr>
          <w:rFonts w:eastAsiaTheme="minorHAnsi"/>
          <w:sz w:val="24"/>
          <w:szCs w:val="24"/>
          <w:lang w:val="hr-HR"/>
        </w:rPr>
        <w:t>Nositelj aktivnosti. Ured TZ</w:t>
      </w:r>
    </w:p>
    <w:p w14:paraId="0AF7B397" w14:textId="25D7E1C5" w:rsidR="00E10E35" w:rsidRPr="00970147" w:rsidRDefault="00E10E35" w:rsidP="00E10E35">
      <w:pPr>
        <w:spacing w:after="0" w:line="276" w:lineRule="auto"/>
        <w:jc w:val="both"/>
        <w:rPr>
          <w:rFonts w:eastAsiaTheme="minorHAnsi"/>
          <w:sz w:val="24"/>
          <w:szCs w:val="24"/>
          <w:lang w:val="hr-HR"/>
        </w:rPr>
      </w:pPr>
      <w:r w:rsidRPr="00970147">
        <w:rPr>
          <w:rFonts w:eastAsiaTheme="minorHAnsi"/>
          <w:sz w:val="24"/>
          <w:szCs w:val="24"/>
          <w:lang w:val="hr-HR"/>
        </w:rPr>
        <w:t xml:space="preserve">Rok izvršenja: </w:t>
      </w:r>
      <w:r>
        <w:rPr>
          <w:rFonts w:eastAsiaTheme="minorHAnsi"/>
          <w:sz w:val="24"/>
          <w:szCs w:val="24"/>
          <w:lang w:val="hr-HR"/>
        </w:rPr>
        <w:t>kontinuirano</w:t>
      </w:r>
    </w:p>
    <w:p w14:paraId="5BB168F7" w14:textId="2A794CCA" w:rsidR="00E10E35" w:rsidRDefault="00E10E35" w:rsidP="00E10E35">
      <w:pPr>
        <w:spacing w:after="0" w:line="276" w:lineRule="auto"/>
        <w:jc w:val="both"/>
        <w:rPr>
          <w:rFonts w:eastAsiaTheme="minorHAnsi"/>
          <w:b/>
          <w:bCs/>
          <w:sz w:val="24"/>
          <w:szCs w:val="24"/>
          <w:lang w:val="hr-HR"/>
        </w:rPr>
      </w:pPr>
      <w:r w:rsidRPr="00970147">
        <w:rPr>
          <w:rFonts w:eastAsiaTheme="minorHAnsi"/>
          <w:b/>
          <w:bCs/>
          <w:sz w:val="24"/>
          <w:szCs w:val="24"/>
          <w:lang w:val="hr-HR"/>
        </w:rPr>
        <w:t xml:space="preserve">Planirana sredstva:   </w:t>
      </w:r>
      <w:r>
        <w:rPr>
          <w:rFonts w:eastAsiaTheme="minorHAnsi"/>
          <w:b/>
          <w:bCs/>
          <w:sz w:val="24"/>
          <w:szCs w:val="24"/>
          <w:lang w:val="hr-HR"/>
        </w:rPr>
        <w:t>2.500 €</w:t>
      </w:r>
    </w:p>
    <w:p w14:paraId="7A33D111" w14:textId="77777777" w:rsidR="00E10E35" w:rsidRDefault="00E10E35" w:rsidP="00E10E35">
      <w:pPr>
        <w:spacing w:after="0" w:line="276" w:lineRule="auto"/>
        <w:jc w:val="both"/>
        <w:rPr>
          <w:rFonts w:eastAsiaTheme="minorHAnsi"/>
          <w:b/>
          <w:bCs/>
          <w:sz w:val="24"/>
          <w:szCs w:val="24"/>
          <w:lang w:val="hr-HR"/>
        </w:rPr>
      </w:pPr>
    </w:p>
    <w:p w14:paraId="5E06BC55" w14:textId="686B0276" w:rsidR="00E10E35" w:rsidRDefault="00E10E35" w:rsidP="00E10E35">
      <w:pPr>
        <w:spacing w:after="0" w:line="276" w:lineRule="auto"/>
        <w:jc w:val="both"/>
        <w:rPr>
          <w:rFonts w:eastAsiaTheme="minorHAnsi"/>
          <w:sz w:val="24"/>
          <w:szCs w:val="24"/>
          <w:lang w:val="hr-HR"/>
        </w:rPr>
      </w:pPr>
      <w:r>
        <w:rPr>
          <w:rFonts w:eastAsiaTheme="minorHAnsi"/>
          <w:sz w:val="24"/>
          <w:szCs w:val="24"/>
          <w:lang w:val="hr-HR"/>
        </w:rPr>
        <w:t xml:space="preserve">        </w:t>
      </w:r>
      <w:r w:rsidRPr="00795D08">
        <w:rPr>
          <w:rFonts w:eastAsiaTheme="minorHAnsi"/>
          <w:sz w:val="24"/>
          <w:szCs w:val="24"/>
          <w:lang w:val="hr-HR"/>
        </w:rPr>
        <w:t xml:space="preserve">3.3.2. </w:t>
      </w:r>
      <w:r>
        <w:rPr>
          <w:rFonts w:eastAsiaTheme="minorHAnsi"/>
          <w:sz w:val="24"/>
          <w:szCs w:val="24"/>
          <w:lang w:val="hr-HR"/>
        </w:rPr>
        <w:t xml:space="preserve"> </w:t>
      </w:r>
      <w:r w:rsidRPr="00795D08">
        <w:rPr>
          <w:rFonts w:eastAsiaTheme="minorHAnsi"/>
          <w:sz w:val="24"/>
          <w:szCs w:val="24"/>
          <w:lang w:val="hr-HR"/>
        </w:rPr>
        <w:t>Nagrade i priz</w:t>
      </w:r>
      <w:r>
        <w:rPr>
          <w:rFonts w:eastAsiaTheme="minorHAnsi"/>
          <w:sz w:val="24"/>
          <w:szCs w:val="24"/>
          <w:lang w:val="hr-HR"/>
        </w:rPr>
        <w:t>n</w:t>
      </w:r>
      <w:r w:rsidRPr="00795D08">
        <w:rPr>
          <w:rFonts w:eastAsiaTheme="minorHAnsi"/>
          <w:sz w:val="24"/>
          <w:szCs w:val="24"/>
          <w:lang w:val="hr-HR"/>
        </w:rPr>
        <w:t>anja</w:t>
      </w:r>
    </w:p>
    <w:p w14:paraId="4373F05B" w14:textId="77777777" w:rsidR="00E10E35" w:rsidRDefault="00E10E35" w:rsidP="00E10E35">
      <w:pPr>
        <w:spacing w:after="0" w:line="276" w:lineRule="auto"/>
        <w:jc w:val="both"/>
        <w:rPr>
          <w:rFonts w:eastAsiaTheme="minorHAnsi"/>
          <w:sz w:val="24"/>
          <w:szCs w:val="24"/>
          <w:lang w:val="hr-HR"/>
        </w:rPr>
      </w:pPr>
    </w:p>
    <w:p w14:paraId="508CB080" w14:textId="38D61D93" w:rsidR="00666737" w:rsidRDefault="00E10E35" w:rsidP="00E10E35">
      <w:pPr>
        <w:spacing w:after="0" w:line="276" w:lineRule="auto"/>
        <w:jc w:val="both"/>
        <w:rPr>
          <w:rFonts w:eastAsiaTheme="minorHAnsi"/>
          <w:sz w:val="24"/>
          <w:szCs w:val="24"/>
          <w:lang w:val="hr-HR"/>
        </w:rPr>
      </w:pPr>
      <w:r>
        <w:rPr>
          <w:rFonts w:eastAsiaTheme="minorHAnsi"/>
          <w:sz w:val="24"/>
          <w:szCs w:val="24"/>
          <w:lang w:val="hr-HR"/>
        </w:rPr>
        <w:t>Dugogodišnjim gostima TZ dodjeljuju se priznanja te se planira nastaviti i u 2024.</w:t>
      </w:r>
      <w:r w:rsidR="00666737">
        <w:rPr>
          <w:rFonts w:eastAsiaTheme="minorHAnsi"/>
          <w:sz w:val="24"/>
          <w:szCs w:val="24"/>
          <w:lang w:val="hr-HR"/>
        </w:rPr>
        <w:t xml:space="preserve"> Planirana sredstva utrošiti će se i na novinari kojima se dijele poklone, a sve sa ciljem promocije destinacije. Nagrade su najčešće proizvodi lokalnih proizvođača. Mošćenička Draga često je domaćin i izbor vjenčanja zbog prek</w:t>
      </w:r>
      <w:r w:rsidR="006E4C02">
        <w:rPr>
          <w:rFonts w:eastAsiaTheme="minorHAnsi"/>
          <w:sz w:val="24"/>
          <w:szCs w:val="24"/>
          <w:lang w:val="hr-HR"/>
        </w:rPr>
        <w:t xml:space="preserve">rasnog </w:t>
      </w:r>
      <w:r w:rsidR="00666737">
        <w:rPr>
          <w:rFonts w:eastAsiaTheme="minorHAnsi"/>
          <w:sz w:val="24"/>
          <w:szCs w:val="24"/>
          <w:lang w:val="hr-HR"/>
        </w:rPr>
        <w:t>pe</w:t>
      </w:r>
      <w:r w:rsidR="006E4C02">
        <w:rPr>
          <w:rFonts w:eastAsiaTheme="minorHAnsi"/>
          <w:sz w:val="24"/>
          <w:szCs w:val="24"/>
          <w:lang w:val="hr-HR"/>
        </w:rPr>
        <w:t>j</w:t>
      </w:r>
      <w:r w:rsidR="00666737">
        <w:rPr>
          <w:rFonts w:eastAsiaTheme="minorHAnsi"/>
          <w:sz w:val="24"/>
          <w:szCs w:val="24"/>
          <w:lang w:val="hr-HR"/>
        </w:rPr>
        <w:t xml:space="preserve">zaža, stoga i mladencima darujemo poklon. </w:t>
      </w:r>
    </w:p>
    <w:p w14:paraId="51D8A6FA" w14:textId="2C07F202" w:rsidR="00E10E35" w:rsidRDefault="00E10E35" w:rsidP="00E10E35">
      <w:pPr>
        <w:spacing w:after="0" w:line="276" w:lineRule="auto"/>
        <w:jc w:val="both"/>
        <w:rPr>
          <w:rFonts w:eastAsiaTheme="minorHAnsi"/>
          <w:sz w:val="24"/>
          <w:szCs w:val="24"/>
          <w:lang w:val="hr-HR"/>
        </w:rPr>
      </w:pPr>
      <w:r>
        <w:rPr>
          <w:rFonts w:eastAsiaTheme="minorHAnsi"/>
          <w:sz w:val="24"/>
          <w:szCs w:val="24"/>
          <w:lang w:val="hr-HR"/>
        </w:rPr>
        <w:t>Isto tako TZ nagrađuje</w:t>
      </w:r>
      <w:r w:rsidR="00666737">
        <w:rPr>
          <w:rFonts w:eastAsiaTheme="minorHAnsi"/>
          <w:sz w:val="24"/>
          <w:szCs w:val="24"/>
          <w:lang w:val="hr-HR"/>
        </w:rPr>
        <w:t xml:space="preserve"> se</w:t>
      </w:r>
      <w:r>
        <w:rPr>
          <w:rFonts w:eastAsiaTheme="minorHAnsi"/>
          <w:sz w:val="24"/>
          <w:szCs w:val="24"/>
          <w:lang w:val="hr-HR"/>
        </w:rPr>
        <w:t xml:space="preserve"> naj okućnic</w:t>
      </w:r>
      <w:r w:rsidR="00666737">
        <w:rPr>
          <w:rFonts w:eastAsiaTheme="minorHAnsi"/>
          <w:sz w:val="24"/>
          <w:szCs w:val="24"/>
          <w:lang w:val="hr-HR"/>
        </w:rPr>
        <w:t>a</w:t>
      </w:r>
      <w:r>
        <w:rPr>
          <w:rFonts w:eastAsiaTheme="minorHAnsi"/>
          <w:sz w:val="24"/>
          <w:szCs w:val="24"/>
          <w:lang w:val="hr-HR"/>
        </w:rPr>
        <w:t>, balkon a s obzirom da se organizira Advent započelo bi se i nagrađivanje naj okućnice u doba Adventa čime bi se potaknulo lokalno stanovništvo na uređenje.</w:t>
      </w:r>
    </w:p>
    <w:p w14:paraId="7F8AAF71" w14:textId="4E32CA7F" w:rsidR="00E10E35" w:rsidRDefault="00666737" w:rsidP="00E10E35">
      <w:pPr>
        <w:spacing w:after="0" w:line="276" w:lineRule="auto"/>
        <w:jc w:val="both"/>
        <w:rPr>
          <w:rFonts w:eastAsiaTheme="minorHAnsi"/>
          <w:sz w:val="24"/>
          <w:szCs w:val="24"/>
          <w:lang w:val="hr-HR"/>
        </w:rPr>
      </w:pPr>
      <w:r>
        <w:rPr>
          <w:rFonts w:eastAsiaTheme="minorHAnsi"/>
          <w:sz w:val="24"/>
          <w:szCs w:val="24"/>
          <w:lang w:val="hr-HR"/>
        </w:rPr>
        <w:lastRenderedPageBreak/>
        <w:t>Cilj nagrađivanja i dijeljenja ovakvih priz</w:t>
      </w:r>
      <w:r w:rsidR="006E4C02">
        <w:rPr>
          <w:rFonts w:eastAsiaTheme="minorHAnsi"/>
          <w:sz w:val="24"/>
          <w:szCs w:val="24"/>
          <w:lang w:val="hr-HR"/>
        </w:rPr>
        <w:t>n</w:t>
      </w:r>
      <w:r>
        <w:rPr>
          <w:rFonts w:eastAsiaTheme="minorHAnsi"/>
          <w:sz w:val="24"/>
          <w:szCs w:val="24"/>
          <w:lang w:val="hr-HR"/>
        </w:rPr>
        <w:t>anja i nagrada za goste prvenstveno je prikazati Mošćeničku Dragu kao dobrog domaćina.</w:t>
      </w:r>
    </w:p>
    <w:p w14:paraId="285E2EB1" w14:textId="77777777" w:rsidR="00666737" w:rsidRDefault="00666737" w:rsidP="00E10E35">
      <w:pPr>
        <w:spacing w:after="0" w:line="276" w:lineRule="auto"/>
        <w:jc w:val="both"/>
        <w:rPr>
          <w:rFonts w:eastAsiaTheme="minorHAnsi"/>
          <w:sz w:val="24"/>
          <w:szCs w:val="24"/>
          <w:lang w:val="hr-HR"/>
        </w:rPr>
      </w:pPr>
    </w:p>
    <w:p w14:paraId="06796E1A" w14:textId="77777777" w:rsidR="00E10E35" w:rsidRPr="00970147" w:rsidRDefault="00E10E35" w:rsidP="00E10E35">
      <w:pPr>
        <w:spacing w:after="0" w:line="276" w:lineRule="auto"/>
        <w:jc w:val="both"/>
        <w:rPr>
          <w:rFonts w:eastAsiaTheme="minorHAnsi"/>
          <w:sz w:val="24"/>
          <w:szCs w:val="24"/>
          <w:lang w:val="hr-HR"/>
        </w:rPr>
      </w:pPr>
      <w:r w:rsidRPr="00970147">
        <w:rPr>
          <w:rFonts w:eastAsiaTheme="minorHAnsi"/>
          <w:sz w:val="24"/>
          <w:szCs w:val="24"/>
          <w:lang w:val="hr-HR"/>
        </w:rPr>
        <w:t>Nositelj aktivnosti. Ured TZ</w:t>
      </w:r>
    </w:p>
    <w:p w14:paraId="7B818C38" w14:textId="77777777" w:rsidR="00E10E35" w:rsidRPr="00970147" w:rsidRDefault="00E10E35" w:rsidP="00E10E35">
      <w:pPr>
        <w:spacing w:after="0" w:line="276" w:lineRule="auto"/>
        <w:jc w:val="both"/>
        <w:rPr>
          <w:rFonts w:eastAsiaTheme="minorHAnsi"/>
          <w:sz w:val="24"/>
          <w:szCs w:val="24"/>
          <w:lang w:val="hr-HR"/>
        </w:rPr>
      </w:pPr>
      <w:r w:rsidRPr="00970147">
        <w:rPr>
          <w:rFonts w:eastAsiaTheme="minorHAnsi"/>
          <w:sz w:val="24"/>
          <w:szCs w:val="24"/>
          <w:lang w:val="hr-HR"/>
        </w:rPr>
        <w:t>Rok izvršenja:  kontinuirano</w:t>
      </w:r>
    </w:p>
    <w:p w14:paraId="33ED4A10" w14:textId="009F149B" w:rsidR="00E10E35" w:rsidRDefault="00E10E35" w:rsidP="00E10E35">
      <w:pPr>
        <w:spacing w:after="0" w:line="276" w:lineRule="auto"/>
        <w:jc w:val="both"/>
        <w:rPr>
          <w:rFonts w:eastAsiaTheme="minorHAnsi"/>
          <w:b/>
          <w:bCs/>
          <w:sz w:val="24"/>
          <w:szCs w:val="24"/>
          <w:lang w:val="hr-HR"/>
        </w:rPr>
      </w:pPr>
      <w:r w:rsidRPr="00970147">
        <w:rPr>
          <w:rFonts w:eastAsiaTheme="minorHAnsi"/>
          <w:b/>
          <w:bCs/>
          <w:sz w:val="24"/>
          <w:szCs w:val="24"/>
          <w:lang w:val="hr-HR"/>
        </w:rPr>
        <w:t xml:space="preserve">Planirana sredstva:   </w:t>
      </w:r>
      <w:r w:rsidR="00666737">
        <w:rPr>
          <w:rFonts w:eastAsiaTheme="minorHAnsi"/>
          <w:b/>
          <w:bCs/>
          <w:sz w:val="24"/>
          <w:szCs w:val="24"/>
          <w:lang w:val="hr-HR"/>
        </w:rPr>
        <w:t>1.500 €</w:t>
      </w:r>
    </w:p>
    <w:p w14:paraId="5FE1A2DD" w14:textId="77777777" w:rsidR="00E10E35" w:rsidRDefault="00E10E35" w:rsidP="00E10E35">
      <w:pPr>
        <w:spacing w:after="0" w:line="276" w:lineRule="auto"/>
        <w:jc w:val="both"/>
        <w:rPr>
          <w:rFonts w:eastAsiaTheme="minorHAnsi"/>
          <w:b/>
          <w:bCs/>
          <w:sz w:val="24"/>
          <w:szCs w:val="24"/>
          <w:lang w:val="hr-HR"/>
        </w:rPr>
      </w:pPr>
    </w:p>
    <w:p w14:paraId="2F3CC2F6" w14:textId="77777777" w:rsidR="00666737" w:rsidRDefault="00666737" w:rsidP="00E10E35">
      <w:pPr>
        <w:spacing w:after="0" w:line="276" w:lineRule="auto"/>
        <w:jc w:val="both"/>
        <w:rPr>
          <w:rFonts w:eastAsiaTheme="minorHAnsi"/>
          <w:b/>
          <w:bCs/>
          <w:sz w:val="24"/>
          <w:szCs w:val="24"/>
          <w:lang w:val="hr-HR"/>
        </w:rPr>
      </w:pPr>
    </w:p>
    <w:p w14:paraId="0B11C8E4" w14:textId="77777777" w:rsidR="00666737" w:rsidRDefault="00666737" w:rsidP="00E10E35">
      <w:pPr>
        <w:spacing w:after="0" w:line="276" w:lineRule="auto"/>
        <w:jc w:val="both"/>
        <w:rPr>
          <w:rFonts w:eastAsiaTheme="minorHAnsi"/>
          <w:b/>
          <w:bCs/>
          <w:sz w:val="24"/>
          <w:szCs w:val="24"/>
          <w:lang w:val="hr-HR"/>
        </w:rPr>
      </w:pPr>
    </w:p>
    <w:p w14:paraId="26F546F7" w14:textId="77777777" w:rsidR="00666737" w:rsidRDefault="00666737" w:rsidP="00666737">
      <w:pPr>
        <w:pStyle w:val="Odlomakpopisa"/>
        <w:numPr>
          <w:ilvl w:val="1"/>
          <w:numId w:val="32"/>
        </w:numPr>
        <w:spacing w:line="276" w:lineRule="auto"/>
        <w:jc w:val="both"/>
        <w:rPr>
          <w:rFonts w:asciiTheme="minorHAnsi" w:eastAsiaTheme="minorHAnsi" w:hAnsiTheme="minorHAnsi" w:cstheme="minorHAnsi"/>
          <w:b/>
          <w:bCs/>
        </w:rPr>
      </w:pPr>
      <w:r w:rsidRPr="008701BB">
        <w:rPr>
          <w:rFonts w:asciiTheme="minorHAnsi" w:eastAsiaTheme="minorHAnsi" w:hAnsiTheme="minorHAnsi" w:cstheme="minorHAnsi"/>
          <w:b/>
          <w:bCs/>
        </w:rPr>
        <w:t>Kreiranje promotivnog materijala</w:t>
      </w:r>
    </w:p>
    <w:p w14:paraId="78162280" w14:textId="77777777" w:rsidR="00666737" w:rsidRDefault="00666737" w:rsidP="00666737">
      <w:pPr>
        <w:pStyle w:val="Odlomakpopisa"/>
        <w:spacing w:line="276" w:lineRule="auto"/>
        <w:ind w:left="311"/>
        <w:jc w:val="both"/>
        <w:rPr>
          <w:rFonts w:asciiTheme="minorHAnsi" w:eastAsiaTheme="minorHAnsi" w:hAnsiTheme="minorHAnsi" w:cstheme="minorHAnsi"/>
          <w:b/>
          <w:bCs/>
        </w:rPr>
      </w:pPr>
    </w:p>
    <w:p w14:paraId="0FE38A6E" w14:textId="59236941" w:rsidR="00666737" w:rsidRPr="00993188" w:rsidRDefault="00666737" w:rsidP="00E73AB8">
      <w:pPr>
        <w:spacing w:after="0" w:line="276" w:lineRule="auto"/>
        <w:rPr>
          <w:rFonts w:eastAsiaTheme="minorHAnsi" w:cstheme="minorHAnsi"/>
          <w:b/>
          <w:bCs/>
          <w:sz w:val="24"/>
          <w:szCs w:val="24"/>
        </w:rPr>
      </w:pPr>
      <w:r w:rsidRPr="00666737">
        <w:rPr>
          <w:rFonts w:eastAsiaTheme="minorHAnsi" w:cstheme="minorHAnsi"/>
          <w:sz w:val="24"/>
          <w:szCs w:val="24"/>
        </w:rPr>
        <w:t xml:space="preserve">U 2024. godini na kreiranje promotivnog materijala planira </w:t>
      </w:r>
      <w:r w:rsidRPr="00993188">
        <w:rPr>
          <w:rFonts w:eastAsiaTheme="minorHAnsi" w:cstheme="minorHAnsi"/>
          <w:b/>
          <w:bCs/>
          <w:sz w:val="24"/>
          <w:szCs w:val="24"/>
        </w:rPr>
        <w:t>se utrošiti 13.500 €.</w:t>
      </w:r>
    </w:p>
    <w:p w14:paraId="40121405" w14:textId="6075D3EB" w:rsidR="00993188" w:rsidRDefault="00666737" w:rsidP="00E73AB8">
      <w:pPr>
        <w:autoSpaceDE w:val="0"/>
        <w:autoSpaceDN w:val="0"/>
        <w:adjustRightInd w:val="0"/>
        <w:spacing w:after="0" w:line="240" w:lineRule="auto"/>
        <w:jc w:val="both"/>
        <w:rPr>
          <w:rFonts w:eastAsiaTheme="minorHAnsi" w:cstheme="minorHAnsi"/>
          <w:sz w:val="24"/>
          <w:szCs w:val="24"/>
          <w14:ligatures w14:val="standardContextual"/>
        </w:rPr>
      </w:pPr>
      <w:r w:rsidRPr="00666737">
        <w:rPr>
          <w:rFonts w:eastAsiaTheme="minorHAnsi" w:cstheme="minorHAnsi"/>
          <w:sz w:val="24"/>
          <w:szCs w:val="24"/>
          <w14:ligatures w14:val="standardContextual"/>
        </w:rPr>
        <w:t xml:space="preserve">Praćenjem povratnih informacija </w:t>
      </w:r>
      <w:r>
        <w:rPr>
          <w:rFonts w:eastAsiaTheme="minorHAnsi" w:cstheme="minorHAnsi"/>
          <w:sz w:val="24"/>
          <w:szCs w:val="24"/>
          <w14:ligatures w14:val="standardContextual"/>
        </w:rPr>
        <w:t xml:space="preserve">iz našeg </w:t>
      </w:r>
      <w:r w:rsidRPr="00666737">
        <w:rPr>
          <w:rFonts w:eastAsiaTheme="minorHAnsi" w:cstheme="minorHAnsi"/>
          <w:sz w:val="24"/>
          <w:szCs w:val="24"/>
          <w14:ligatures w14:val="standardContextual"/>
        </w:rPr>
        <w:t xml:space="preserve">Informativnog centra </w:t>
      </w:r>
      <w:r>
        <w:rPr>
          <w:rFonts w:eastAsiaTheme="minorHAnsi" w:cstheme="minorHAnsi"/>
          <w:sz w:val="24"/>
          <w:szCs w:val="24"/>
          <w14:ligatures w14:val="standardContextual"/>
        </w:rPr>
        <w:t>TZ</w:t>
      </w:r>
      <w:r w:rsidRPr="00666737">
        <w:rPr>
          <w:rFonts w:eastAsiaTheme="minorHAnsi" w:cstheme="minorHAnsi"/>
          <w:sz w:val="24"/>
          <w:szCs w:val="24"/>
          <w14:ligatures w14:val="standardContextual"/>
        </w:rPr>
        <w:t>, hotelskih objekata, turističk</w:t>
      </w:r>
      <w:r>
        <w:rPr>
          <w:rFonts w:eastAsiaTheme="minorHAnsi" w:cstheme="minorHAnsi"/>
          <w:sz w:val="24"/>
          <w:szCs w:val="24"/>
          <w14:ligatures w14:val="standardContextual"/>
        </w:rPr>
        <w:t xml:space="preserve">e </w:t>
      </w:r>
      <w:r w:rsidRPr="00666737">
        <w:rPr>
          <w:rFonts w:eastAsiaTheme="minorHAnsi" w:cstheme="minorHAnsi"/>
          <w:sz w:val="24"/>
          <w:szCs w:val="24"/>
          <w14:ligatures w14:val="standardContextual"/>
        </w:rPr>
        <w:t>agencij</w:t>
      </w:r>
      <w:r>
        <w:rPr>
          <w:rFonts w:eastAsiaTheme="minorHAnsi" w:cstheme="minorHAnsi"/>
          <w:sz w:val="24"/>
          <w:szCs w:val="24"/>
          <w14:ligatures w14:val="standardContextual"/>
        </w:rPr>
        <w:t>e</w:t>
      </w:r>
      <w:r w:rsidRPr="00666737">
        <w:rPr>
          <w:rFonts w:eastAsiaTheme="minorHAnsi" w:cstheme="minorHAnsi"/>
          <w:sz w:val="24"/>
          <w:szCs w:val="24"/>
          <w14:ligatures w14:val="standardContextual"/>
        </w:rPr>
        <w:t>, privatnog smještaja,</w:t>
      </w:r>
      <w:r w:rsidR="00993188">
        <w:rPr>
          <w:rFonts w:eastAsiaTheme="minorHAnsi" w:cstheme="minorHAnsi"/>
          <w:sz w:val="24"/>
          <w:szCs w:val="24"/>
          <w14:ligatures w14:val="standardContextual"/>
        </w:rPr>
        <w:t xml:space="preserve"> </w:t>
      </w:r>
      <w:r w:rsidRPr="00666737">
        <w:rPr>
          <w:rFonts w:eastAsiaTheme="minorHAnsi" w:cstheme="minorHAnsi"/>
          <w:sz w:val="24"/>
          <w:szCs w:val="24"/>
          <w14:ligatures w14:val="standardContextual"/>
        </w:rPr>
        <w:t>potražnja za tiskanim materijalima je</w:t>
      </w:r>
      <w:r w:rsidR="00993188">
        <w:rPr>
          <w:rFonts w:eastAsiaTheme="minorHAnsi" w:cstheme="minorHAnsi"/>
          <w:sz w:val="24"/>
          <w:szCs w:val="24"/>
          <w14:ligatures w14:val="standardContextual"/>
        </w:rPr>
        <w:t xml:space="preserve"> </w:t>
      </w:r>
      <w:r w:rsidRPr="00666737">
        <w:rPr>
          <w:rFonts w:eastAsiaTheme="minorHAnsi" w:cstheme="minorHAnsi"/>
          <w:sz w:val="24"/>
          <w:szCs w:val="24"/>
          <w14:ligatures w14:val="standardContextual"/>
        </w:rPr>
        <w:t xml:space="preserve"> veća, te unatoč dostupnim digitalnim informacijama korisnici i dalje traže tiskani materijal</w:t>
      </w:r>
      <w:r w:rsidR="00993188">
        <w:rPr>
          <w:rFonts w:eastAsiaTheme="minorHAnsi" w:cstheme="minorHAnsi"/>
          <w:sz w:val="24"/>
          <w:szCs w:val="24"/>
          <w14:ligatures w14:val="standardContextual"/>
        </w:rPr>
        <w:t xml:space="preserve"> </w:t>
      </w:r>
      <w:r w:rsidRPr="00666737">
        <w:rPr>
          <w:rFonts w:eastAsiaTheme="minorHAnsi" w:cstheme="minorHAnsi"/>
          <w:sz w:val="24"/>
          <w:szCs w:val="24"/>
          <w14:ligatures w14:val="standardContextual"/>
        </w:rPr>
        <w:t>osobito karte i tematske brošure. U pred i posezoni učestali su upiti stranih turističkih agencija</w:t>
      </w:r>
      <w:r w:rsidR="00993188">
        <w:rPr>
          <w:rFonts w:eastAsiaTheme="minorHAnsi" w:cstheme="minorHAnsi"/>
          <w:sz w:val="24"/>
          <w:szCs w:val="24"/>
          <w14:ligatures w14:val="standardContextual"/>
        </w:rPr>
        <w:t xml:space="preserve">, drugih turističkih zajednica ... </w:t>
      </w:r>
      <w:r w:rsidRPr="00666737">
        <w:rPr>
          <w:rFonts w:eastAsiaTheme="minorHAnsi" w:cstheme="minorHAnsi"/>
          <w:sz w:val="24"/>
          <w:szCs w:val="24"/>
          <w14:ligatures w14:val="standardContextual"/>
        </w:rPr>
        <w:t xml:space="preserve">koji svojim gostima žele predstaviti </w:t>
      </w:r>
      <w:r w:rsidR="00993188">
        <w:rPr>
          <w:rFonts w:eastAsiaTheme="minorHAnsi" w:cstheme="minorHAnsi"/>
          <w:sz w:val="24"/>
          <w:szCs w:val="24"/>
          <w14:ligatures w14:val="standardContextual"/>
        </w:rPr>
        <w:t>Mošćeničku Dragu.</w:t>
      </w:r>
      <w:r w:rsidRPr="00666737">
        <w:rPr>
          <w:rFonts w:eastAsiaTheme="minorHAnsi" w:cstheme="minorHAnsi"/>
          <w:sz w:val="24"/>
          <w:szCs w:val="24"/>
          <w14:ligatures w14:val="standardContextual"/>
        </w:rPr>
        <w:t xml:space="preserve"> TZ</w:t>
      </w:r>
      <w:r w:rsidR="00993188">
        <w:rPr>
          <w:rFonts w:eastAsiaTheme="minorHAnsi" w:cstheme="minorHAnsi"/>
          <w:sz w:val="24"/>
          <w:szCs w:val="24"/>
          <w14:ligatures w14:val="standardContextual"/>
        </w:rPr>
        <w:t>O</w:t>
      </w:r>
      <w:r w:rsidRPr="00666737">
        <w:rPr>
          <w:rFonts w:eastAsiaTheme="minorHAnsi" w:cstheme="minorHAnsi"/>
          <w:sz w:val="24"/>
          <w:szCs w:val="24"/>
          <w14:ligatures w14:val="standardContextual"/>
        </w:rPr>
        <w:t xml:space="preserve"> </w:t>
      </w:r>
      <w:r w:rsidR="00993188">
        <w:rPr>
          <w:rFonts w:eastAsiaTheme="minorHAnsi" w:cstheme="minorHAnsi"/>
          <w:sz w:val="24"/>
          <w:szCs w:val="24"/>
          <w14:ligatures w14:val="standardContextual"/>
        </w:rPr>
        <w:t>Mošćeničke Drage</w:t>
      </w:r>
      <w:r w:rsidRPr="00666737">
        <w:rPr>
          <w:rFonts w:eastAsiaTheme="minorHAnsi" w:cstheme="minorHAnsi"/>
          <w:sz w:val="24"/>
          <w:szCs w:val="24"/>
          <w14:ligatures w14:val="standardContextual"/>
        </w:rPr>
        <w:t xml:space="preserve"> je </w:t>
      </w:r>
      <w:r w:rsidR="00993188">
        <w:rPr>
          <w:rFonts w:eastAsiaTheme="minorHAnsi" w:cstheme="minorHAnsi"/>
          <w:sz w:val="24"/>
          <w:szCs w:val="24"/>
          <w14:ligatures w14:val="standardContextual"/>
        </w:rPr>
        <w:t xml:space="preserve">dotiskala svoju image </w:t>
      </w:r>
      <w:r w:rsidRPr="00666737">
        <w:rPr>
          <w:rFonts w:eastAsiaTheme="minorHAnsi" w:cstheme="minorHAnsi"/>
          <w:sz w:val="24"/>
          <w:szCs w:val="24"/>
          <w14:ligatures w14:val="standardContextual"/>
        </w:rPr>
        <w:t>brošur</w:t>
      </w:r>
      <w:r w:rsidR="00993188">
        <w:rPr>
          <w:rFonts w:eastAsiaTheme="minorHAnsi" w:cstheme="minorHAnsi"/>
          <w:sz w:val="24"/>
          <w:szCs w:val="24"/>
          <w14:ligatures w14:val="standardContextual"/>
        </w:rPr>
        <w:t>u</w:t>
      </w:r>
      <w:r w:rsidRPr="00666737">
        <w:rPr>
          <w:rFonts w:eastAsiaTheme="minorHAnsi" w:cstheme="minorHAnsi"/>
          <w:sz w:val="24"/>
          <w:szCs w:val="24"/>
          <w14:ligatures w14:val="standardContextual"/>
        </w:rPr>
        <w:t xml:space="preserve"> </w:t>
      </w:r>
      <w:r w:rsidR="00993188">
        <w:rPr>
          <w:rFonts w:eastAsiaTheme="minorHAnsi" w:cstheme="minorHAnsi"/>
          <w:sz w:val="24"/>
          <w:szCs w:val="24"/>
          <w14:ligatures w14:val="standardContextual"/>
        </w:rPr>
        <w:t xml:space="preserve">ali za istu trebalo bi izraditi redizajn ili novu koja bi sadržavala puno više fotografija. </w:t>
      </w:r>
    </w:p>
    <w:p w14:paraId="19702285" w14:textId="197725B0" w:rsidR="00666737" w:rsidRPr="00993188" w:rsidRDefault="00666737" w:rsidP="00E73AB8">
      <w:pPr>
        <w:autoSpaceDE w:val="0"/>
        <w:autoSpaceDN w:val="0"/>
        <w:adjustRightInd w:val="0"/>
        <w:spacing w:after="0" w:line="240" w:lineRule="auto"/>
        <w:jc w:val="both"/>
        <w:rPr>
          <w:rFonts w:eastAsiaTheme="minorHAnsi" w:cstheme="minorHAnsi"/>
          <w:sz w:val="24"/>
          <w:szCs w:val="24"/>
          <w14:ligatures w14:val="standardContextual"/>
        </w:rPr>
      </w:pPr>
      <w:r w:rsidRPr="00666737">
        <w:rPr>
          <w:rFonts w:eastAsiaTheme="minorHAnsi" w:cstheme="minorHAnsi"/>
          <w:sz w:val="24"/>
          <w:szCs w:val="24"/>
          <w14:ligatures w14:val="standardContextual"/>
        </w:rPr>
        <w:t>Svi tiskani</w:t>
      </w:r>
      <w:r w:rsidR="00993188">
        <w:rPr>
          <w:rFonts w:eastAsiaTheme="minorHAnsi" w:cstheme="minorHAnsi"/>
          <w:sz w:val="24"/>
          <w:szCs w:val="24"/>
          <w14:ligatures w14:val="standardContextual"/>
        </w:rPr>
        <w:t xml:space="preserve"> </w:t>
      </w:r>
      <w:r w:rsidRPr="00666737">
        <w:rPr>
          <w:rFonts w:eastAsiaTheme="minorHAnsi" w:cstheme="minorHAnsi"/>
          <w:sz w:val="24"/>
          <w:szCs w:val="24"/>
          <w14:ligatures w14:val="standardContextual"/>
        </w:rPr>
        <w:t>promotivni materijali usklađeni su sa vizualnim identitetom destinacije. Materijali su objavljeni i na</w:t>
      </w:r>
      <w:r w:rsidR="00993188">
        <w:rPr>
          <w:rFonts w:eastAsiaTheme="minorHAnsi" w:cstheme="minorHAnsi"/>
          <w:sz w:val="24"/>
          <w:szCs w:val="24"/>
          <w14:ligatures w14:val="standardContextual"/>
        </w:rPr>
        <w:t xml:space="preserve"> </w:t>
      </w:r>
      <w:r w:rsidRPr="00666737">
        <w:rPr>
          <w:rFonts w:eastAsiaTheme="minorHAnsi" w:cstheme="minorHAnsi"/>
          <w:sz w:val="24"/>
          <w:szCs w:val="24"/>
          <w14:ligatures w14:val="standardContextual"/>
        </w:rPr>
        <w:t>Internet stranicama s ciljem iskorištavanja modernih kanala komunikacije za prodor</w:t>
      </w:r>
      <w:r w:rsidR="00993188">
        <w:rPr>
          <w:rFonts w:eastAsiaTheme="minorHAnsi" w:cstheme="minorHAnsi"/>
          <w:sz w:val="24"/>
          <w:szCs w:val="24"/>
          <w14:ligatures w14:val="standardContextual"/>
        </w:rPr>
        <w:t xml:space="preserve"> </w:t>
      </w:r>
      <w:r w:rsidRPr="00666737">
        <w:rPr>
          <w:rFonts w:eastAsiaTheme="minorHAnsi" w:cstheme="minorHAnsi"/>
          <w:sz w:val="24"/>
          <w:szCs w:val="24"/>
          <w14:ligatures w14:val="standardContextual"/>
        </w:rPr>
        <w:t>do</w:t>
      </w:r>
      <w:r w:rsidR="00993188">
        <w:rPr>
          <w:rFonts w:eastAsiaTheme="minorHAnsi" w:cstheme="minorHAnsi"/>
          <w:sz w:val="24"/>
          <w:szCs w:val="24"/>
          <w14:ligatures w14:val="standardContextual"/>
        </w:rPr>
        <w:t xml:space="preserve"> što većeg broja posjeetitelja.</w:t>
      </w:r>
    </w:p>
    <w:p w14:paraId="665F9F6E" w14:textId="20F2F2C1" w:rsidR="006935A4" w:rsidRDefault="00993188" w:rsidP="00E73AB8">
      <w:pPr>
        <w:spacing w:line="276" w:lineRule="auto"/>
        <w:jc w:val="both"/>
        <w:rPr>
          <w:rFonts w:eastAsiaTheme="minorHAnsi"/>
          <w:sz w:val="24"/>
          <w:szCs w:val="24"/>
          <w:lang w:val="hr-HR"/>
        </w:rPr>
      </w:pPr>
      <w:r>
        <w:rPr>
          <w:rFonts w:eastAsiaTheme="minorHAnsi"/>
          <w:sz w:val="24"/>
          <w:szCs w:val="24"/>
          <w:lang w:val="hr-HR"/>
        </w:rPr>
        <w:t>U 2024. planira se dotisak vrlo tražene outdoor karte te turističke karte Mošćeničke Drage.</w:t>
      </w:r>
    </w:p>
    <w:p w14:paraId="715A2B1C" w14:textId="09396FA4" w:rsidR="00993188" w:rsidRDefault="00993188" w:rsidP="00E73AB8">
      <w:pPr>
        <w:spacing w:after="0" w:line="276" w:lineRule="auto"/>
        <w:jc w:val="both"/>
        <w:rPr>
          <w:rFonts w:eastAsiaTheme="minorHAnsi"/>
          <w:sz w:val="24"/>
          <w:szCs w:val="24"/>
          <w:lang w:val="hr-HR"/>
        </w:rPr>
      </w:pPr>
      <w:r>
        <w:rPr>
          <w:rFonts w:eastAsiaTheme="minorHAnsi"/>
          <w:sz w:val="24"/>
          <w:szCs w:val="24"/>
          <w:lang w:val="hr-HR"/>
        </w:rPr>
        <w:t>Turističke zajednice opatijske rivijere u 2023. godini projektno su se udružile i to prvenstveno zbog promocije.</w:t>
      </w:r>
      <w:r w:rsidR="00E73AB8">
        <w:rPr>
          <w:rFonts w:eastAsiaTheme="minorHAnsi"/>
          <w:sz w:val="24"/>
          <w:szCs w:val="24"/>
          <w:lang w:val="hr-HR"/>
        </w:rPr>
        <w:t xml:space="preserve"> Stoga se planira u tekućoj godini grafičko oblikovanje, te idejno rješenje nove brošure a tisak iste u 2024. godini.</w:t>
      </w:r>
    </w:p>
    <w:p w14:paraId="003A0B17" w14:textId="38F630E3" w:rsidR="00E73AB8" w:rsidRDefault="00E73AB8" w:rsidP="00E73AB8">
      <w:pPr>
        <w:spacing w:after="0" w:line="276" w:lineRule="auto"/>
        <w:jc w:val="both"/>
        <w:rPr>
          <w:rFonts w:eastAsiaTheme="minorHAnsi"/>
          <w:sz w:val="24"/>
          <w:szCs w:val="24"/>
          <w:lang w:val="hr-HR"/>
        </w:rPr>
      </w:pPr>
      <w:r>
        <w:rPr>
          <w:rFonts w:eastAsiaTheme="minorHAnsi"/>
          <w:sz w:val="24"/>
          <w:szCs w:val="24"/>
          <w:lang w:val="hr-HR"/>
        </w:rPr>
        <w:t>Od ostalih promo materijala t</w:t>
      </w:r>
      <w:r w:rsidR="006E4C02">
        <w:rPr>
          <w:rFonts w:eastAsiaTheme="minorHAnsi"/>
          <w:sz w:val="24"/>
          <w:szCs w:val="24"/>
          <w:lang w:val="hr-HR"/>
        </w:rPr>
        <w:t>u</w:t>
      </w:r>
      <w:r>
        <w:rPr>
          <w:rFonts w:eastAsiaTheme="minorHAnsi"/>
          <w:sz w:val="24"/>
          <w:szCs w:val="24"/>
          <w:lang w:val="hr-HR"/>
        </w:rPr>
        <w:t xml:space="preserve"> su uobičajni materijali kao što su</w:t>
      </w:r>
      <w:r w:rsidR="006E4C02">
        <w:rPr>
          <w:rFonts w:eastAsiaTheme="minorHAnsi"/>
          <w:sz w:val="24"/>
          <w:szCs w:val="24"/>
          <w:lang w:val="hr-HR"/>
        </w:rPr>
        <w:t xml:space="preserve"> tiskanje</w:t>
      </w:r>
      <w:r>
        <w:rPr>
          <w:rFonts w:eastAsiaTheme="minorHAnsi"/>
          <w:sz w:val="24"/>
          <w:szCs w:val="24"/>
          <w:lang w:val="hr-HR"/>
        </w:rPr>
        <w:t xml:space="preserve"> plakat</w:t>
      </w:r>
      <w:r w:rsidR="006E4C02">
        <w:rPr>
          <w:rFonts w:eastAsiaTheme="minorHAnsi"/>
          <w:sz w:val="24"/>
          <w:szCs w:val="24"/>
          <w:lang w:val="hr-HR"/>
        </w:rPr>
        <w:t>a</w:t>
      </w:r>
      <w:r>
        <w:rPr>
          <w:rFonts w:eastAsiaTheme="minorHAnsi"/>
          <w:sz w:val="24"/>
          <w:szCs w:val="24"/>
          <w:lang w:val="hr-HR"/>
        </w:rPr>
        <w:t>, flajer</w:t>
      </w:r>
      <w:r w:rsidR="006E4C02">
        <w:rPr>
          <w:rFonts w:eastAsiaTheme="minorHAnsi"/>
          <w:sz w:val="24"/>
          <w:szCs w:val="24"/>
          <w:lang w:val="hr-HR"/>
        </w:rPr>
        <w:t>a …</w:t>
      </w:r>
    </w:p>
    <w:p w14:paraId="30421E3E" w14:textId="77777777" w:rsidR="00E73AB8" w:rsidRDefault="00E73AB8" w:rsidP="00E73AB8">
      <w:pPr>
        <w:spacing w:after="0" w:line="276" w:lineRule="auto"/>
        <w:jc w:val="both"/>
        <w:rPr>
          <w:rFonts w:eastAsiaTheme="minorHAnsi"/>
          <w:sz w:val="24"/>
          <w:szCs w:val="24"/>
          <w:lang w:val="hr-HR"/>
        </w:rPr>
      </w:pPr>
    </w:p>
    <w:p w14:paraId="4F76BB83" w14:textId="05E472B6" w:rsidR="00E73AB8" w:rsidRPr="00E73AB8" w:rsidRDefault="00E73AB8" w:rsidP="00E73AB8">
      <w:pPr>
        <w:spacing w:after="0" w:line="276" w:lineRule="auto"/>
        <w:jc w:val="both"/>
        <w:rPr>
          <w:rFonts w:eastAsiaTheme="minorHAnsi" w:cstheme="minorHAnsi"/>
          <w:sz w:val="24"/>
          <w:szCs w:val="24"/>
          <w:lang w:val="hr-HR"/>
        </w:rPr>
      </w:pPr>
      <w:r w:rsidRPr="00E73AB8">
        <w:rPr>
          <w:rFonts w:eastAsiaTheme="minorHAnsi"/>
          <w:sz w:val="24"/>
          <w:szCs w:val="24"/>
          <w:lang w:val="hr-HR"/>
        </w:rPr>
        <w:t xml:space="preserve">Izrada </w:t>
      </w:r>
      <w:r w:rsidRPr="00E73AB8">
        <w:rPr>
          <w:rFonts w:eastAsiaTheme="minorHAnsi" w:cstheme="minorHAnsi"/>
          <w:sz w:val="24"/>
          <w:szCs w:val="24"/>
          <w:lang w:val="hr-HR"/>
        </w:rPr>
        <w:t xml:space="preserve">ovakvih materijala ima cilj  </w:t>
      </w:r>
      <w:r w:rsidRPr="00E73AB8">
        <w:rPr>
          <w:rFonts w:eastAsiaTheme="minorHAnsi" w:cstheme="minorHAnsi"/>
          <w:sz w:val="24"/>
          <w:szCs w:val="24"/>
          <w14:ligatures w14:val="standardContextual"/>
        </w:rPr>
        <w:t>informiranje turista o ponudi i sadržajima na našem području.</w:t>
      </w:r>
    </w:p>
    <w:p w14:paraId="04ABA0EC" w14:textId="77777777" w:rsidR="00E73AB8" w:rsidRDefault="00E73AB8" w:rsidP="00E73AB8">
      <w:pPr>
        <w:spacing w:after="0" w:line="276" w:lineRule="auto"/>
        <w:jc w:val="both"/>
        <w:rPr>
          <w:rFonts w:eastAsiaTheme="minorHAnsi"/>
          <w:sz w:val="24"/>
          <w:szCs w:val="24"/>
          <w:lang w:val="hr-HR"/>
        </w:rPr>
      </w:pPr>
    </w:p>
    <w:p w14:paraId="47491F61" w14:textId="77777777" w:rsidR="00E73AB8" w:rsidRPr="00970147" w:rsidRDefault="00E73AB8" w:rsidP="00E73AB8">
      <w:pPr>
        <w:spacing w:after="0" w:line="276" w:lineRule="auto"/>
        <w:jc w:val="both"/>
        <w:rPr>
          <w:rFonts w:eastAsiaTheme="minorHAnsi"/>
          <w:sz w:val="24"/>
          <w:szCs w:val="24"/>
          <w:lang w:val="hr-HR"/>
        </w:rPr>
      </w:pPr>
      <w:r w:rsidRPr="00970147">
        <w:rPr>
          <w:rFonts w:eastAsiaTheme="minorHAnsi"/>
          <w:sz w:val="24"/>
          <w:szCs w:val="24"/>
          <w:lang w:val="hr-HR"/>
        </w:rPr>
        <w:t>Nositelj aktivnosti. Ured TZ</w:t>
      </w:r>
    </w:p>
    <w:p w14:paraId="5B459511" w14:textId="77777777" w:rsidR="00E73AB8" w:rsidRPr="00970147" w:rsidRDefault="00E73AB8" w:rsidP="00E73AB8">
      <w:pPr>
        <w:spacing w:after="0" w:line="276" w:lineRule="auto"/>
        <w:jc w:val="both"/>
        <w:rPr>
          <w:rFonts w:eastAsiaTheme="minorHAnsi"/>
          <w:sz w:val="24"/>
          <w:szCs w:val="24"/>
          <w:lang w:val="hr-HR"/>
        </w:rPr>
      </w:pPr>
      <w:r w:rsidRPr="00970147">
        <w:rPr>
          <w:rFonts w:eastAsiaTheme="minorHAnsi"/>
          <w:sz w:val="24"/>
          <w:szCs w:val="24"/>
          <w:lang w:val="hr-HR"/>
        </w:rPr>
        <w:t>Rok izvršenja:  kontinuirano</w:t>
      </w:r>
    </w:p>
    <w:p w14:paraId="3193437B" w14:textId="7EE48805" w:rsidR="00E73AB8" w:rsidRPr="003A0462" w:rsidRDefault="00E73AB8" w:rsidP="00E73AB8">
      <w:pPr>
        <w:spacing w:after="0" w:line="276" w:lineRule="auto"/>
        <w:jc w:val="both"/>
        <w:rPr>
          <w:rFonts w:eastAsiaTheme="minorHAnsi"/>
          <w:b/>
          <w:bCs/>
          <w:sz w:val="24"/>
          <w:szCs w:val="24"/>
          <w:lang w:val="hr-HR"/>
        </w:rPr>
      </w:pPr>
      <w:r w:rsidRPr="00970147">
        <w:rPr>
          <w:rFonts w:eastAsiaTheme="minorHAnsi"/>
          <w:b/>
          <w:bCs/>
          <w:sz w:val="24"/>
          <w:szCs w:val="24"/>
          <w:lang w:val="hr-HR"/>
        </w:rPr>
        <w:t xml:space="preserve">Planirana sredstva:   </w:t>
      </w:r>
      <w:r>
        <w:rPr>
          <w:rFonts w:eastAsiaTheme="minorHAnsi"/>
          <w:b/>
          <w:bCs/>
          <w:sz w:val="24"/>
          <w:szCs w:val="24"/>
          <w:lang w:val="hr-HR"/>
        </w:rPr>
        <w:t>13.500 €</w:t>
      </w:r>
    </w:p>
    <w:p w14:paraId="1145A993" w14:textId="77777777" w:rsidR="009D05C1" w:rsidRPr="00604951" w:rsidRDefault="009D05C1" w:rsidP="009D05C1">
      <w:pPr>
        <w:pStyle w:val="Odlomakpopisa"/>
        <w:numPr>
          <w:ilvl w:val="1"/>
          <w:numId w:val="32"/>
        </w:numPr>
        <w:spacing w:line="276" w:lineRule="auto"/>
        <w:jc w:val="both"/>
        <w:rPr>
          <w:rFonts w:asciiTheme="minorHAnsi" w:eastAsiaTheme="minorHAnsi" w:hAnsiTheme="minorHAnsi" w:cstheme="minorHAnsi"/>
          <w:b/>
          <w:bCs/>
        </w:rPr>
      </w:pPr>
      <w:r w:rsidRPr="00604951">
        <w:rPr>
          <w:rFonts w:asciiTheme="minorHAnsi" w:eastAsiaTheme="minorHAnsi" w:hAnsiTheme="minorHAnsi" w:cstheme="minorHAnsi"/>
          <w:b/>
          <w:bCs/>
        </w:rPr>
        <w:lastRenderedPageBreak/>
        <w:t>Internetske stranice</w:t>
      </w:r>
    </w:p>
    <w:p w14:paraId="38872340" w14:textId="77777777" w:rsidR="009D05C1" w:rsidRPr="00604951" w:rsidRDefault="009D05C1" w:rsidP="009D05C1">
      <w:pPr>
        <w:spacing w:after="0" w:line="276" w:lineRule="auto"/>
        <w:jc w:val="both"/>
        <w:rPr>
          <w:rFonts w:eastAsiaTheme="minorHAnsi" w:cstheme="minorHAnsi"/>
          <w:sz w:val="24"/>
          <w:szCs w:val="24"/>
          <w:lang w:val="hr-HR"/>
        </w:rPr>
      </w:pPr>
    </w:p>
    <w:p w14:paraId="33602697" w14:textId="44A68EBD" w:rsidR="009D05C1" w:rsidRDefault="009D05C1" w:rsidP="009D05C1">
      <w:pPr>
        <w:spacing w:after="0" w:line="276" w:lineRule="auto"/>
        <w:jc w:val="both"/>
        <w:rPr>
          <w:rFonts w:eastAsiaTheme="minorHAnsi" w:cstheme="minorHAnsi"/>
          <w:sz w:val="24"/>
          <w:szCs w:val="24"/>
          <w:lang w:val="hr-HR"/>
        </w:rPr>
      </w:pPr>
      <w:r w:rsidRPr="00604951">
        <w:rPr>
          <w:rFonts w:eastAsiaTheme="minorHAnsi" w:cstheme="minorHAnsi"/>
          <w:sz w:val="24"/>
          <w:szCs w:val="24"/>
          <w:lang w:val="hr-HR"/>
        </w:rPr>
        <w:t>Web stranica (</w:t>
      </w:r>
      <w:hyperlink r:id="rId13" w:history="1">
        <w:r w:rsidRPr="00604951">
          <w:rPr>
            <w:rFonts w:eastAsiaTheme="minorHAnsi" w:cstheme="minorHAnsi"/>
            <w:color w:val="0563C1" w:themeColor="hyperlink"/>
            <w:sz w:val="24"/>
            <w:szCs w:val="24"/>
            <w:u w:val="single"/>
            <w:lang w:val="hr-HR"/>
          </w:rPr>
          <w:t>www.tz-moscenicka.hr</w:t>
        </w:r>
      </w:hyperlink>
      <w:r w:rsidRPr="00604951">
        <w:rPr>
          <w:rFonts w:eastAsiaTheme="minorHAnsi" w:cstheme="minorHAnsi"/>
          <w:sz w:val="24"/>
          <w:szCs w:val="24"/>
          <w:lang w:val="hr-HR"/>
        </w:rPr>
        <w:t>) je informativni vodić za sve korisnike do destinacije te unutar same destinacije, stoga se mora redovito ažurirati i obogaćivati novim informacijama i sadržajem.</w:t>
      </w:r>
      <w:r>
        <w:rPr>
          <w:rFonts w:eastAsiaTheme="minorHAnsi" w:cstheme="minorHAnsi"/>
          <w:sz w:val="24"/>
          <w:szCs w:val="24"/>
          <w:lang w:val="hr-HR"/>
        </w:rPr>
        <w:t xml:space="preserve"> </w:t>
      </w:r>
    </w:p>
    <w:p w14:paraId="4C188B99" w14:textId="34A15CF8" w:rsidR="008729BF" w:rsidRDefault="009D05C1" w:rsidP="008729BF">
      <w:pPr>
        <w:spacing w:after="0" w:line="276" w:lineRule="auto"/>
        <w:jc w:val="both"/>
        <w:rPr>
          <w:rFonts w:eastAsiaTheme="minorHAnsi" w:cstheme="minorHAnsi"/>
          <w:sz w:val="24"/>
          <w:szCs w:val="24"/>
          <w:lang w:val="hr-HR"/>
        </w:rPr>
      </w:pPr>
      <w:r>
        <w:rPr>
          <w:rFonts w:eastAsiaTheme="minorHAnsi" w:cstheme="minorHAnsi"/>
          <w:sz w:val="24"/>
          <w:szCs w:val="24"/>
          <w:lang w:val="hr-HR"/>
        </w:rPr>
        <w:t>U 2023. godini započelo se je sa redizajnom web portala kojeg treba završiti u 2024. godini. Istog treba nadopunjavati tekstualnim, slikovnim, video i animiranim sadržajem te provoditi aktivnosti za podizanjem kvalitete usluge same stranice.</w:t>
      </w:r>
      <w:r w:rsidR="008729BF" w:rsidRPr="008729BF">
        <w:rPr>
          <w:rFonts w:eastAsiaTheme="minorHAnsi" w:cstheme="minorHAnsi"/>
          <w:sz w:val="24"/>
          <w:szCs w:val="24"/>
          <w:lang w:val="hr-HR"/>
        </w:rPr>
        <w:t xml:space="preserve"> </w:t>
      </w:r>
      <w:r w:rsidR="008729BF" w:rsidRPr="00604951">
        <w:rPr>
          <w:rFonts w:eastAsiaTheme="minorHAnsi" w:cstheme="minorHAnsi"/>
          <w:sz w:val="24"/>
          <w:szCs w:val="24"/>
          <w:lang w:val="hr-HR"/>
        </w:rPr>
        <w:t>Planirana sredstva za web stranicu uključuju održavanje iste te hosting.</w:t>
      </w:r>
      <w:r w:rsidR="008729BF">
        <w:rPr>
          <w:rFonts w:eastAsiaTheme="minorHAnsi" w:cstheme="minorHAnsi"/>
          <w:sz w:val="24"/>
          <w:szCs w:val="24"/>
          <w:lang w:val="hr-HR"/>
        </w:rPr>
        <w:t xml:space="preserve"> </w:t>
      </w:r>
    </w:p>
    <w:p w14:paraId="64B049A4" w14:textId="29669F8B" w:rsidR="008729BF" w:rsidRDefault="008729BF" w:rsidP="008729BF">
      <w:pPr>
        <w:spacing w:after="0" w:line="276" w:lineRule="auto"/>
        <w:jc w:val="both"/>
        <w:rPr>
          <w:rFonts w:eastAsiaTheme="minorHAnsi" w:cstheme="minorHAnsi"/>
          <w:sz w:val="24"/>
          <w:szCs w:val="24"/>
          <w:lang w:val="hr-HR"/>
        </w:rPr>
      </w:pPr>
      <w:r>
        <w:rPr>
          <w:rFonts w:eastAsiaTheme="minorHAnsi" w:cstheme="minorHAnsi"/>
          <w:sz w:val="24"/>
          <w:szCs w:val="24"/>
          <w:lang w:val="hr-HR"/>
        </w:rPr>
        <w:t xml:space="preserve">Tijekom godine sva događanja se slikaju i promoviraju, a na portalu HTZ tijekom godine treba puniti poddomenu  </w:t>
      </w:r>
      <w:hyperlink r:id="rId14" w:history="1">
        <w:r w:rsidRPr="006B5934">
          <w:rPr>
            <w:rStyle w:val="Hiperveza"/>
            <w:rFonts w:eastAsiaTheme="minorHAnsi" w:cstheme="minorHAnsi"/>
            <w:sz w:val="24"/>
            <w:szCs w:val="24"/>
            <w:lang w:val="hr-HR"/>
          </w:rPr>
          <w:t>www.croatia.hr</w:t>
        </w:r>
      </w:hyperlink>
      <w:r>
        <w:rPr>
          <w:rFonts w:eastAsiaTheme="minorHAnsi" w:cstheme="minorHAnsi"/>
          <w:sz w:val="24"/>
          <w:szCs w:val="24"/>
          <w:lang w:val="hr-HR"/>
        </w:rPr>
        <w:t xml:space="preserve"> sa događanjima u destinaciji.</w:t>
      </w:r>
    </w:p>
    <w:p w14:paraId="63BFEB1D" w14:textId="5A060958" w:rsidR="009D05C1" w:rsidRDefault="008729BF" w:rsidP="009D05C1">
      <w:pPr>
        <w:spacing w:after="0" w:line="276" w:lineRule="auto"/>
        <w:jc w:val="both"/>
        <w:rPr>
          <w:rFonts w:eastAsiaTheme="minorHAnsi" w:cstheme="minorHAnsi"/>
          <w:sz w:val="24"/>
          <w:szCs w:val="24"/>
          <w:lang w:val="hr-HR"/>
        </w:rPr>
      </w:pPr>
      <w:r>
        <w:rPr>
          <w:rFonts w:eastAsiaTheme="minorHAnsi" w:cstheme="minorHAnsi"/>
          <w:sz w:val="24"/>
          <w:szCs w:val="24"/>
          <w:lang w:val="hr-HR"/>
        </w:rPr>
        <w:t xml:space="preserve"> </w:t>
      </w:r>
    </w:p>
    <w:p w14:paraId="46D3432B" w14:textId="77777777" w:rsidR="009D05C1" w:rsidRDefault="009D05C1" w:rsidP="009D05C1">
      <w:pPr>
        <w:autoSpaceDE w:val="0"/>
        <w:autoSpaceDN w:val="0"/>
        <w:adjustRightInd w:val="0"/>
        <w:spacing w:after="0" w:line="240" w:lineRule="auto"/>
        <w:rPr>
          <w:rFonts w:eastAsiaTheme="minorHAnsi" w:cstheme="minorHAnsi"/>
          <w:b/>
          <w:bCs/>
          <w:sz w:val="24"/>
          <w:szCs w:val="24"/>
          <w14:ligatures w14:val="standardContextual"/>
        </w:rPr>
      </w:pPr>
      <w:r w:rsidRPr="009D05C1">
        <w:rPr>
          <w:rFonts w:eastAsiaTheme="minorHAnsi" w:cstheme="minorHAnsi"/>
          <w:b/>
          <w:bCs/>
          <w:sz w:val="24"/>
          <w:szCs w:val="24"/>
          <w14:ligatures w14:val="standardContextual"/>
        </w:rPr>
        <w:t>Ključne aktivnosti u 2023. godini biti će usmjerene na:</w:t>
      </w:r>
    </w:p>
    <w:p w14:paraId="12CFD1C8" w14:textId="77777777" w:rsidR="009D05C1" w:rsidRPr="009D05C1" w:rsidRDefault="009D05C1" w:rsidP="009D05C1">
      <w:pPr>
        <w:autoSpaceDE w:val="0"/>
        <w:autoSpaceDN w:val="0"/>
        <w:adjustRightInd w:val="0"/>
        <w:spacing w:after="0" w:line="240" w:lineRule="auto"/>
        <w:rPr>
          <w:rFonts w:eastAsiaTheme="minorHAnsi" w:cstheme="minorHAnsi"/>
          <w:b/>
          <w:bCs/>
          <w:sz w:val="24"/>
          <w:szCs w:val="24"/>
          <w14:ligatures w14:val="standardContextual"/>
        </w:rPr>
      </w:pPr>
    </w:p>
    <w:p w14:paraId="31C4AAB4" w14:textId="7CD8F93A" w:rsidR="009D05C1" w:rsidRPr="009D05C1" w:rsidRDefault="009D05C1" w:rsidP="009D05C1">
      <w:pPr>
        <w:pStyle w:val="Odlomakpopisa"/>
        <w:numPr>
          <w:ilvl w:val="0"/>
          <w:numId w:val="37"/>
        </w:numPr>
        <w:autoSpaceDE w:val="0"/>
        <w:autoSpaceDN w:val="0"/>
        <w:adjustRightInd w:val="0"/>
        <w:rPr>
          <w:rFonts w:asciiTheme="minorHAnsi" w:eastAsiaTheme="minorHAnsi" w:hAnsiTheme="minorHAnsi" w:cstheme="minorHAnsi"/>
          <w:color w:val="000000"/>
          <w14:ligatures w14:val="standardContextual"/>
        </w:rPr>
      </w:pPr>
      <w:r w:rsidRPr="009D05C1">
        <w:rPr>
          <w:rFonts w:asciiTheme="minorHAnsi" w:eastAsiaTheme="minorHAnsi" w:hAnsiTheme="minorHAnsi" w:cstheme="minorHAnsi"/>
          <w:color w:val="000000"/>
          <w14:ligatures w14:val="standardContextual"/>
        </w:rPr>
        <w:t xml:space="preserve">generiranju novih sadržaja koji potiču interakciju </w:t>
      </w:r>
    </w:p>
    <w:p w14:paraId="7B74B97E" w14:textId="25165848" w:rsidR="009D05C1" w:rsidRPr="009D05C1" w:rsidRDefault="009D05C1" w:rsidP="009D05C1">
      <w:pPr>
        <w:pStyle w:val="Odlomakpopisa"/>
        <w:numPr>
          <w:ilvl w:val="0"/>
          <w:numId w:val="37"/>
        </w:numPr>
        <w:autoSpaceDE w:val="0"/>
        <w:autoSpaceDN w:val="0"/>
        <w:adjustRightInd w:val="0"/>
        <w:rPr>
          <w:rFonts w:asciiTheme="minorHAnsi" w:eastAsiaTheme="minorHAnsi" w:hAnsiTheme="minorHAnsi" w:cstheme="minorHAnsi"/>
          <w:color w:val="000000"/>
          <w14:ligatures w14:val="standardContextual"/>
        </w:rPr>
      </w:pPr>
      <w:r w:rsidRPr="009D05C1">
        <w:rPr>
          <w:rFonts w:asciiTheme="minorHAnsi" w:eastAsiaTheme="minorHAnsi" w:hAnsiTheme="minorHAnsi" w:cstheme="minorHAnsi"/>
          <w:color w:val="000000"/>
          <w14:ligatures w14:val="standardContextual"/>
        </w:rPr>
        <w:t>kontinuiran unos i ažuriranje informacija o manifestacijama (kalendar događanja),</w:t>
      </w:r>
    </w:p>
    <w:p w14:paraId="47FD0E36" w14:textId="62FFB611" w:rsidR="009D05C1" w:rsidRPr="009D05C1" w:rsidRDefault="009D05C1" w:rsidP="009D05C1">
      <w:pPr>
        <w:pStyle w:val="Odlomakpopisa"/>
        <w:numPr>
          <w:ilvl w:val="0"/>
          <w:numId w:val="37"/>
        </w:numPr>
        <w:autoSpaceDE w:val="0"/>
        <w:autoSpaceDN w:val="0"/>
        <w:adjustRightInd w:val="0"/>
        <w:rPr>
          <w:rFonts w:asciiTheme="minorHAnsi" w:eastAsiaTheme="minorHAnsi" w:hAnsiTheme="minorHAnsi" w:cstheme="minorHAnsi"/>
          <w:color w:val="000000"/>
          <w14:ligatures w14:val="standardContextual"/>
        </w:rPr>
      </w:pPr>
      <w:r w:rsidRPr="009D05C1">
        <w:rPr>
          <w:rFonts w:asciiTheme="minorHAnsi" w:eastAsiaTheme="minorHAnsi" w:hAnsiTheme="minorHAnsi" w:cstheme="minorHAnsi"/>
          <w:color w:val="000000"/>
          <w14:ligatures w14:val="standardContextual"/>
        </w:rPr>
        <w:t>objavljivanje statističkih podataka o turističkom prometu,</w:t>
      </w:r>
    </w:p>
    <w:p w14:paraId="5216F5C6" w14:textId="6DAAA6ED" w:rsidR="009D05C1" w:rsidRPr="009D05C1" w:rsidRDefault="009D05C1" w:rsidP="009D05C1">
      <w:pPr>
        <w:pStyle w:val="Odlomakpopisa"/>
        <w:numPr>
          <w:ilvl w:val="0"/>
          <w:numId w:val="39"/>
        </w:numPr>
        <w:autoSpaceDE w:val="0"/>
        <w:autoSpaceDN w:val="0"/>
        <w:adjustRightInd w:val="0"/>
        <w:rPr>
          <w:rFonts w:asciiTheme="minorHAnsi" w:eastAsiaTheme="minorHAnsi" w:hAnsiTheme="minorHAnsi" w:cstheme="minorHAnsi"/>
          <w:color w:val="000000"/>
          <w14:ligatures w14:val="standardContextual"/>
        </w:rPr>
      </w:pPr>
      <w:r w:rsidRPr="009D05C1">
        <w:rPr>
          <w:rFonts w:asciiTheme="minorHAnsi" w:eastAsiaTheme="minorHAnsi" w:hAnsiTheme="minorHAnsi" w:cstheme="minorHAnsi"/>
          <w:color w:val="000000"/>
          <w14:ligatures w14:val="standardContextual"/>
        </w:rPr>
        <w:t>objavljivanje informacija za obveznike,</w:t>
      </w:r>
    </w:p>
    <w:p w14:paraId="7ACC2A8A" w14:textId="201FCE34" w:rsidR="009D05C1" w:rsidRPr="009D05C1" w:rsidRDefault="009D05C1" w:rsidP="009D05C1">
      <w:pPr>
        <w:pStyle w:val="Odlomakpopisa"/>
        <w:numPr>
          <w:ilvl w:val="0"/>
          <w:numId w:val="39"/>
        </w:numPr>
        <w:autoSpaceDE w:val="0"/>
        <w:autoSpaceDN w:val="0"/>
        <w:adjustRightInd w:val="0"/>
        <w:rPr>
          <w:rFonts w:asciiTheme="minorHAnsi" w:eastAsiaTheme="minorHAnsi" w:hAnsiTheme="minorHAnsi" w:cstheme="minorHAnsi"/>
          <w:color w:val="000000"/>
          <w14:ligatures w14:val="standardContextual"/>
        </w:rPr>
      </w:pPr>
      <w:r w:rsidRPr="009D05C1">
        <w:rPr>
          <w:rFonts w:asciiTheme="minorHAnsi" w:eastAsiaTheme="minorHAnsi" w:hAnsiTheme="minorHAnsi" w:cstheme="minorHAnsi"/>
          <w:color w:val="000000"/>
          <w14:ligatures w14:val="standardContextual"/>
        </w:rPr>
        <w:t>ažurnost podataka o privatnom smještaju,</w:t>
      </w:r>
    </w:p>
    <w:p w14:paraId="6DFAED22" w14:textId="770DAC82" w:rsidR="009D05C1" w:rsidRDefault="009D05C1" w:rsidP="009D05C1">
      <w:pPr>
        <w:pStyle w:val="Odlomakpopisa"/>
        <w:numPr>
          <w:ilvl w:val="0"/>
          <w:numId w:val="39"/>
        </w:numPr>
        <w:autoSpaceDE w:val="0"/>
        <w:autoSpaceDN w:val="0"/>
        <w:adjustRightInd w:val="0"/>
        <w:rPr>
          <w:rFonts w:asciiTheme="minorHAnsi" w:eastAsiaTheme="minorHAnsi" w:hAnsiTheme="minorHAnsi" w:cstheme="minorHAnsi"/>
          <w:color w:val="000000"/>
          <w14:ligatures w14:val="standardContextual"/>
        </w:rPr>
      </w:pPr>
      <w:r w:rsidRPr="009D05C1">
        <w:rPr>
          <w:rFonts w:asciiTheme="minorHAnsi" w:eastAsiaTheme="minorHAnsi" w:hAnsiTheme="minorHAnsi" w:cstheme="minorHAnsi"/>
          <w:color w:val="000000"/>
          <w14:ligatures w14:val="standardContextual"/>
        </w:rPr>
        <w:t>praćenje trendova, novosti u digitalnom svijetu.</w:t>
      </w:r>
    </w:p>
    <w:p w14:paraId="22277F13" w14:textId="77777777" w:rsidR="009D05C1" w:rsidRPr="009D05C1" w:rsidRDefault="009D05C1" w:rsidP="009D05C1">
      <w:pPr>
        <w:pStyle w:val="Odlomakpopisa"/>
        <w:autoSpaceDE w:val="0"/>
        <w:autoSpaceDN w:val="0"/>
        <w:adjustRightInd w:val="0"/>
        <w:rPr>
          <w:rFonts w:asciiTheme="minorHAnsi" w:eastAsiaTheme="minorHAnsi" w:hAnsiTheme="minorHAnsi" w:cstheme="minorHAnsi"/>
          <w:color w:val="000000"/>
          <w14:ligatures w14:val="standardContextual"/>
        </w:rPr>
      </w:pPr>
    </w:p>
    <w:p w14:paraId="0A784AAB" w14:textId="77777777" w:rsidR="009D05C1" w:rsidRDefault="009D05C1" w:rsidP="009D05C1">
      <w:pPr>
        <w:autoSpaceDE w:val="0"/>
        <w:autoSpaceDN w:val="0"/>
        <w:adjustRightInd w:val="0"/>
        <w:spacing w:after="0" w:line="240" w:lineRule="auto"/>
        <w:rPr>
          <w:rFonts w:eastAsiaTheme="minorHAnsi" w:cstheme="minorHAnsi"/>
          <w:b/>
          <w:bCs/>
          <w:sz w:val="24"/>
          <w:szCs w:val="24"/>
          <w14:ligatures w14:val="standardContextual"/>
        </w:rPr>
      </w:pPr>
      <w:r w:rsidRPr="009D05C1">
        <w:rPr>
          <w:rFonts w:eastAsiaTheme="minorHAnsi" w:cstheme="minorHAnsi"/>
          <w:b/>
          <w:bCs/>
          <w:sz w:val="24"/>
          <w:szCs w:val="24"/>
          <w14:ligatures w14:val="standardContextual"/>
        </w:rPr>
        <w:t>Ciljevi aktivnosti:</w:t>
      </w:r>
    </w:p>
    <w:p w14:paraId="70BA38B3" w14:textId="77777777" w:rsidR="009D05C1" w:rsidRDefault="009D05C1" w:rsidP="009D05C1">
      <w:pPr>
        <w:autoSpaceDE w:val="0"/>
        <w:autoSpaceDN w:val="0"/>
        <w:adjustRightInd w:val="0"/>
        <w:spacing w:after="0" w:line="240" w:lineRule="auto"/>
        <w:rPr>
          <w:rFonts w:eastAsiaTheme="minorHAnsi" w:cstheme="minorHAnsi"/>
          <w:b/>
          <w:bCs/>
          <w:sz w:val="24"/>
          <w:szCs w:val="24"/>
          <w14:ligatures w14:val="standardContextual"/>
        </w:rPr>
      </w:pPr>
    </w:p>
    <w:p w14:paraId="57BE672D" w14:textId="77777777" w:rsidR="009D05C1" w:rsidRDefault="009D05C1" w:rsidP="000A11C0">
      <w:pPr>
        <w:pStyle w:val="Odlomakpopisa"/>
        <w:numPr>
          <w:ilvl w:val="0"/>
          <w:numId w:val="41"/>
        </w:numPr>
        <w:autoSpaceDE w:val="0"/>
        <w:autoSpaceDN w:val="0"/>
        <w:adjustRightInd w:val="0"/>
        <w:rPr>
          <w:rFonts w:asciiTheme="minorHAnsi" w:eastAsiaTheme="minorHAnsi" w:hAnsiTheme="minorHAnsi" w:cstheme="minorHAnsi"/>
          <w:color w:val="000000"/>
          <w14:ligatures w14:val="standardContextual"/>
        </w:rPr>
      </w:pPr>
      <w:r w:rsidRPr="009D05C1">
        <w:rPr>
          <w:rFonts w:asciiTheme="minorHAnsi" w:eastAsiaTheme="minorHAnsi" w:hAnsiTheme="minorHAnsi" w:cstheme="minorHAnsi"/>
          <w14:ligatures w14:val="standardContextual"/>
        </w:rPr>
        <w:t>p</w:t>
      </w:r>
      <w:r w:rsidRPr="009D05C1">
        <w:rPr>
          <w:rFonts w:asciiTheme="minorHAnsi" w:eastAsiaTheme="minorHAnsi" w:hAnsiTheme="minorHAnsi" w:cstheme="minorHAnsi"/>
          <w:color w:val="000000"/>
          <w14:ligatures w14:val="standardContextual"/>
        </w:rPr>
        <w:t xml:space="preserve">romocija turističke ponude destinacije (putem svježih, ažurnih informacija na portalu </w:t>
      </w:r>
    </w:p>
    <w:p w14:paraId="5E899116" w14:textId="1E6D2346" w:rsidR="009D05C1" w:rsidRPr="009D05C1" w:rsidRDefault="009D05C1" w:rsidP="009D05C1">
      <w:pPr>
        <w:pStyle w:val="Odlomakpopisa"/>
        <w:numPr>
          <w:ilvl w:val="0"/>
          <w:numId w:val="41"/>
        </w:numPr>
        <w:autoSpaceDE w:val="0"/>
        <w:autoSpaceDN w:val="0"/>
        <w:adjustRightInd w:val="0"/>
        <w:rPr>
          <w:rFonts w:asciiTheme="minorHAnsi" w:eastAsiaTheme="minorHAnsi" w:hAnsiTheme="minorHAnsi" w:cstheme="minorHAnsi"/>
          <w:color w:val="000000"/>
          <w14:ligatures w14:val="standardContextual"/>
        </w:rPr>
      </w:pPr>
      <w:r w:rsidRPr="009D05C1">
        <w:rPr>
          <w:rFonts w:asciiTheme="minorHAnsi" w:eastAsiaTheme="minorHAnsi" w:hAnsiTheme="minorHAnsi" w:cstheme="minorHAnsi"/>
          <w:color w:val="000000"/>
          <w14:ligatures w14:val="standardContextual"/>
        </w:rPr>
        <w:t>povećana ažurnost podataka privatnom smještaju (putem upita i obrazaca, te on-line dostupa</w:t>
      </w:r>
      <w:r>
        <w:rPr>
          <w:rFonts w:asciiTheme="minorHAnsi" w:eastAsiaTheme="minorHAnsi" w:hAnsiTheme="minorHAnsi" w:cstheme="minorHAnsi"/>
          <w:color w:val="000000"/>
          <w14:ligatures w14:val="standardContextual"/>
        </w:rPr>
        <w:t xml:space="preserve"> </w:t>
      </w:r>
      <w:r w:rsidRPr="009D05C1">
        <w:rPr>
          <w:rFonts w:eastAsiaTheme="minorHAnsi" w:cstheme="minorHAnsi"/>
          <w:color w:val="000000"/>
          <w14:ligatures w14:val="standardContextual"/>
        </w:rPr>
        <w:t>iznajmljivačima),</w:t>
      </w:r>
    </w:p>
    <w:p w14:paraId="11A4C160" w14:textId="77777777" w:rsidR="009D05C1" w:rsidRDefault="009D05C1" w:rsidP="009D05C1">
      <w:pPr>
        <w:pStyle w:val="Odlomakpopisa"/>
        <w:numPr>
          <w:ilvl w:val="0"/>
          <w:numId w:val="41"/>
        </w:numPr>
        <w:autoSpaceDE w:val="0"/>
        <w:autoSpaceDN w:val="0"/>
        <w:adjustRightInd w:val="0"/>
        <w:rPr>
          <w:rFonts w:eastAsiaTheme="minorHAnsi" w:cstheme="minorHAnsi"/>
          <w:color w:val="000000"/>
          <w14:ligatures w14:val="standardContextual"/>
        </w:rPr>
      </w:pPr>
      <w:r w:rsidRPr="009D05C1">
        <w:rPr>
          <w:rFonts w:eastAsiaTheme="minorHAnsi" w:cstheme="minorHAnsi"/>
          <w:color w:val="000000"/>
          <w14:ligatures w14:val="standardContextual"/>
        </w:rPr>
        <w:t>povećanje posjećenosti stranica i podizanje ranking-a (sa minimalnim ciljem zadržavanja</w:t>
      </w:r>
      <w:r>
        <w:rPr>
          <w:rFonts w:eastAsiaTheme="minorHAnsi" w:cstheme="minorHAnsi"/>
          <w:color w:val="000000"/>
          <w14:ligatures w14:val="standardContextual"/>
        </w:rPr>
        <w:t xml:space="preserve"> </w:t>
      </w:r>
      <w:r w:rsidRPr="009D05C1">
        <w:rPr>
          <w:rFonts w:eastAsiaTheme="minorHAnsi" w:cstheme="minorHAnsi"/>
          <w:color w:val="000000"/>
          <w14:ligatures w14:val="standardContextual"/>
        </w:rPr>
        <w:t>stranica na pragu ranking-a te sustavnom</w:t>
      </w:r>
    </w:p>
    <w:p w14:paraId="6ED7169C" w14:textId="57BE3F64" w:rsidR="009D05C1" w:rsidRPr="009D05C1" w:rsidRDefault="009D05C1" w:rsidP="009D05C1">
      <w:pPr>
        <w:pStyle w:val="Odlomakpopisa"/>
        <w:autoSpaceDE w:val="0"/>
        <w:autoSpaceDN w:val="0"/>
        <w:adjustRightInd w:val="0"/>
        <w:ind w:left="780"/>
        <w:rPr>
          <w:rFonts w:eastAsiaTheme="minorHAnsi" w:cstheme="minorHAnsi"/>
          <w:color w:val="000000"/>
          <w14:ligatures w14:val="standardContextual"/>
        </w:rPr>
      </w:pPr>
      <w:r w:rsidRPr="009D05C1">
        <w:rPr>
          <w:rFonts w:eastAsiaTheme="minorHAnsi" w:cstheme="minorHAnsi"/>
          <w:color w:val="000000"/>
          <w14:ligatures w14:val="standardContextual"/>
        </w:rPr>
        <w:t>analizom SEO</w:t>
      </w:r>
      <w:r>
        <w:rPr>
          <w:rFonts w:eastAsiaTheme="minorHAnsi" w:cstheme="minorHAnsi"/>
          <w:color w:val="000000"/>
          <w14:ligatures w14:val="standardContextual"/>
        </w:rPr>
        <w:t xml:space="preserve"> </w:t>
      </w:r>
      <w:r w:rsidRPr="009D05C1">
        <w:rPr>
          <w:rFonts w:asciiTheme="minorHAnsi" w:eastAsiaTheme="minorHAnsi" w:hAnsiTheme="minorHAnsi" w:cstheme="minorHAnsi"/>
          <w:color w:val="000000"/>
          <w14:ligatures w14:val="standardContextual"/>
        </w:rPr>
        <w:t>segment sa targetiranjem),</w:t>
      </w:r>
    </w:p>
    <w:p w14:paraId="4EBBB987" w14:textId="314C6958" w:rsidR="009D05C1" w:rsidRPr="008729BF" w:rsidRDefault="009D05C1" w:rsidP="009D05C1">
      <w:pPr>
        <w:pStyle w:val="Odlomakpopisa"/>
        <w:numPr>
          <w:ilvl w:val="0"/>
          <w:numId w:val="41"/>
        </w:numPr>
        <w:spacing w:line="276" w:lineRule="auto"/>
        <w:jc w:val="both"/>
        <w:rPr>
          <w:rFonts w:eastAsiaTheme="minorHAnsi" w:cstheme="minorHAnsi"/>
        </w:rPr>
      </w:pPr>
      <w:r w:rsidRPr="009D05C1">
        <w:rPr>
          <w:rFonts w:eastAsiaTheme="minorHAnsi" w:cstheme="minorHAnsi"/>
          <w:color w:val="000000"/>
          <w14:ligatures w14:val="standardContextual"/>
        </w:rPr>
        <w:t>dostupnost do većeg broja posjetitelja u drugim državama i drugim jezičnim skupinama</w:t>
      </w:r>
    </w:p>
    <w:p w14:paraId="454CBA73" w14:textId="77777777" w:rsidR="008729BF" w:rsidRDefault="008729BF" w:rsidP="008729BF">
      <w:pPr>
        <w:spacing w:line="276" w:lineRule="auto"/>
        <w:jc w:val="both"/>
        <w:rPr>
          <w:rFonts w:eastAsiaTheme="minorHAnsi" w:cstheme="minorHAnsi"/>
        </w:rPr>
      </w:pPr>
    </w:p>
    <w:p w14:paraId="48639C05" w14:textId="77777777" w:rsidR="003A0462" w:rsidRDefault="003A0462" w:rsidP="008729BF">
      <w:pPr>
        <w:spacing w:after="0" w:line="276" w:lineRule="auto"/>
        <w:jc w:val="both"/>
        <w:rPr>
          <w:rFonts w:eastAsiaTheme="minorHAnsi"/>
          <w:sz w:val="24"/>
          <w:szCs w:val="24"/>
          <w:lang w:val="hr-HR"/>
        </w:rPr>
      </w:pPr>
    </w:p>
    <w:p w14:paraId="38754C20" w14:textId="20431404" w:rsidR="008729BF" w:rsidRPr="00970147" w:rsidRDefault="008729BF" w:rsidP="008729BF">
      <w:pPr>
        <w:spacing w:after="0" w:line="276" w:lineRule="auto"/>
        <w:jc w:val="both"/>
        <w:rPr>
          <w:rFonts w:eastAsiaTheme="minorHAnsi"/>
          <w:sz w:val="24"/>
          <w:szCs w:val="24"/>
          <w:lang w:val="hr-HR"/>
        </w:rPr>
      </w:pPr>
      <w:r w:rsidRPr="00970147">
        <w:rPr>
          <w:rFonts w:eastAsiaTheme="minorHAnsi"/>
          <w:sz w:val="24"/>
          <w:szCs w:val="24"/>
          <w:lang w:val="hr-HR"/>
        </w:rPr>
        <w:lastRenderedPageBreak/>
        <w:t>Nositelj aktivnosti. Ured TZ</w:t>
      </w:r>
    </w:p>
    <w:p w14:paraId="06F62CB6" w14:textId="77777777" w:rsidR="008729BF" w:rsidRPr="00970147" w:rsidRDefault="008729BF" w:rsidP="008729BF">
      <w:pPr>
        <w:spacing w:after="0" w:line="276" w:lineRule="auto"/>
        <w:jc w:val="both"/>
        <w:rPr>
          <w:rFonts w:eastAsiaTheme="minorHAnsi"/>
          <w:sz w:val="24"/>
          <w:szCs w:val="24"/>
          <w:lang w:val="hr-HR"/>
        </w:rPr>
      </w:pPr>
      <w:r w:rsidRPr="00970147">
        <w:rPr>
          <w:rFonts w:eastAsiaTheme="minorHAnsi"/>
          <w:sz w:val="24"/>
          <w:szCs w:val="24"/>
          <w:lang w:val="hr-HR"/>
        </w:rPr>
        <w:t>Rok izvršenja:  kontinuirano</w:t>
      </w:r>
    </w:p>
    <w:p w14:paraId="2D1E07BA" w14:textId="6276CAD1" w:rsidR="008729BF" w:rsidRDefault="008729BF" w:rsidP="008729BF">
      <w:pPr>
        <w:spacing w:after="0" w:line="276" w:lineRule="auto"/>
        <w:jc w:val="both"/>
        <w:rPr>
          <w:rFonts w:eastAsiaTheme="minorHAnsi"/>
          <w:b/>
          <w:bCs/>
          <w:sz w:val="24"/>
          <w:szCs w:val="24"/>
          <w:lang w:val="hr-HR"/>
        </w:rPr>
      </w:pPr>
      <w:r w:rsidRPr="00970147">
        <w:rPr>
          <w:rFonts w:eastAsiaTheme="minorHAnsi"/>
          <w:b/>
          <w:bCs/>
          <w:sz w:val="24"/>
          <w:szCs w:val="24"/>
          <w:lang w:val="hr-HR"/>
        </w:rPr>
        <w:t xml:space="preserve">Planirana sredstva:   </w:t>
      </w:r>
      <w:r>
        <w:rPr>
          <w:rFonts w:eastAsiaTheme="minorHAnsi"/>
          <w:b/>
          <w:bCs/>
          <w:sz w:val="24"/>
          <w:szCs w:val="24"/>
          <w:lang w:val="hr-HR"/>
        </w:rPr>
        <w:t>5.500 €</w:t>
      </w:r>
    </w:p>
    <w:p w14:paraId="21359BD7" w14:textId="77777777" w:rsidR="008729BF" w:rsidRPr="008729BF" w:rsidRDefault="008729BF" w:rsidP="008729BF">
      <w:pPr>
        <w:spacing w:line="276" w:lineRule="auto"/>
        <w:jc w:val="both"/>
        <w:rPr>
          <w:rFonts w:eastAsiaTheme="minorHAnsi" w:cstheme="minorHAnsi"/>
        </w:rPr>
      </w:pPr>
    </w:p>
    <w:p w14:paraId="0BCFF995" w14:textId="77777777" w:rsidR="009D05C1" w:rsidRPr="009D05C1" w:rsidRDefault="009D05C1" w:rsidP="009D05C1">
      <w:pPr>
        <w:spacing w:after="0" w:line="276" w:lineRule="auto"/>
        <w:jc w:val="both"/>
        <w:rPr>
          <w:rFonts w:eastAsiaTheme="minorHAnsi" w:cstheme="minorHAnsi"/>
          <w:i/>
          <w:iCs/>
          <w:sz w:val="24"/>
          <w:szCs w:val="24"/>
          <w:lang w:val="hr-HR"/>
        </w:rPr>
      </w:pPr>
    </w:p>
    <w:p w14:paraId="26202F23" w14:textId="2F57FB6E" w:rsidR="008729BF" w:rsidRDefault="008729BF" w:rsidP="008729BF">
      <w:pPr>
        <w:pStyle w:val="Odlomakpopisa"/>
        <w:numPr>
          <w:ilvl w:val="1"/>
          <w:numId w:val="43"/>
        </w:numPr>
        <w:spacing w:line="276" w:lineRule="auto"/>
        <w:jc w:val="both"/>
        <w:rPr>
          <w:rFonts w:asciiTheme="minorHAnsi" w:eastAsiaTheme="minorHAnsi" w:hAnsiTheme="minorHAnsi" w:cstheme="minorHAnsi"/>
          <w:b/>
          <w:bCs/>
        </w:rPr>
      </w:pPr>
      <w:r>
        <w:rPr>
          <w:rFonts w:asciiTheme="minorHAnsi" w:eastAsiaTheme="minorHAnsi" w:hAnsiTheme="minorHAnsi" w:cstheme="minorHAnsi"/>
          <w:b/>
          <w:bCs/>
        </w:rPr>
        <w:t xml:space="preserve">  </w:t>
      </w:r>
      <w:r w:rsidRPr="008729BF">
        <w:rPr>
          <w:rFonts w:asciiTheme="minorHAnsi" w:eastAsiaTheme="minorHAnsi" w:hAnsiTheme="minorHAnsi" w:cstheme="minorHAnsi"/>
          <w:b/>
          <w:bCs/>
        </w:rPr>
        <w:t>Kreiranje i upravljanje bazama turističkih podataka</w:t>
      </w:r>
    </w:p>
    <w:p w14:paraId="330B72B5" w14:textId="77777777" w:rsidR="008729BF" w:rsidRDefault="008729BF" w:rsidP="008729BF">
      <w:pPr>
        <w:spacing w:line="276" w:lineRule="auto"/>
        <w:jc w:val="both"/>
        <w:rPr>
          <w:rFonts w:eastAsiaTheme="minorHAnsi" w:cstheme="minorHAnsi"/>
          <w:b/>
          <w:bCs/>
        </w:rPr>
      </w:pPr>
    </w:p>
    <w:p w14:paraId="7CC74CF8" w14:textId="0D37C3A2" w:rsidR="008729BF" w:rsidRDefault="008729BF" w:rsidP="008729BF">
      <w:pPr>
        <w:autoSpaceDE w:val="0"/>
        <w:autoSpaceDN w:val="0"/>
        <w:adjustRightInd w:val="0"/>
        <w:spacing w:after="0" w:line="240" w:lineRule="auto"/>
        <w:rPr>
          <w:rFonts w:eastAsiaTheme="minorHAnsi" w:cstheme="minorHAnsi"/>
          <w:sz w:val="24"/>
          <w:szCs w:val="24"/>
          <w14:ligatures w14:val="standardContextual"/>
        </w:rPr>
      </w:pPr>
      <w:r w:rsidRPr="008729BF">
        <w:rPr>
          <w:rFonts w:eastAsiaTheme="minorHAnsi" w:cstheme="minorHAnsi"/>
          <w:sz w:val="24"/>
          <w:szCs w:val="24"/>
          <w14:ligatures w14:val="standardContextual"/>
        </w:rPr>
        <w:t>Pod naveden</w:t>
      </w:r>
      <w:r>
        <w:rPr>
          <w:rFonts w:eastAsiaTheme="minorHAnsi" w:cstheme="minorHAnsi"/>
          <w:sz w:val="24"/>
          <w:szCs w:val="24"/>
          <w14:ligatures w14:val="standardContextual"/>
        </w:rPr>
        <w:t>u</w:t>
      </w:r>
      <w:r w:rsidRPr="008729BF">
        <w:rPr>
          <w:rFonts w:eastAsiaTheme="minorHAnsi" w:cstheme="minorHAnsi"/>
          <w:sz w:val="24"/>
          <w:szCs w:val="24"/>
          <w14:ligatures w14:val="standardContextual"/>
        </w:rPr>
        <w:t xml:space="preserve"> aktivnost spada</w:t>
      </w:r>
      <w:r>
        <w:rPr>
          <w:rFonts w:eastAsiaTheme="minorHAnsi" w:cstheme="minorHAnsi"/>
          <w:sz w:val="24"/>
          <w:szCs w:val="24"/>
          <w14:ligatures w14:val="standardContextual"/>
        </w:rPr>
        <w:t>:</w:t>
      </w:r>
    </w:p>
    <w:p w14:paraId="005A330D" w14:textId="77777777" w:rsidR="008729BF" w:rsidRPr="008729BF" w:rsidRDefault="008729BF" w:rsidP="008729BF">
      <w:pPr>
        <w:autoSpaceDE w:val="0"/>
        <w:autoSpaceDN w:val="0"/>
        <w:adjustRightInd w:val="0"/>
        <w:spacing w:after="0" w:line="240" w:lineRule="auto"/>
        <w:rPr>
          <w:rFonts w:eastAsiaTheme="minorHAnsi" w:cstheme="minorHAnsi"/>
          <w:sz w:val="24"/>
          <w:szCs w:val="24"/>
          <w14:ligatures w14:val="standardContextual"/>
        </w:rPr>
      </w:pPr>
    </w:p>
    <w:p w14:paraId="04E0C2DA" w14:textId="199D6AB6" w:rsidR="008729BF" w:rsidRPr="006E4C02" w:rsidRDefault="008729BF" w:rsidP="008729BF">
      <w:pPr>
        <w:pStyle w:val="Odlomakpopisa"/>
        <w:numPr>
          <w:ilvl w:val="0"/>
          <w:numId w:val="41"/>
        </w:numPr>
        <w:autoSpaceDE w:val="0"/>
        <w:autoSpaceDN w:val="0"/>
        <w:adjustRightInd w:val="0"/>
        <w:rPr>
          <w:rFonts w:asciiTheme="minorHAnsi" w:eastAsiaTheme="minorHAnsi" w:hAnsiTheme="minorHAnsi" w:cstheme="minorHAnsi"/>
          <w14:ligatures w14:val="standardContextual"/>
        </w:rPr>
      </w:pPr>
      <w:r w:rsidRPr="006E4C02">
        <w:rPr>
          <w:rFonts w:asciiTheme="minorHAnsi" w:eastAsiaTheme="minorHAnsi" w:hAnsiTheme="minorHAnsi" w:cstheme="minorHAnsi"/>
          <w14:ligatures w14:val="standardContextual"/>
        </w:rPr>
        <w:t>uspostavljanje detaljne turističke baze podataka o ponudi i potražnji.</w:t>
      </w:r>
    </w:p>
    <w:p w14:paraId="3D9FE94E" w14:textId="437432B4" w:rsidR="008729BF" w:rsidRPr="006E4C02" w:rsidRDefault="008729BF" w:rsidP="008729BF">
      <w:pPr>
        <w:pStyle w:val="Odlomakpopisa"/>
        <w:numPr>
          <w:ilvl w:val="0"/>
          <w:numId w:val="41"/>
        </w:numPr>
        <w:autoSpaceDE w:val="0"/>
        <w:autoSpaceDN w:val="0"/>
        <w:adjustRightInd w:val="0"/>
        <w:rPr>
          <w:rFonts w:asciiTheme="minorHAnsi" w:eastAsiaTheme="minorHAnsi" w:hAnsiTheme="minorHAnsi" w:cstheme="minorHAnsi"/>
          <w14:ligatures w14:val="standardContextual"/>
        </w:rPr>
      </w:pPr>
      <w:r w:rsidRPr="006E4C02">
        <w:rPr>
          <w:rFonts w:asciiTheme="minorHAnsi" w:eastAsiaTheme="minorHAnsi" w:hAnsiTheme="minorHAnsi" w:cstheme="minorHAnsi"/>
          <w14:ligatures w14:val="standardContextual"/>
        </w:rPr>
        <w:t>otkup sadržaja, fotografija i ostalih podataka</w:t>
      </w:r>
    </w:p>
    <w:p w14:paraId="3AC63372" w14:textId="64197BB9" w:rsidR="008729BF" w:rsidRPr="006E4C02" w:rsidRDefault="008729BF" w:rsidP="008729BF">
      <w:pPr>
        <w:pStyle w:val="Odlomakpopisa"/>
        <w:numPr>
          <w:ilvl w:val="0"/>
          <w:numId w:val="41"/>
        </w:numPr>
        <w:autoSpaceDE w:val="0"/>
        <w:autoSpaceDN w:val="0"/>
        <w:adjustRightInd w:val="0"/>
        <w:rPr>
          <w:rFonts w:asciiTheme="minorHAnsi" w:eastAsiaTheme="minorHAnsi" w:hAnsiTheme="minorHAnsi" w:cstheme="minorHAnsi"/>
          <w14:ligatures w14:val="standardContextual"/>
        </w:rPr>
      </w:pPr>
      <w:r w:rsidRPr="006E4C02">
        <w:rPr>
          <w:rFonts w:asciiTheme="minorHAnsi" w:eastAsiaTheme="minorHAnsi" w:hAnsiTheme="minorHAnsi" w:cstheme="minorHAnsi"/>
          <w14:ligatures w14:val="standardContextual"/>
        </w:rPr>
        <w:t>priprema, sortiranje i slanje podataka o turističkoj ponudi na području destinacije u</w:t>
      </w:r>
    </w:p>
    <w:p w14:paraId="48F230D4" w14:textId="372E8C2F" w:rsidR="008729BF" w:rsidRPr="006E4C02" w:rsidRDefault="008729BF" w:rsidP="008729BF">
      <w:pPr>
        <w:spacing w:line="276" w:lineRule="auto"/>
        <w:jc w:val="both"/>
        <w:rPr>
          <w:rFonts w:eastAsiaTheme="minorHAnsi" w:cstheme="minorHAnsi"/>
          <w:sz w:val="24"/>
          <w:szCs w:val="24"/>
          <w14:ligatures w14:val="standardContextual"/>
        </w:rPr>
      </w:pPr>
      <w:r w:rsidRPr="006E4C02">
        <w:rPr>
          <w:rFonts w:eastAsiaTheme="minorHAnsi" w:cstheme="minorHAnsi"/>
          <w:sz w:val="24"/>
          <w:szCs w:val="24"/>
          <w14:ligatures w14:val="standardContextual"/>
        </w:rPr>
        <w:t xml:space="preserve">              regionalnu turističku zajednicu i Hrvatsku turističku zajednicu</w:t>
      </w:r>
    </w:p>
    <w:p w14:paraId="67B8278B" w14:textId="7B88B61C" w:rsidR="008729BF" w:rsidRDefault="008729BF" w:rsidP="008729BF">
      <w:pPr>
        <w:spacing w:line="276" w:lineRule="auto"/>
        <w:jc w:val="both"/>
        <w:rPr>
          <w:rFonts w:eastAsiaTheme="minorHAnsi" w:cstheme="minorHAnsi"/>
          <w:sz w:val="24"/>
          <w:szCs w:val="24"/>
          <w14:ligatures w14:val="standardContextual"/>
        </w:rPr>
      </w:pPr>
      <w:r>
        <w:rPr>
          <w:rFonts w:eastAsiaTheme="minorHAnsi" w:cstheme="minorHAnsi"/>
          <w:sz w:val="24"/>
          <w:szCs w:val="24"/>
          <w14:ligatures w14:val="standardContextual"/>
        </w:rPr>
        <w:t>Kontinuirano ulažemo u izradu novih fotografija a trebali bismo i u izradu kratkih videa s kojima bismo popunjavali ahivu turističke zajednice.</w:t>
      </w:r>
    </w:p>
    <w:p w14:paraId="26364883" w14:textId="77777777" w:rsidR="008729BF" w:rsidRPr="00970147" w:rsidRDefault="008729BF" w:rsidP="008729BF">
      <w:pPr>
        <w:spacing w:after="0" w:line="276" w:lineRule="auto"/>
        <w:jc w:val="both"/>
        <w:rPr>
          <w:rFonts w:eastAsiaTheme="minorHAnsi"/>
          <w:sz w:val="24"/>
          <w:szCs w:val="24"/>
          <w:lang w:val="hr-HR"/>
        </w:rPr>
      </w:pPr>
      <w:r w:rsidRPr="00970147">
        <w:rPr>
          <w:rFonts w:eastAsiaTheme="minorHAnsi"/>
          <w:sz w:val="24"/>
          <w:szCs w:val="24"/>
          <w:lang w:val="hr-HR"/>
        </w:rPr>
        <w:t>Nositelj aktivnosti. Ured TZ</w:t>
      </w:r>
    </w:p>
    <w:p w14:paraId="0B888ADB" w14:textId="77777777" w:rsidR="008729BF" w:rsidRPr="00970147" w:rsidRDefault="008729BF" w:rsidP="008729BF">
      <w:pPr>
        <w:spacing w:after="0" w:line="276" w:lineRule="auto"/>
        <w:jc w:val="both"/>
        <w:rPr>
          <w:rFonts w:eastAsiaTheme="minorHAnsi"/>
          <w:sz w:val="24"/>
          <w:szCs w:val="24"/>
          <w:lang w:val="hr-HR"/>
        </w:rPr>
      </w:pPr>
      <w:r w:rsidRPr="00970147">
        <w:rPr>
          <w:rFonts w:eastAsiaTheme="minorHAnsi"/>
          <w:sz w:val="24"/>
          <w:szCs w:val="24"/>
          <w:lang w:val="hr-HR"/>
        </w:rPr>
        <w:t>Rok izvršenja:  kontinuirano</w:t>
      </w:r>
    </w:p>
    <w:p w14:paraId="1043AF0E" w14:textId="0DC8426B" w:rsidR="008729BF" w:rsidRDefault="008729BF" w:rsidP="008729BF">
      <w:pPr>
        <w:spacing w:after="0" w:line="276" w:lineRule="auto"/>
        <w:jc w:val="both"/>
        <w:rPr>
          <w:rFonts w:eastAsiaTheme="minorHAnsi"/>
          <w:b/>
          <w:bCs/>
          <w:sz w:val="24"/>
          <w:szCs w:val="24"/>
          <w:lang w:val="hr-HR"/>
        </w:rPr>
      </w:pPr>
      <w:r w:rsidRPr="00970147">
        <w:rPr>
          <w:rFonts w:eastAsiaTheme="minorHAnsi"/>
          <w:b/>
          <w:bCs/>
          <w:sz w:val="24"/>
          <w:szCs w:val="24"/>
          <w:lang w:val="hr-HR"/>
        </w:rPr>
        <w:t xml:space="preserve">Planirana sredstva:   </w:t>
      </w:r>
      <w:r>
        <w:rPr>
          <w:rFonts w:eastAsiaTheme="minorHAnsi"/>
          <w:b/>
          <w:bCs/>
          <w:sz w:val="24"/>
          <w:szCs w:val="24"/>
          <w:lang w:val="hr-HR"/>
        </w:rPr>
        <w:t>500 €</w:t>
      </w:r>
    </w:p>
    <w:p w14:paraId="1F689D07" w14:textId="77777777" w:rsidR="008729BF" w:rsidRDefault="008729BF" w:rsidP="008729BF">
      <w:pPr>
        <w:spacing w:after="0" w:line="276" w:lineRule="auto"/>
        <w:jc w:val="both"/>
        <w:rPr>
          <w:rFonts w:eastAsiaTheme="minorHAnsi"/>
          <w:b/>
          <w:bCs/>
          <w:sz w:val="24"/>
          <w:szCs w:val="24"/>
          <w:lang w:val="hr-HR"/>
        </w:rPr>
      </w:pPr>
    </w:p>
    <w:p w14:paraId="3206641A" w14:textId="130D4E38" w:rsidR="008729BF" w:rsidRPr="00B903BE" w:rsidRDefault="008729BF" w:rsidP="008729BF">
      <w:pPr>
        <w:pStyle w:val="Odlomakpopisa"/>
        <w:numPr>
          <w:ilvl w:val="1"/>
          <w:numId w:val="43"/>
        </w:numPr>
        <w:spacing w:line="276" w:lineRule="auto"/>
        <w:jc w:val="both"/>
        <w:rPr>
          <w:rFonts w:asciiTheme="minorHAnsi" w:eastAsiaTheme="minorHAnsi" w:hAnsiTheme="minorHAnsi" w:cstheme="minorHAnsi"/>
          <w:b/>
          <w:bCs/>
        </w:rPr>
      </w:pPr>
      <w:r w:rsidRPr="00B903BE">
        <w:rPr>
          <w:rFonts w:asciiTheme="minorHAnsi" w:eastAsiaTheme="minorHAnsi" w:hAnsiTheme="minorHAnsi" w:cstheme="minorHAnsi"/>
          <w:b/>
          <w:bCs/>
        </w:rPr>
        <w:t xml:space="preserve"> Turističko-informativne aktivnosti</w:t>
      </w:r>
    </w:p>
    <w:p w14:paraId="7B8118BF" w14:textId="77777777" w:rsidR="008729BF" w:rsidRDefault="008729BF" w:rsidP="008729BF">
      <w:pPr>
        <w:spacing w:line="276" w:lineRule="auto"/>
        <w:jc w:val="both"/>
        <w:rPr>
          <w:rFonts w:eastAsiaTheme="minorHAnsi" w:cstheme="minorHAnsi"/>
          <w:b/>
          <w:bCs/>
        </w:rPr>
      </w:pPr>
    </w:p>
    <w:p w14:paraId="68C17898" w14:textId="0677ED3B" w:rsidR="00B903BE" w:rsidRDefault="00B903BE" w:rsidP="00B903BE">
      <w:pPr>
        <w:autoSpaceDE w:val="0"/>
        <w:autoSpaceDN w:val="0"/>
        <w:adjustRightInd w:val="0"/>
        <w:spacing w:after="0" w:line="240" w:lineRule="auto"/>
        <w:rPr>
          <w:rFonts w:eastAsiaTheme="minorHAnsi" w:cstheme="minorHAnsi"/>
          <w:color w:val="000000"/>
          <w:sz w:val="24"/>
          <w:szCs w:val="24"/>
          <w14:ligatures w14:val="standardContextual"/>
        </w:rPr>
      </w:pPr>
      <w:r w:rsidRPr="00B903BE">
        <w:rPr>
          <w:rFonts w:eastAsiaTheme="minorHAnsi" w:cstheme="minorHAnsi"/>
          <w:color w:val="000000"/>
          <w:sz w:val="24"/>
          <w:szCs w:val="24"/>
          <w14:ligatures w14:val="standardContextual"/>
        </w:rPr>
        <w:t>Tijekom 2023. godine Turističko informativni centar TZ</w:t>
      </w:r>
      <w:r>
        <w:rPr>
          <w:rFonts w:eastAsiaTheme="minorHAnsi" w:cstheme="minorHAnsi"/>
          <w:color w:val="000000"/>
          <w:sz w:val="24"/>
          <w:szCs w:val="24"/>
          <w14:ligatures w14:val="standardContextual"/>
        </w:rPr>
        <w:t>O</w:t>
      </w:r>
      <w:r w:rsidRPr="00B903BE">
        <w:rPr>
          <w:rFonts w:eastAsiaTheme="minorHAnsi" w:cstheme="minorHAnsi"/>
          <w:color w:val="000000"/>
          <w:sz w:val="24"/>
          <w:szCs w:val="24"/>
          <w14:ligatures w14:val="standardContextual"/>
        </w:rPr>
        <w:t xml:space="preserve"> </w:t>
      </w:r>
      <w:r>
        <w:rPr>
          <w:rFonts w:eastAsiaTheme="minorHAnsi" w:cstheme="minorHAnsi"/>
          <w:color w:val="000000"/>
          <w:sz w:val="24"/>
          <w:szCs w:val="24"/>
          <w14:ligatures w14:val="standardContextual"/>
        </w:rPr>
        <w:t>Mošćeničke Drage</w:t>
      </w:r>
      <w:r w:rsidRPr="00B903BE">
        <w:rPr>
          <w:rFonts w:eastAsiaTheme="minorHAnsi" w:cstheme="minorHAnsi"/>
          <w:color w:val="000000"/>
          <w:sz w:val="24"/>
          <w:szCs w:val="24"/>
          <w14:ligatures w14:val="standardContextual"/>
        </w:rPr>
        <w:t xml:space="preserve"> provodit će poslove propisane</w:t>
      </w:r>
      <w:r w:rsidR="006E4C02">
        <w:rPr>
          <w:rFonts w:eastAsiaTheme="minorHAnsi" w:cstheme="minorHAnsi"/>
          <w:color w:val="000000"/>
          <w:sz w:val="24"/>
          <w:szCs w:val="24"/>
          <w14:ligatures w14:val="standardContextual"/>
        </w:rPr>
        <w:t xml:space="preserve"> </w:t>
      </w:r>
      <w:r w:rsidRPr="00B903BE">
        <w:rPr>
          <w:rFonts w:eastAsiaTheme="minorHAnsi" w:cstheme="minorHAnsi"/>
          <w:color w:val="000000"/>
          <w:sz w:val="24"/>
          <w:szCs w:val="24"/>
          <w14:ligatures w14:val="standardContextual"/>
        </w:rPr>
        <w:t>Zakonom i Statutom, s naglaskom na informativno-promotivne aktivnosti:</w:t>
      </w:r>
    </w:p>
    <w:p w14:paraId="0AD6578D" w14:textId="77777777" w:rsidR="00B903BE" w:rsidRPr="00B903BE" w:rsidRDefault="00B903BE" w:rsidP="00B903BE">
      <w:pPr>
        <w:autoSpaceDE w:val="0"/>
        <w:autoSpaceDN w:val="0"/>
        <w:adjustRightInd w:val="0"/>
        <w:spacing w:after="0" w:line="240" w:lineRule="auto"/>
        <w:rPr>
          <w:rFonts w:eastAsiaTheme="minorHAnsi" w:cstheme="minorHAnsi"/>
          <w:color w:val="000000"/>
          <w:sz w:val="24"/>
          <w:szCs w:val="24"/>
          <w14:ligatures w14:val="standardContextual"/>
        </w:rPr>
      </w:pPr>
    </w:p>
    <w:p w14:paraId="613C5587" w14:textId="71C1169A" w:rsidR="00B903BE" w:rsidRDefault="00B903BE" w:rsidP="00B903BE">
      <w:pPr>
        <w:pStyle w:val="Odlomakpopisa"/>
        <w:numPr>
          <w:ilvl w:val="0"/>
          <w:numId w:val="45"/>
        </w:numPr>
        <w:autoSpaceDE w:val="0"/>
        <w:autoSpaceDN w:val="0"/>
        <w:adjustRightInd w:val="0"/>
        <w:rPr>
          <w:rFonts w:eastAsiaTheme="minorHAnsi" w:cstheme="minorHAnsi"/>
          <w:color w:val="000000"/>
          <w14:ligatures w14:val="standardContextual"/>
        </w:rPr>
      </w:pPr>
      <w:r w:rsidRPr="00B903BE">
        <w:rPr>
          <w:rFonts w:eastAsiaTheme="minorHAnsi" w:cstheme="minorHAnsi"/>
          <w:color w:val="000000"/>
          <w14:ligatures w14:val="standardContextual"/>
        </w:rPr>
        <w:t>izrada i distribucija informativnih materijala,</w:t>
      </w:r>
    </w:p>
    <w:p w14:paraId="6C539B70" w14:textId="77777777" w:rsidR="00B903BE" w:rsidRPr="00B903BE" w:rsidRDefault="00B903BE" w:rsidP="00B903BE">
      <w:pPr>
        <w:pStyle w:val="Odlomakpopisa"/>
        <w:autoSpaceDE w:val="0"/>
        <w:autoSpaceDN w:val="0"/>
        <w:adjustRightInd w:val="0"/>
        <w:rPr>
          <w:rFonts w:eastAsiaTheme="minorHAnsi" w:cstheme="minorHAnsi"/>
          <w:color w:val="000000"/>
          <w14:ligatures w14:val="standardContextual"/>
        </w:rPr>
      </w:pPr>
    </w:p>
    <w:p w14:paraId="31F39B1B" w14:textId="359EC851" w:rsidR="00B903BE" w:rsidRDefault="00B903BE" w:rsidP="00B903BE">
      <w:pPr>
        <w:pStyle w:val="Odlomakpopisa"/>
        <w:numPr>
          <w:ilvl w:val="0"/>
          <w:numId w:val="45"/>
        </w:numPr>
        <w:autoSpaceDE w:val="0"/>
        <w:autoSpaceDN w:val="0"/>
        <w:adjustRightInd w:val="0"/>
        <w:rPr>
          <w:rFonts w:eastAsiaTheme="minorHAnsi" w:cstheme="minorHAnsi"/>
          <w:color w:val="000000"/>
          <w14:ligatures w14:val="standardContextual"/>
        </w:rPr>
      </w:pPr>
      <w:r w:rsidRPr="00B903BE">
        <w:rPr>
          <w:rFonts w:eastAsiaTheme="minorHAnsi" w:cstheme="minorHAnsi"/>
          <w:color w:val="000000"/>
          <w14:ligatures w14:val="standardContextual"/>
        </w:rPr>
        <w:t>stvaranje, održavanje i redovito kreiranje sadržaja na mrežnim stranicama destinacije i</w:t>
      </w:r>
      <w:r>
        <w:rPr>
          <w:rFonts w:eastAsiaTheme="minorHAnsi" w:cstheme="minorHAnsi"/>
          <w:color w:val="000000"/>
          <w14:ligatures w14:val="standardContextual"/>
        </w:rPr>
        <w:t xml:space="preserve"> </w:t>
      </w:r>
      <w:r w:rsidRPr="00B903BE">
        <w:rPr>
          <w:rFonts w:eastAsiaTheme="minorHAnsi" w:cstheme="minorHAnsi"/>
          <w:color w:val="000000"/>
          <w14:ligatures w14:val="standardContextual"/>
        </w:rPr>
        <w:t>profilima društvenih mreža,</w:t>
      </w:r>
    </w:p>
    <w:p w14:paraId="4A8291A5" w14:textId="77777777" w:rsidR="00B903BE" w:rsidRPr="00B903BE" w:rsidRDefault="00B903BE" w:rsidP="00B903BE">
      <w:pPr>
        <w:autoSpaceDE w:val="0"/>
        <w:autoSpaceDN w:val="0"/>
        <w:adjustRightInd w:val="0"/>
        <w:rPr>
          <w:rFonts w:eastAsiaTheme="minorHAnsi" w:cstheme="minorHAnsi"/>
          <w:color w:val="000000"/>
          <w14:ligatures w14:val="standardContextual"/>
        </w:rPr>
      </w:pPr>
    </w:p>
    <w:p w14:paraId="2FEAAF57" w14:textId="77777777" w:rsidR="00B903BE" w:rsidRPr="00B903BE" w:rsidRDefault="00B903BE" w:rsidP="00B903BE">
      <w:pPr>
        <w:pStyle w:val="Odlomakpopisa"/>
        <w:numPr>
          <w:ilvl w:val="0"/>
          <w:numId w:val="45"/>
        </w:numPr>
        <w:autoSpaceDE w:val="0"/>
        <w:autoSpaceDN w:val="0"/>
        <w:adjustRightInd w:val="0"/>
        <w:rPr>
          <w:rFonts w:asciiTheme="minorHAnsi" w:eastAsiaTheme="minorHAnsi" w:hAnsiTheme="minorHAnsi" w:cstheme="minorHAnsi"/>
          <w:color w:val="000000"/>
          <w14:ligatures w14:val="standardContextual"/>
        </w:rPr>
      </w:pPr>
      <w:r w:rsidRPr="00B903BE">
        <w:rPr>
          <w:rFonts w:asciiTheme="minorHAnsi" w:eastAsiaTheme="minorHAnsi" w:hAnsiTheme="minorHAnsi" w:cstheme="minorHAnsi"/>
          <w:color w:val="000000"/>
          <w14:ligatures w14:val="standardContextual"/>
        </w:rPr>
        <w:t>suradnja sa subjektima javnog i privatnog sektora u destinaciji radi podizanja kvalitete turističkog iskustva, funkcioniranja, dostupnosti</w:t>
      </w:r>
    </w:p>
    <w:p w14:paraId="3593EECA" w14:textId="59795A2D" w:rsidR="00B903BE" w:rsidRDefault="00B903BE" w:rsidP="00B903BE">
      <w:pPr>
        <w:autoSpaceDE w:val="0"/>
        <w:autoSpaceDN w:val="0"/>
        <w:adjustRightInd w:val="0"/>
        <w:ind w:left="360"/>
        <w:rPr>
          <w:rFonts w:eastAsiaTheme="minorHAnsi" w:cstheme="minorHAnsi"/>
          <w:color w:val="000000"/>
          <w:sz w:val="24"/>
          <w:szCs w:val="24"/>
          <w14:ligatures w14:val="standardContextual"/>
        </w:rPr>
      </w:pPr>
      <w:r w:rsidRPr="00B903BE">
        <w:rPr>
          <w:rFonts w:eastAsiaTheme="minorHAnsi" w:cstheme="minorHAnsi"/>
          <w:color w:val="000000"/>
          <w:sz w:val="24"/>
          <w:szCs w:val="24"/>
          <w14:ligatures w14:val="standardContextual"/>
        </w:rPr>
        <w:t xml:space="preserve">       i kvalitete javnih usluga, servisa i komunalnih službi na području turističke destinacije,</w:t>
      </w:r>
    </w:p>
    <w:p w14:paraId="1352234B" w14:textId="77777777" w:rsidR="00B903BE" w:rsidRPr="00B903BE" w:rsidRDefault="00B903BE" w:rsidP="00B903BE">
      <w:pPr>
        <w:pStyle w:val="Odlomakpopisa"/>
        <w:numPr>
          <w:ilvl w:val="0"/>
          <w:numId w:val="51"/>
        </w:numPr>
        <w:autoSpaceDE w:val="0"/>
        <w:autoSpaceDN w:val="0"/>
        <w:adjustRightInd w:val="0"/>
        <w:rPr>
          <w:rFonts w:asciiTheme="minorHAnsi" w:eastAsiaTheme="minorHAnsi" w:hAnsiTheme="minorHAnsi" w:cstheme="minorHAnsi"/>
          <w:color w:val="000000"/>
          <w14:ligatures w14:val="standardContextual"/>
        </w:rPr>
      </w:pPr>
      <w:r>
        <w:rPr>
          <w:rFonts w:eastAsiaTheme="minorHAnsi" w:cstheme="minorHAnsi"/>
          <w:color w:val="000000"/>
          <w14:ligatures w14:val="standardContextual"/>
        </w:rPr>
        <w:t>operativno sudjelovanje u provedbi aktivnosti sustava e-Visitor</w:t>
      </w:r>
      <w:r w:rsidRPr="00B903BE">
        <w:rPr>
          <w:rFonts w:eastAsiaTheme="minorHAnsi" w:cstheme="minorHAnsi"/>
          <w:color w:val="000000"/>
          <w14:ligatures w14:val="standardContextual"/>
        </w:rPr>
        <w:t xml:space="preserve"> i</w:t>
      </w:r>
      <w:r w:rsidRPr="00B903BE">
        <w:rPr>
          <w:rFonts w:eastAsiaTheme="minorHAnsi" w:cstheme="minorHAnsi"/>
          <w:i/>
          <w:iCs/>
          <w:color w:val="000000"/>
          <w14:ligatures w14:val="standardContextual"/>
        </w:rPr>
        <w:t xml:space="preserve"> </w:t>
      </w:r>
      <w:r w:rsidRPr="00B903BE">
        <w:rPr>
          <w:rFonts w:asciiTheme="minorHAnsi" w:eastAsiaTheme="minorHAnsi" w:hAnsiTheme="minorHAnsi" w:cstheme="minorHAnsi"/>
          <w:color w:val="000000"/>
          <w14:ligatures w14:val="standardContextual"/>
        </w:rPr>
        <w:t>ostalim turističkim</w:t>
      </w:r>
      <w:r>
        <w:rPr>
          <w:rFonts w:asciiTheme="minorHAnsi" w:eastAsiaTheme="minorHAnsi" w:hAnsiTheme="minorHAnsi" w:cstheme="minorHAnsi"/>
          <w:color w:val="000000"/>
          <w14:ligatures w14:val="standardContextual"/>
        </w:rPr>
        <w:t xml:space="preserve"> </w:t>
      </w:r>
      <w:r w:rsidRPr="00B903BE">
        <w:rPr>
          <w:rFonts w:eastAsiaTheme="minorHAnsi" w:cstheme="minorHAnsi"/>
          <w:color w:val="000000"/>
          <w14:ligatures w14:val="standardContextual"/>
        </w:rPr>
        <w:t xml:space="preserve">informacijskim sustavima sukladno </w:t>
      </w:r>
    </w:p>
    <w:p w14:paraId="3A8F9DA8" w14:textId="529AAFAB" w:rsidR="00B903BE" w:rsidRPr="00B903BE" w:rsidRDefault="00B903BE" w:rsidP="00B903BE">
      <w:pPr>
        <w:pStyle w:val="Odlomakpopisa"/>
        <w:autoSpaceDE w:val="0"/>
        <w:autoSpaceDN w:val="0"/>
        <w:adjustRightInd w:val="0"/>
        <w:rPr>
          <w:rFonts w:asciiTheme="minorHAnsi" w:eastAsiaTheme="minorHAnsi" w:hAnsiTheme="minorHAnsi" w:cstheme="minorHAnsi"/>
          <w:color w:val="000000"/>
          <w14:ligatures w14:val="standardContextual"/>
        </w:rPr>
      </w:pPr>
      <w:r w:rsidRPr="00B903BE">
        <w:rPr>
          <w:rFonts w:eastAsiaTheme="minorHAnsi" w:cstheme="minorHAnsi"/>
          <w:color w:val="000000"/>
          <w14:ligatures w14:val="standardContextual"/>
        </w:rPr>
        <w:t>uputama regionalne turističke zajednice i HTZ-e,</w:t>
      </w:r>
    </w:p>
    <w:p w14:paraId="32A00D53" w14:textId="70951654" w:rsidR="00B903BE" w:rsidRPr="00B903BE" w:rsidRDefault="00B903BE" w:rsidP="00B903BE">
      <w:pPr>
        <w:pStyle w:val="Odlomakpopisa"/>
        <w:numPr>
          <w:ilvl w:val="0"/>
          <w:numId w:val="51"/>
        </w:numPr>
        <w:autoSpaceDE w:val="0"/>
        <w:autoSpaceDN w:val="0"/>
        <w:adjustRightInd w:val="0"/>
        <w:rPr>
          <w:rFonts w:asciiTheme="minorHAnsi" w:eastAsiaTheme="minorHAnsi" w:hAnsiTheme="minorHAnsi" w:cstheme="minorHAnsi"/>
          <w:color w:val="000000"/>
          <w14:ligatures w14:val="standardContextual"/>
        </w:rPr>
      </w:pPr>
      <w:r w:rsidRPr="00B903BE">
        <w:rPr>
          <w:rFonts w:asciiTheme="minorHAnsi" w:eastAsiaTheme="minorHAnsi" w:hAnsiTheme="minorHAnsi" w:cstheme="minorHAnsi"/>
          <w:color w:val="000000"/>
          <w14:ligatures w14:val="standardContextual"/>
        </w:rPr>
        <w:t>vođenje evidencije i statističkih podataka utvrđenih zakonom i drugim propisima,</w:t>
      </w:r>
    </w:p>
    <w:p w14:paraId="3C89C1EA" w14:textId="77777777" w:rsidR="00B903BE" w:rsidRPr="00B903BE" w:rsidRDefault="00B903BE" w:rsidP="00B903BE">
      <w:pPr>
        <w:pStyle w:val="Odlomakpopisa"/>
        <w:autoSpaceDE w:val="0"/>
        <w:autoSpaceDN w:val="0"/>
        <w:adjustRightInd w:val="0"/>
        <w:rPr>
          <w:rFonts w:asciiTheme="minorHAnsi" w:eastAsiaTheme="minorHAnsi" w:hAnsiTheme="minorHAnsi" w:cstheme="minorHAnsi"/>
          <w:color w:val="000000"/>
          <w14:ligatures w14:val="standardContextual"/>
        </w:rPr>
      </w:pPr>
    </w:p>
    <w:p w14:paraId="1A970C71" w14:textId="3E987840" w:rsidR="00B903BE" w:rsidRPr="00B903BE" w:rsidRDefault="00B903BE" w:rsidP="00B903BE">
      <w:pPr>
        <w:pStyle w:val="Odlomakpopisa"/>
        <w:numPr>
          <w:ilvl w:val="0"/>
          <w:numId w:val="52"/>
        </w:numPr>
        <w:autoSpaceDE w:val="0"/>
        <w:autoSpaceDN w:val="0"/>
        <w:adjustRightInd w:val="0"/>
        <w:rPr>
          <w:rFonts w:asciiTheme="minorHAnsi" w:eastAsiaTheme="minorHAnsi" w:hAnsiTheme="minorHAnsi" w:cstheme="minorHAnsi"/>
          <w:color w:val="000000"/>
          <w14:ligatures w14:val="standardContextual"/>
        </w:rPr>
      </w:pPr>
      <w:r w:rsidRPr="00B903BE">
        <w:rPr>
          <w:rFonts w:asciiTheme="minorHAnsi" w:eastAsiaTheme="minorHAnsi" w:hAnsiTheme="minorHAnsi" w:cstheme="minorHAnsi"/>
          <w:color w:val="000000"/>
          <w14:ligatures w14:val="standardContextual"/>
        </w:rPr>
        <w:t>provjera i prikupljanje podataka o prijavi i odjavi boravka turista s ciljem suradnje s nadležnim inspekcijskim tijelima zaduženima za obračun,</w:t>
      </w:r>
    </w:p>
    <w:p w14:paraId="785E1C0F" w14:textId="2FC51083" w:rsidR="00B903BE" w:rsidRPr="00B903BE" w:rsidRDefault="00B903BE" w:rsidP="00B903BE">
      <w:pPr>
        <w:pStyle w:val="Odlomakpopisa"/>
        <w:autoSpaceDE w:val="0"/>
        <w:autoSpaceDN w:val="0"/>
        <w:adjustRightInd w:val="0"/>
        <w:rPr>
          <w:rFonts w:asciiTheme="minorHAnsi" w:eastAsiaTheme="minorHAnsi" w:hAnsiTheme="minorHAnsi" w:cstheme="minorHAnsi"/>
          <w:color w:val="000000"/>
          <w14:ligatures w14:val="standardContextual"/>
        </w:rPr>
      </w:pPr>
      <w:r w:rsidRPr="00B903BE">
        <w:rPr>
          <w:rFonts w:asciiTheme="minorHAnsi" w:eastAsiaTheme="minorHAnsi" w:hAnsiTheme="minorHAnsi" w:cstheme="minorHAnsi"/>
          <w:color w:val="000000"/>
          <w14:ligatures w14:val="standardContextual"/>
        </w:rPr>
        <w:t>naplatu i uplatu turističke pristojbe, te prijavu i odjavu turista,</w:t>
      </w:r>
    </w:p>
    <w:p w14:paraId="4FDD8532" w14:textId="77777777" w:rsidR="00B903BE" w:rsidRPr="00B903BE" w:rsidRDefault="00B903BE" w:rsidP="00B903BE">
      <w:pPr>
        <w:pStyle w:val="Odlomakpopisa"/>
        <w:autoSpaceDE w:val="0"/>
        <w:autoSpaceDN w:val="0"/>
        <w:adjustRightInd w:val="0"/>
        <w:rPr>
          <w:rFonts w:asciiTheme="minorHAnsi" w:eastAsiaTheme="minorHAnsi" w:hAnsiTheme="minorHAnsi" w:cstheme="minorHAnsi"/>
          <w:color w:val="000000"/>
          <w14:ligatures w14:val="standardContextual"/>
        </w:rPr>
      </w:pPr>
    </w:p>
    <w:p w14:paraId="4D676236" w14:textId="3EA12210" w:rsidR="00B903BE" w:rsidRPr="00B903BE" w:rsidRDefault="00B903BE" w:rsidP="00B903BE">
      <w:pPr>
        <w:pStyle w:val="Odlomakpopisa"/>
        <w:numPr>
          <w:ilvl w:val="0"/>
          <w:numId w:val="52"/>
        </w:numPr>
        <w:autoSpaceDE w:val="0"/>
        <w:autoSpaceDN w:val="0"/>
        <w:adjustRightInd w:val="0"/>
        <w:rPr>
          <w:rFonts w:asciiTheme="minorHAnsi" w:eastAsiaTheme="minorHAnsi" w:hAnsiTheme="minorHAnsi" w:cstheme="minorHAnsi"/>
          <w:color w:val="000000"/>
          <w14:ligatures w14:val="standardContextual"/>
        </w:rPr>
      </w:pPr>
      <w:r w:rsidRPr="00B903BE">
        <w:rPr>
          <w:rFonts w:asciiTheme="minorHAnsi" w:eastAsiaTheme="minorHAnsi" w:hAnsiTheme="minorHAnsi" w:cstheme="minorHAnsi"/>
          <w:color w:val="000000"/>
          <w14:ligatures w14:val="standardContextual"/>
        </w:rPr>
        <w:t>svakodnevna komunikacija i podrška korisnicima sustava eVisitor,</w:t>
      </w:r>
    </w:p>
    <w:p w14:paraId="754872DF" w14:textId="77777777" w:rsidR="00B903BE" w:rsidRPr="00B903BE" w:rsidRDefault="00B903BE" w:rsidP="00B903BE">
      <w:pPr>
        <w:pStyle w:val="Odlomakpopisa"/>
        <w:autoSpaceDE w:val="0"/>
        <w:autoSpaceDN w:val="0"/>
        <w:adjustRightInd w:val="0"/>
        <w:rPr>
          <w:rFonts w:asciiTheme="minorHAnsi" w:eastAsiaTheme="minorHAnsi" w:hAnsiTheme="minorHAnsi" w:cstheme="minorHAnsi"/>
          <w:color w:val="000000"/>
          <w14:ligatures w14:val="standardContextual"/>
        </w:rPr>
      </w:pPr>
    </w:p>
    <w:p w14:paraId="075526A2" w14:textId="4248ADFD" w:rsidR="00B903BE" w:rsidRDefault="00B903BE" w:rsidP="00B903BE">
      <w:pPr>
        <w:pStyle w:val="Odlomakpopisa"/>
        <w:numPr>
          <w:ilvl w:val="0"/>
          <w:numId w:val="52"/>
        </w:numPr>
        <w:autoSpaceDE w:val="0"/>
        <w:autoSpaceDN w:val="0"/>
        <w:adjustRightInd w:val="0"/>
        <w:rPr>
          <w:rFonts w:asciiTheme="minorHAnsi" w:eastAsiaTheme="minorHAnsi" w:hAnsiTheme="minorHAnsi" w:cstheme="minorHAnsi"/>
          <w:color w:val="000000"/>
          <w14:ligatures w14:val="standardContextual"/>
        </w:rPr>
      </w:pPr>
      <w:r w:rsidRPr="00B903BE">
        <w:rPr>
          <w:rFonts w:asciiTheme="minorHAnsi" w:eastAsiaTheme="minorHAnsi" w:hAnsiTheme="minorHAnsi" w:cstheme="minorHAnsi"/>
          <w:color w:val="000000"/>
          <w14:ligatures w14:val="standardContextual"/>
        </w:rPr>
        <w:t>redovito prikupljanje i ažuriranje podataka o turističkoj ponudi, smještajnim i ugostiteljskim kapacitetima, kulturnim, sportskim i drugim manifestacijama, te drugih informacija potrebnih za ugodan boravak turista u destinaciji,</w:t>
      </w:r>
    </w:p>
    <w:p w14:paraId="4DE785CE" w14:textId="77777777" w:rsidR="00B903BE" w:rsidRPr="00B903BE" w:rsidRDefault="00B903BE" w:rsidP="00B903BE">
      <w:pPr>
        <w:autoSpaceDE w:val="0"/>
        <w:autoSpaceDN w:val="0"/>
        <w:adjustRightInd w:val="0"/>
        <w:rPr>
          <w:rFonts w:eastAsiaTheme="minorHAnsi" w:cstheme="minorHAnsi"/>
          <w:color w:val="000000"/>
          <w14:ligatures w14:val="standardContextual"/>
        </w:rPr>
      </w:pPr>
    </w:p>
    <w:p w14:paraId="3CF4A752" w14:textId="29760246" w:rsidR="00B903BE" w:rsidRPr="00B903BE" w:rsidRDefault="00B903BE" w:rsidP="00B903BE">
      <w:pPr>
        <w:pStyle w:val="Odlomakpopisa"/>
        <w:numPr>
          <w:ilvl w:val="0"/>
          <w:numId w:val="52"/>
        </w:numPr>
        <w:autoSpaceDE w:val="0"/>
        <w:autoSpaceDN w:val="0"/>
        <w:adjustRightInd w:val="0"/>
        <w:rPr>
          <w:rFonts w:asciiTheme="minorHAnsi" w:eastAsiaTheme="minorHAnsi" w:hAnsiTheme="minorHAnsi" w:cstheme="minorHAnsi"/>
          <w:color w:val="000000"/>
          <w14:ligatures w14:val="standardContextual"/>
        </w:rPr>
      </w:pPr>
      <w:r w:rsidRPr="00B903BE">
        <w:rPr>
          <w:rFonts w:asciiTheme="minorHAnsi" w:eastAsiaTheme="minorHAnsi" w:hAnsiTheme="minorHAnsi" w:cstheme="minorHAnsi"/>
          <w:color w:val="000000"/>
          <w14:ligatures w14:val="standardContextual"/>
        </w:rPr>
        <w:t>svakodnevna komunikacija i suradnja s regionalnom turističkom zajednicom, susjednim turističkim zajednicama, hotelskom tvrtkom, turističkom agencijom, policijskom upravom, lučkom kapetanijom, i ostalim institucijama javnog i privatnog sektora,</w:t>
      </w:r>
    </w:p>
    <w:p w14:paraId="40ED617F" w14:textId="77777777" w:rsidR="00B903BE" w:rsidRPr="00B903BE" w:rsidRDefault="00B903BE" w:rsidP="00B903BE">
      <w:pPr>
        <w:pStyle w:val="Odlomakpopisa"/>
        <w:autoSpaceDE w:val="0"/>
        <w:autoSpaceDN w:val="0"/>
        <w:adjustRightInd w:val="0"/>
        <w:rPr>
          <w:rFonts w:asciiTheme="minorHAnsi" w:eastAsiaTheme="minorHAnsi" w:hAnsiTheme="minorHAnsi" w:cstheme="minorHAnsi"/>
          <w:color w:val="000000"/>
          <w14:ligatures w14:val="standardContextual"/>
        </w:rPr>
      </w:pPr>
    </w:p>
    <w:p w14:paraId="10C3CF3B" w14:textId="3C222218" w:rsidR="00B903BE" w:rsidRPr="00B903BE" w:rsidRDefault="00B903BE" w:rsidP="00B903BE">
      <w:pPr>
        <w:pStyle w:val="Odlomakpopisa"/>
        <w:numPr>
          <w:ilvl w:val="0"/>
          <w:numId w:val="53"/>
        </w:numPr>
        <w:autoSpaceDE w:val="0"/>
        <w:autoSpaceDN w:val="0"/>
        <w:adjustRightInd w:val="0"/>
        <w:rPr>
          <w:rFonts w:asciiTheme="minorHAnsi" w:eastAsiaTheme="minorHAnsi" w:hAnsiTheme="minorHAnsi" w:cstheme="minorHAnsi"/>
          <w:color w:val="000000"/>
          <w14:ligatures w14:val="standardContextual"/>
        </w:rPr>
      </w:pPr>
      <w:r w:rsidRPr="00B903BE">
        <w:rPr>
          <w:rFonts w:asciiTheme="minorHAnsi" w:eastAsiaTheme="minorHAnsi" w:hAnsiTheme="minorHAnsi" w:cstheme="minorHAnsi"/>
          <w:color w:val="000000"/>
          <w14:ligatures w14:val="standardContextual"/>
        </w:rPr>
        <w:t>drugi poslovi propisani Zakonom i Statutom.</w:t>
      </w:r>
    </w:p>
    <w:p w14:paraId="02398F40" w14:textId="77777777" w:rsidR="008729BF" w:rsidRPr="00B903BE" w:rsidRDefault="008729BF" w:rsidP="008729BF">
      <w:pPr>
        <w:spacing w:after="0" w:line="276" w:lineRule="auto"/>
        <w:jc w:val="both"/>
        <w:rPr>
          <w:rFonts w:eastAsiaTheme="minorHAnsi" w:cstheme="minorHAnsi"/>
          <w:b/>
          <w:bCs/>
          <w:sz w:val="24"/>
          <w:szCs w:val="24"/>
          <w:lang w:val="hr-HR"/>
        </w:rPr>
      </w:pPr>
    </w:p>
    <w:p w14:paraId="32403CD0" w14:textId="2EECDC8A" w:rsidR="00B903BE" w:rsidRPr="00202B1B" w:rsidRDefault="00B903BE" w:rsidP="00B903BE">
      <w:pPr>
        <w:shd w:val="clear" w:color="auto" w:fill="FFFFFF"/>
        <w:spacing w:after="173" w:line="240" w:lineRule="auto"/>
        <w:jc w:val="both"/>
        <w:rPr>
          <w:rFonts w:eastAsia="Times New Roman" w:cstheme="minorHAnsi"/>
          <w:color w:val="000000"/>
          <w:sz w:val="24"/>
          <w:szCs w:val="24"/>
          <w:lang w:val="hr-HR" w:eastAsia="hr-HR"/>
        </w:rPr>
      </w:pPr>
      <w:r w:rsidRPr="00202B1B">
        <w:rPr>
          <w:rFonts w:eastAsia="Times New Roman" w:cstheme="minorHAnsi"/>
          <w:color w:val="000000"/>
          <w:sz w:val="24"/>
          <w:szCs w:val="24"/>
          <w:lang w:val="hr-HR" w:eastAsia="hr-HR"/>
        </w:rPr>
        <w:t xml:space="preserve">Planirana sredstva za rad iznose </w:t>
      </w:r>
      <w:r w:rsidR="003341CC">
        <w:rPr>
          <w:rFonts w:eastAsia="Times New Roman" w:cstheme="minorHAnsi"/>
          <w:color w:val="000000"/>
          <w:sz w:val="24"/>
          <w:szCs w:val="24"/>
          <w:lang w:val="hr-HR" w:eastAsia="hr-HR"/>
        </w:rPr>
        <w:t>18.200 €</w:t>
      </w:r>
      <w:r w:rsidRPr="00202B1B">
        <w:rPr>
          <w:rFonts w:eastAsia="Times New Roman" w:cstheme="minorHAnsi"/>
          <w:color w:val="000000"/>
          <w:sz w:val="24"/>
          <w:szCs w:val="24"/>
          <w:lang w:val="hr-HR" w:eastAsia="hr-HR"/>
        </w:rPr>
        <w:t xml:space="preserve"> a utrošila bi se na:</w:t>
      </w:r>
    </w:p>
    <w:p w14:paraId="6569D37F" w14:textId="77777777" w:rsidR="00B903BE" w:rsidRPr="00202B1B" w:rsidRDefault="00B903BE" w:rsidP="00B903BE">
      <w:pPr>
        <w:numPr>
          <w:ilvl w:val="0"/>
          <w:numId w:val="54"/>
        </w:numPr>
        <w:shd w:val="clear" w:color="auto" w:fill="FFFFFF"/>
        <w:spacing w:after="173" w:line="240" w:lineRule="auto"/>
        <w:jc w:val="both"/>
        <w:rPr>
          <w:rFonts w:eastAsia="Times New Roman" w:cstheme="minorHAnsi"/>
          <w:color w:val="000000"/>
          <w:sz w:val="24"/>
          <w:szCs w:val="24"/>
          <w:lang w:val="hr-HR" w:eastAsia="hr-HR"/>
        </w:rPr>
      </w:pPr>
      <w:r w:rsidRPr="00202B1B">
        <w:rPr>
          <w:rFonts w:eastAsia="Times New Roman" w:cstheme="minorHAnsi"/>
          <w:color w:val="000000"/>
          <w:sz w:val="24"/>
          <w:szCs w:val="24"/>
          <w:lang w:val="hr-HR" w:eastAsia="hr-HR"/>
        </w:rPr>
        <w:t>materijalne rashode: energija, uredski materijal, reprezentacija</w:t>
      </w:r>
    </w:p>
    <w:p w14:paraId="27E3AA78" w14:textId="77777777" w:rsidR="00B903BE" w:rsidRPr="00202B1B" w:rsidRDefault="00B903BE" w:rsidP="00B903BE">
      <w:pPr>
        <w:numPr>
          <w:ilvl w:val="0"/>
          <w:numId w:val="54"/>
        </w:numPr>
        <w:shd w:val="clear" w:color="auto" w:fill="FFFFFF"/>
        <w:spacing w:after="173" w:line="240" w:lineRule="auto"/>
        <w:jc w:val="both"/>
        <w:rPr>
          <w:rFonts w:eastAsia="Times New Roman" w:cstheme="minorHAnsi"/>
          <w:color w:val="000000"/>
          <w:sz w:val="24"/>
          <w:szCs w:val="24"/>
          <w:lang w:val="hr-HR" w:eastAsia="hr-HR"/>
        </w:rPr>
      </w:pPr>
      <w:r w:rsidRPr="00202B1B">
        <w:rPr>
          <w:rFonts w:eastAsia="Times New Roman" w:cstheme="minorHAnsi"/>
          <w:color w:val="000000"/>
          <w:sz w:val="24"/>
          <w:szCs w:val="24"/>
          <w:lang w:val="hr-HR" w:eastAsia="hr-HR"/>
        </w:rPr>
        <w:t>rashode za usluge: poštarina, telefon, knjigovodstvene usluge, intelektualne usluge, komunalne usluge, održavanje softvera, usluge primanja mailom</w:t>
      </w:r>
    </w:p>
    <w:p w14:paraId="640F96AE" w14:textId="77777777" w:rsidR="00B903BE" w:rsidRPr="00202B1B" w:rsidRDefault="00B903BE" w:rsidP="00B903BE">
      <w:pPr>
        <w:numPr>
          <w:ilvl w:val="0"/>
          <w:numId w:val="54"/>
        </w:numPr>
        <w:shd w:val="clear" w:color="auto" w:fill="FFFFFF"/>
        <w:spacing w:after="173" w:line="240" w:lineRule="auto"/>
        <w:jc w:val="both"/>
        <w:rPr>
          <w:rFonts w:eastAsia="Times New Roman" w:cstheme="minorHAnsi"/>
          <w:color w:val="000000"/>
          <w:sz w:val="24"/>
          <w:szCs w:val="24"/>
          <w:lang w:val="hr-HR" w:eastAsia="hr-HR"/>
        </w:rPr>
      </w:pPr>
      <w:r w:rsidRPr="00202B1B">
        <w:rPr>
          <w:rFonts w:eastAsia="Times New Roman" w:cstheme="minorHAnsi"/>
          <w:color w:val="000000"/>
          <w:sz w:val="24"/>
          <w:szCs w:val="24"/>
          <w:lang w:val="hr-HR" w:eastAsia="hr-HR"/>
        </w:rPr>
        <w:t>financijske rashode: usluge FINE i Erste banke</w:t>
      </w:r>
    </w:p>
    <w:p w14:paraId="4514904A" w14:textId="77777777" w:rsidR="00B903BE" w:rsidRDefault="00B903BE" w:rsidP="00B903BE">
      <w:pPr>
        <w:numPr>
          <w:ilvl w:val="0"/>
          <w:numId w:val="54"/>
        </w:numPr>
        <w:shd w:val="clear" w:color="auto" w:fill="FFFFFF"/>
        <w:spacing w:after="173" w:line="240" w:lineRule="auto"/>
        <w:jc w:val="both"/>
        <w:rPr>
          <w:rFonts w:eastAsia="Times New Roman" w:cstheme="minorHAnsi"/>
          <w:color w:val="000000"/>
          <w:sz w:val="24"/>
          <w:szCs w:val="24"/>
          <w:lang w:val="hr-HR" w:eastAsia="hr-HR"/>
        </w:rPr>
      </w:pPr>
      <w:r w:rsidRPr="00202B1B">
        <w:rPr>
          <w:rFonts w:eastAsia="Times New Roman" w:cstheme="minorHAnsi"/>
          <w:color w:val="000000"/>
          <w:sz w:val="24"/>
          <w:szCs w:val="24"/>
          <w:lang w:val="hr-HR" w:eastAsia="hr-HR"/>
        </w:rPr>
        <w:t>troškove amortizacije</w:t>
      </w:r>
    </w:p>
    <w:p w14:paraId="4A6D2D87" w14:textId="73D4FE99" w:rsidR="003341CC" w:rsidRPr="00202B1B" w:rsidRDefault="003341CC" w:rsidP="00B903BE">
      <w:pPr>
        <w:numPr>
          <w:ilvl w:val="0"/>
          <w:numId w:val="54"/>
        </w:numPr>
        <w:shd w:val="clear" w:color="auto" w:fill="FFFFFF"/>
        <w:spacing w:after="173" w:line="240" w:lineRule="auto"/>
        <w:jc w:val="both"/>
        <w:rPr>
          <w:rFonts w:eastAsia="Times New Roman" w:cstheme="minorHAnsi"/>
          <w:color w:val="000000"/>
          <w:sz w:val="24"/>
          <w:szCs w:val="24"/>
          <w:lang w:val="hr-HR" w:eastAsia="hr-HR"/>
        </w:rPr>
      </w:pPr>
      <w:r>
        <w:rPr>
          <w:rFonts w:eastAsia="Times New Roman" w:cstheme="minorHAnsi"/>
          <w:color w:val="000000"/>
          <w:sz w:val="24"/>
          <w:szCs w:val="24"/>
          <w:lang w:val="hr-HR" w:eastAsia="hr-HR"/>
        </w:rPr>
        <w:lastRenderedPageBreak/>
        <w:t>studenske ugovore</w:t>
      </w:r>
    </w:p>
    <w:p w14:paraId="40F0431F" w14:textId="7FFC59A1" w:rsidR="00B903BE" w:rsidRPr="006E4C02" w:rsidRDefault="00B903BE" w:rsidP="00B903BE">
      <w:pPr>
        <w:shd w:val="clear" w:color="auto" w:fill="FFFFFF"/>
        <w:spacing w:after="173" w:line="240" w:lineRule="auto"/>
        <w:jc w:val="both"/>
        <w:rPr>
          <w:rFonts w:eastAsia="Times New Roman" w:cstheme="minorHAnsi"/>
          <w:b/>
          <w:bCs/>
          <w:color w:val="000000"/>
          <w:sz w:val="24"/>
          <w:szCs w:val="24"/>
          <w:lang w:val="hr-HR" w:eastAsia="hr-HR"/>
        </w:rPr>
      </w:pPr>
      <w:r w:rsidRPr="006E4C02">
        <w:rPr>
          <w:rFonts w:eastAsia="Times New Roman" w:cstheme="minorHAnsi"/>
          <w:b/>
          <w:bCs/>
          <w:color w:val="000000"/>
          <w:sz w:val="24"/>
          <w:szCs w:val="24"/>
          <w:lang w:val="hr-HR" w:eastAsia="hr-HR"/>
        </w:rPr>
        <w:t>Troškovi TIC-a razrađeni su tabelarno i u prilogu su plana rashoda</w:t>
      </w:r>
      <w:r w:rsidR="003341CC" w:rsidRPr="006E4C02">
        <w:rPr>
          <w:rFonts w:eastAsia="Times New Roman" w:cstheme="minorHAnsi"/>
          <w:b/>
          <w:bCs/>
          <w:color w:val="000000"/>
          <w:sz w:val="24"/>
          <w:szCs w:val="24"/>
          <w:lang w:val="hr-HR" w:eastAsia="hr-HR"/>
        </w:rPr>
        <w:t>.</w:t>
      </w:r>
    </w:p>
    <w:p w14:paraId="5C4BC6BD" w14:textId="77777777" w:rsidR="00B903BE" w:rsidRPr="00202B1B" w:rsidRDefault="00B903BE" w:rsidP="00B903BE">
      <w:pPr>
        <w:spacing w:after="0" w:line="276" w:lineRule="auto"/>
        <w:jc w:val="both"/>
        <w:rPr>
          <w:rFonts w:eastAsiaTheme="minorHAnsi" w:cstheme="minorHAnsi"/>
          <w:sz w:val="24"/>
          <w:szCs w:val="24"/>
          <w:lang w:val="hr-HR"/>
        </w:rPr>
      </w:pPr>
      <w:bookmarkStart w:id="10" w:name="_Hlk57799866"/>
      <w:r w:rsidRPr="00202B1B">
        <w:rPr>
          <w:rFonts w:eastAsiaTheme="minorHAnsi" w:cstheme="minorHAnsi"/>
          <w:sz w:val="24"/>
          <w:szCs w:val="24"/>
          <w:lang w:val="hr-HR"/>
        </w:rPr>
        <w:t>Nositelj aktivnosti: Ured TZ</w:t>
      </w:r>
    </w:p>
    <w:p w14:paraId="62142FA1" w14:textId="77777777" w:rsidR="00B903BE" w:rsidRPr="00202B1B" w:rsidRDefault="00B903BE" w:rsidP="00B903BE">
      <w:pPr>
        <w:spacing w:after="0" w:line="276" w:lineRule="auto"/>
        <w:jc w:val="both"/>
        <w:rPr>
          <w:rFonts w:eastAsiaTheme="minorHAnsi" w:cstheme="minorHAnsi"/>
          <w:sz w:val="24"/>
          <w:szCs w:val="24"/>
          <w:lang w:val="hr-HR"/>
        </w:rPr>
      </w:pPr>
      <w:r w:rsidRPr="00202B1B">
        <w:rPr>
          <w:rFonts w:eastAsiaTheme="minorHAnsi" w:cstheme="minorHAnsi"/>
          <w:sz w:val="24"/>
          <w:szCs w:val="24"/>
          <w:lang w:val="hr-HR"/>
        </w:rPr>
        <w:t>Rok izvršenja: kontinuirano</w:t>
      </w:r>
    </w:p>
    <w:p w14:paraId="3B740DB4" w14:textId="1A4D7609" w:rsidR="00B903BE" w:rsidRPr="00202B1B" w:rsidRDefault="00B903BE" w:rsidP="00B903BE">
      <w:pPr>
        <w:spacing w:after="0" w:line="276" w:lineRule="auto"/>
        <w:jc w:val="both"/>
        <w:rPr>
          <w:rFonts w:eastAsiaTheme="minorHAnsi" w:cstheme="minorHAnsi"/>
          <w:b/>
          <w:bCs/>
          <w:sz w:val="24"/>
          <w:szCs w:val="24"/>
          <w:lang w:val="hr-HR"/>
        </w:rPr>
      </w:pPr>
      <w:r w:rsidRPr="00202B1B">
        <w:rPr>
          <w:rFonts w:eastAsiaTheme="minorHAnsi" w:cstheme="minorHAnsi"/>
          <w:b/>
          <w:bCs/>
          <w:sz w:val="24"/>
          <w:szCs w:val="24"/>
          <w:lang w:val="hr-HR"/>
        </w:rPr>
        <w:t xml:space="preserve">Planirana sredstva: </w:t>
      </w:r>
      <w:r w:rsidR="003341CC">
        <w:rPr>
          <w:rFonts w:eastAsiaTheme="minorHAnsi" w:cstheme="minorHAnsi"/>
          <w:b/>
          <w:bCs/>
          <w:sz w:val="24"/>
          <w:szCs w:val="24"/>
          <w:lang w:val="hr-HR"/>
        </w:rPr>
        <w:t>18.200 €</w:t>
      </w:r>
    </w:p>
    <w:bookmarkEnd w:id="10"/>
    <w:p w14:paraId="7A5C5D9B" w14:textId="77777777" w:rsidR="003341CC" w:rsidRPr="00202B1B" w:rsidRDefault="003341CC" w:rsidP="003341CC">
      <w:pPr>
        <w:spacing w:after="0" w:line="276" w:lineRule="auto"/>
        <w:ind w:left="720"/>
        <w:contextualSpacing/>
        <w:jc w:val="both"/>
        <w:rPr>
          <w:rFonts w:eastAsiaTheme="minorHAnsi" w:cstheme="minorHAnsi"/>
          <w:b/>
          <w:bCs/>
          <w:sz w:val="24"/>
          <w:szCs w:val="24"/>
          <w:lang w:val="hr-HR"/>
        </w:rPr>
      </w:pPr>
      <w:r w:rsidRPr="00202B1B">
        <w:rPr>
          <w:rFonts w:eastAsiaTheme="minorHAnsi" w:cstheme="minorHAnsi"/>
          <w:b/>
          <w:bCs/>
          <w:sz w:val="24"/>
          <w:szCs w:val="24"/>
          <w:lang w:val="hr-HR"/>
        </w:rPr>
        <w:t>3.</w:t>
      </w:r>
      <w:r>
        <w:rPr>
          <w:rFonts w:eastAsiaTheme="minorHAnsi" w:cstheme="minorHAnsi"/>
          <w:b/>
          <w:bCs/>
          <w:sz w:val="24"/>
          <w:szCs w:val="24"/>
          <w:lang w:val="hr-HR"/>
        </w:rPr>
        <w:t>8</w:t>
      </w:r>
      <w:r w:rsidRPr="00202B1B">
        <w:rPr>
          <w:rFonts w:eastAsiaTheme="minorHAnsi" w:cstheme="minorHAnsi"/>
          <w:b/>
          <w:bCs/>
          <w:sz w:val="24"/>
          <w:szCs w:val="24"/>
          <w:lang w:val="hr-HR"/>
        </w:rPr>
        <w:t>. Turistička signalizacija</w:t>
      </w:r>
    </w:p>
    <w:p w14:paraId="447FEE88" w14:textId="77777777" w:rsidR="003341CC" w:rsidRPr="00202B1B" w:rsidRDefault="003341CC" w:rsidP="003341CC">
      <w:pPr>
        <w:spacing w:after="0" w:line="276" w:lineRule="auto"/>
        <w:ind w:left="720"/>
        <w:contextualSpacing/>
        <w:jc w:val="both"/>
        <w:rPr>
          <w:rFonts w:eastAsiaTheme="minorHAnsi" w:cstheme="minorHAnsi"/>
          <w:b/>
          <w:bCs/>
          <w:sz w:val="24"/>
          <w:szCs w:val="24"/>
          <w:lang w:val="hr-HR"/>
        </w:rPr>
      </w:pPr>
    </w:p>
    <w:p w14:paraId="6E3E808A" w14:textId="2A8CB3A9" w:rsidR="00B903BE" w:rsidRDefault="003341CC" w:rsidP="003341CC">
      <w:pPr>
        <w:spacing w:after="0" w:line="276" w:lineRule="auto"/>
        <w:jc w:val="both"/>
        <w:rPr>
          <w:rFonts w:eastAsiaTheme="minorHAnsi" w:cstheme="minorHAnsi"/>
          <w:sz w:val="24"/>
          <w:szCs w:val="24"/>
          <w:lang w:val="hr-HR"/>
        </w:rPr>
      </w:pPr>
      <w:r w:rsidRPr="00202B1B">
        <w:rPr>
          <w:rFonts w:eastAsiaTheme="minorHAnsi" w:cstheme="minorHAnsi"/>
          <w:sz w:val="24"/>
          <w:szCs w:val="24"/>
          <w:lang w:val="hr-HR"/>
        </w:rPr>
        <w:t>Za potrebe što bolje turističke signalizacije u destinaciji i dalje ćemo razvijati turističku signalizaciju i to prema zahtjevima sa terena</w:t>
      </w:r>
      <w:r>
        <w:rPr>
          <w:rFonts w:eastAsiaTheme="minorHAnsi" w:cstheme="minorHAnsi"/>
          <w:sz w:val="24"/>
          <w:szCs w:val="24"/>
          <w:lang w:val="hr-HR"/>
        </w:rPr>
        <w:t>.</w:t>
      </w:r>
    </w:p>
    <w:p w14:paraId="1729FF47" w14:textId="77777777" w:rsidR="003341CC" w:rsidRDefault="003341CC" w:rsidP="003341CC">
      <w:pPr>
        <w:spacing w:after="0" w:line="276" w:lineRule="auto"/>
        <w:jc w:val="both"/>
        <w:rPr>
          <w:rFonts w:eastAsiaTheme="minorHAnsi" w:cstheme="minorHAnsi"/>
          <w:sz w:val="24"/>
          <w:szCs w:val="24"/>
          <w:lang w:val="hr-HR"/>
        </w:rPr>
      </w:pPr>
    </w:p>
    <w:p w14:paraId="2F92B51A" w14:textId="2351E0CE" w:rsidR="003341CC" w:rsidRPr="00202B1B" w:rsidRDefault="003341CC" w:rsidP="003341CC">
      <w:pPr>
        <w:spacing w:after="0" w:line="276" w:lineRule="auto"/>
        <w:jc w:val="both"/>
        <w:rPr>
          <w:rFonts w:eastAsiaTheme="minorHAnsi" w:cstheme="minorHAnsi"/>
          <w:sz w:val="24"/>
          <w:szCs w:val="24"/>
          <w:lang w:val="hr-HR"/>
        </w:rPr>
      </w:pPr>
      <w:r w:rsidRPr="00202B1B">
        <w:rPr>
          <w:rFonts w:eastAsiaTheme="minorHAnsi" w:cstheme="minorHAnsi"/>
          <w:sz w:val="24"/>
          <w:szCs w:val="24"/>
          <w:lang w:val="hr-HR"/>
        </w:rPr>
        <w:t>Nositelj aktivnosti: Ured TZ</w:t>
      </w:r>
    </w:p>
    <w:p w14:paraId="2A3A6683" w14:textId="77777777" w:rsidR="003341CC" w:rsidRPr="00202B1B" w:rsidRDefault="003341CC" w:rsidP="003341CC">
      <w:pPr>
        <w:spacing w:after="0" w:line="276" w:lineRule="auto"/>
        <w:jc w:val="both"/>
        <w:rPr>
          <w:rFonts w:eastAsiaTheme="minorHAnsi" w:cstheme="minorHAnsi"/>
          <w:sz w:val="24"/>
          <w:szCs w:val="24"/>
          <w:lang w:val="hr-HR"/>
        </w:rPr>
      </w:pPr>
      <w:r w:rsidRPr="00202B1B">
        <w:rPr>
          <w:rFonts w:eastAsiaTheme="minorHAnsi" w:cstheme="minorHAnsi"/>
          <w:sz w:val="24"/>
          <w:szCs w:val="24"/>
          <w:lang w:val="hr-HR"/>
        </w:rPr>
        <w:t>Rok izvršenja: kontinuirano</w:t>
      </w:r>
    </w:p>
    <w:p w14:paraId="1D7B6EAF" w14:textId="73BCFCCC" w:rsidR="003341CC" w:rsidRDefault="003341CC" w:rsidP="003341CC">
      <w:pPr>
        <w:spacing w:after="0" w:line="276" w:lineRule="auto"/>
        <w:jc w:val="both"/>
        <w:rPr>
          <w:rFonts w:eastAsiaTheme="minorHAnsi" w:cstheme="minorHAnsi"/>
          <w:b/>
          <w:bCs/>
          <w:sz w:val="24"/>
          <w:szCs w:val="24"/>
          <w:lang w:val="hr-HR"/>
        </w:rPr>
      </w:pPr>
      <w:r w:rsidRPr="00202B1B">
        <w:rPr>
          <w:rFonts w:eastAsiaTheme="minorHAnsi" w:cstheme="minorHAnsi"/>
          <w:b/>
          <w:bCs/>
          <w:sz w:val="24"/>
          <w:szCs w:val="24"/>
          <w:lang w:val="hr-HR"/>
        </w:rPr>
        <w:t xml:space="preserve">Planirana sredstva: </w:t>
      </w:r>
      <w:r>
        <w:rPr>
          <w:rFonts w:eastAsiaTheme="minorHAnsi" w:cstheme="minorHAnsi"/>
          <w:b/>
          <w:bCs/>
          <w:sz w:val="24"/>
          <w:szCs w:val="24"/>
          <w:lang w:val="hr-HR"/>
        </w:rPr>
        <w:t>1.000 €</w:t>
      </w:r>
    </w:p>
    <w:p w14:paraId="5919169D" w14:textId="77777777" w:rsidR="003341CC" w:rsidRDefault="003341CC" w:rsidP="003341CC">
      <w:pPr>
        <w:spacing w:after="0" w:line="276" w:lineRule="auto"/>
        <w:jc w:val="both"/>
        <w:rPr>
          <w:rFonts w:eastAsiaTheme="minorHAnsi" w:cstheme="minorHAnsi"/>
          <w:b/>
          <w:bCs/>
          <w:sz w:val="24"/>
          <w:szCs w:val="24"/>
          <w:lang w:val="hr-HR"/>
        </w:rPr>
      </w:pPr>
    </w:p>
    <w:p w14:paraId="4597BAE1" w14:textId="77777777" w:rsidR="003341CC" w:rsidRDefault="003341CC" w:rsidP="003341CC">
      <w:pPr>
        <w:spacing w:after="0" w:line="276" w:lineRule="auto"/>
        <w:jc w:val="both"/>
        <w:rPr>
          <w:rFonts w:eastAsiaTheme="minorHAnsi" w:cstheme="minorHAnsi"/>
          <w:b/>
          <w:bCs/>
          <w:sz w:val="24"/>
          <w:szCs w:val="24"/>
          <w:lang w:val="hr-HR"/>
        </w:rPr>
      </w:pPr>
    </w:p>
    <w:p w14:paraId="12AF3A4F" w14:textId="77777777" w:rsidR="003341CC" w:rsidRPr="00070AFB" w:rsidRDefault="003341CC" w:rsidP="003341CC">
      <w:pPr>
        <w:pStyle w:val="Odlomakpopisa"/>
        <w:numPr>
          <w:ilvl w:val="0"/>
          <w:numId w:val="32"/>
        </w:numPr>
        <w:shd w:val="clear" w:color="auto" w:fill="D9D9D9" w:themeFill="background1" w:themeFillShade="D9"/>
        <w:spacing w:line="276" w:lineRule="auto"/>
        <w:jc w:val="center"/>
        <w:rPr>
          <w:rFonts w:asciiTheme="minorHAnsi" w:eastAsiaTheme="minorHAnsi" w:hAnsiTheme="minorHAnsi" w:cstheme="minorHAnsi"/>
          <w:b/>
          <w:bCs/>
        </w:rPr>
      </w:pPr>
      <w:r w:rsidRPr="00070AFB">
        <w:rPr>
          <w:rFonts w:asciiTheme="minorHAnsi" w:eastAsiaTheme="minorHAnsi" w:hAnsiTheme="minorHAnsi" w:cstheme="minorHAnsi"/>
          <w:b/>
          <w:bCs/>
        </w:rPr>
        <w:t>DESTINACIJSKI MENADŽMENT</w:t>
      </w:r>
    </w:p>
    <w:p w14:paraId="675C97FA" w14:textId="77777777" w:rsidR="003341CC" w:rsidRPr="00202B1B" w:rsidRDefault="003341CC" w:rsidP="003341CC">
      <w:pPr>
        <w:spacing w:after="0" w:line="276" w:lineRule="auto"/>
        <w:jc w:val="both"/>
        <w:rPr>
          <w:rFonts w:eastAsiaTheme="minorHAnsi"/>
          <w:b/>
          <w:bCs/>
          <w:sz w:val="24"/>
          <w:szCs w:val="24"/>
          <w:lang w:val="hr-HR"/>
        </w:rPr>
      </w:pPr>
    </w:p>
    <w:p w14:paraId="663F4342" w14:textId="77777777" w:rsidR="003341CC" w:rsidRPr="00070AFB" w:rsidRDefault="003341CC" w:rsidP="003341CC">
      <w:pPr>
        <w:spacing w:after="0" w:line="276" w:lineRule="auto"/>
        <w:jc w:val="both"/>
        <w:rPr>
          <w:rFonts w:eastAsiaTheme="minorHAnsi" w:cstheme="minorHAnsi"/>
          <w:sz w:val="24"/>
          <w:szCs w:val="24"/>
          <w:lang w:val="hr-HR"/>
        </w:rPr>
      </w:pPr>
    </w:p>
    <w:p w14:paraId="24043B55" w14:textId="77777777" w:rsidR="003341CC" w:rsidRPr="00070AFB" w:rsidRDefault="003341CC" w:rsidP="003341CC">
      <w:pPr>
        <w:spacing w:after="0" w:line="276" w:lineRule="auto"/>
        <w:jc w:val="both"/>
        <w:rPr>
          <w:rFonts w:eastAsiaTheme="minorHAnsi" w:cstheme="minorHAnsi"/>
          <w:sz w:val="24"/>
          <w:szCs w:val="24"/>
          <w:lang w:val="hr-HR"/>
        </w:rPr>
      </w:pPr>
      <w:r w:rsidRPr="00070AFB">
        <w:rPr>
          <w:rFonts w:eastAsiaTheme="minorHAnsi" w:cstheme="minorHAnsi"/>
          <w:sz w:val="24"/>
          <w:szCs w:val="24"/>
          <w:lang w:val="hr-HR"/>
        </w:rPr>
        <w:t xml:space="preserve">Kao što je navedeno u uvodu, turističke zajednice organizirane su po </w:t>
      </w:r>
      <w:r w:rsidRPr="00070AFB">
        <w:rPr>
          <w:rFonts w:eastAsiaTheme="minorHAnsi" w:cstheme="minorHAnsi"/>
          <w:b/>
          <w:bCs/>
          <w:sz w:val="24"/>
          <w:szCs w:val="24"/>
          <w:lang w:val="hr-HR"/>
        </w:rPr>
        <w:t>modelu destinacijske</w:t>
      </w:r>
      <w:r w:rsidRPr="00070AFB">
        <w:rPr>
          <w:rFonts w:eastAsiaTheme="minorHAnsi" w:cstheme="minorHAnsi"/>
          <w:sz w:val="24"/>
          <w:szCs w:val="24"/>
          <w:lang w:val="hr-HR"/>
        </w:rPr>
        <w:t xml:space="preserve"> </w:t>
      </w:r>
      <w:r w:rsidRPr="00070AFB">
        <w:rPr>
          <w:rFonts w:eastAsiaTheme="minorHAnsi" w:cstheme="minorHAnsi"/>
          <w:b/>
          <w:bCs/>
          <w:sz w:val="24"/>
          <w:szCs w:val="24"/>
          <w:lang w:val="hr-HR"/>
        </w:rPr>
        <w:t>menadžment organizacije</w:t>
      </w:r>
      <w:r w:rsidRPr="00070AFB">
        <w:rPr>
          <w:rFonts w:eastAsiaTheme="minorHAnsi" w:cstheme="minorHAnsi"/>
          <w:sz w:val="24"/>
          <w:szCs w:val="24"/>
          <w:lang w:val="hr-HR"/>
        </w:rPr>
        <w:t>, stoga pojedini pojam u smislu ovog Zakona o turističkim zajednicama imaju sljedeće značenje:</w:t>
      </w:r>
    </w:p>
    <w:p w14:paraId="5164E520" w14:textId="77777777" w:rsidR="003341CC" w:rsidRPr="00070AFB" w:rsidRDefault="003341CC" w:rsidP="003341CC">
      <w:pPr>
        <w:spacing w:after="0" w:line="276" w:lineRule="auto"/>
        <w:jc w:val="both"/>
        <w:rPr>
          <w:rFonts w:eastAsiaTheme="minorHAnsi" w:cstheme="minorHAnsi"/>
          <w:sz w:val="24"/>
          <w:szCs w:val="24"/>
          <w:lang w:val="hr-HR"/>
        </w:rPr>
      </w:pPr>
    </w:p>
    <w:p w14:paraId="26B6CDC6" w14:textId="77777777" w:rsidR="003341CC" w:rsidRPr="00070AFB" w:rsidRDefault="003341CC" w:rsidP="003341CC">
      <w:pPr>
        <w:pStyle w:val="Odlomakpopisa"/>
        <w:numPr>
          <w:ilvl w:val="0"/>
          <w:numId w:val="55"/>
        </w:numPr>
        <w:jc w:val="both"/>
        <w:rPr>
          <w:rFonts w:asciiTheme="minorHAnsi" w:eastAsiaTheme="minorHAnsi" w:hAnsiTheme="minorHAnsi" w:cstheme="minorHAnsi"/>
        </w:rPr>
      </w:pPr>
      <w:r w:rsidRPr="00070AFB">
        <w:rPr>
          <w:rFonts w:asciiTheme="minorHAnsi" w:eastAsiaTheme="minorHAnsi" w:hAnsiTheme="minorHAnsi" w:cstheme="minorHAnsi"/>
        </w:rPr>
        <w:t xml:space="preserve">Turistička destinacija definira kao tržišno i turistički valorizirana prostorna cjelina koja predstavlja cilj turističkih putovanja i obuhvaća prostor JLS </w:t>
      </w:r>
    </w:p>
    <w:p w14:paraId="4E00F3E7" w14:textId="77777777" w:rsidR="003341CC" w:rsidRPr="00070AFB" w:rsidRDefault="003341CC" w:rsidP="003341CC">
      <w:pPr>
        <w:pStyle w:val="Odlomakpopisa"/>
        <w:ind w:left="1440"/>
        <w:jc w:val="both"/>
        <w:rPr>
          <w:rFonts w:asciiTheme="minorHAnsi" w:eastAsiaTheme="minorHAnsi" w:hAnsiTheme="minorHAnsi" w:cstheme="minorHAnsi"/>
        </w:rPr>
      </w:pPr>
    </w:p>
    <w:p w14:paraId="1599CFFE" w14:textId="77777777" w:rsidR="003341CC" w:rsidRPr="00070AFB" w:rsidRDefault="003341CC" w:rsidP="003341CC">
      <w:pPr>
        <w:pStyle w:val="Odlomakpopisa"/>
        <w:numPr>
          <w:ilvl w:val="0"/>
          <w:numId w:val="55"/>
        </w:numPr>
        <w:jc w:val="both"/>
        <w:rPr>
          <w:rFonts w:asciiTheme="minorHAnsi" w:eastAsiaTheme="minorHAnsi" w:hAnsiTheme="minorHAnsi" w:cstheme="minorHAnsi"/>
        </w:rPr>
      </w:pPr>
      <w:r w:rsidRPr="00070AFB">
        <w:rPr>
          <w:rFonts w:asciiTheme="minorHAnsi" w:eastAsiaTheme="minorHAnsi" w:hAnsiTheme="minorHAnsi" w:cstheme="minorHAnsi"/>
        </w:rPr>
        <w:t>Destinacijski menadžment je organizacija koja okuplja dionike javnog, privatnog i civilnog sektora radi strateškog i operativnog upravljanja destinacijom i ostvarivanja zajedničke usuglašene vizije te</w:t>
      </w:r>
    </w:p>
    <w:p w14:paraId="48CD0C67" w14:textId="77777777" w:rsidR="003341CC" w:rsidRPr="00070AFB" w:rsidRDefault="003341CC" w:rsidP="003341CC">
      <w:pPr>
        <w:spacing w:after="0" w:line="240" w:lineRule="auto"/>
        <w:jc w:val="both"/>
        <w:rPr>
          <w:rFonts w:eastAsiaTheme="minorHAnsi" w:cstheme="minorHAnsi"/>
        </w:rPr>
      </w:pPr>
    </w:p>
    <w:p w14:paraId="7D61B00B" w14:textId="77777777" w:rsidR="003341CC" w:rsidRPr="00070AFB" w:rsidRDefault="003341CC" w:rsidP="003341CC">
      <w:pPr>
        <w:pStyle w:val="Odlomakpopisa"/>
        <w:numPr>
          <w:ilvl w:val="0"/>
          <w:numId w:val="55"/>
        </w:numPr>
        <w:jc w:val="both"/>
        <w:rPr>
          <w:rFonts w:asciiTheme="minorHAnsi" w:eastAsiaTheme="minorHAnsi" w:hAnsiTheme="minorHAnsi" w:cstheme="minorHAnsi"/>
        </w:rPr>
      </w:pPr>
      <w:r w:rsidRPr="00070AFB">
        <w:rPr>
          <w:rFonts w:asciiTheme="minorHAnsi" w:eastAsiaTheme="minorHAnsi" w:hAnsiTheme="minorHAnsi" w:cstheme="minorHAnsi"/>
        </w:rPr>
        <w:t>Načelo destinacijskog menadžmenta podrazumijeva turističke aktivnosti unutar dionika a radi stvaranja integriranog i konkurentnog destinacijskog proizvoda</w:t>
      </w:r>
    </w:p>
    <w:p w14:paraId="50F2EE5D" w14:textId="77777777" w:rsidR="003341CC" w:rsidRPr="00202B1B" w:rsidRDefault="003341CC" w:rsidP="003341CC">
      <w:pPr>
        <w:spacing w:after="0" w:line="276" w:lineRule="auto"/>
        <w:jc w:val="both"/>
        <w:rPr>
          <w:rFonts w:eastAsiaTheme="minorHAnsi" w:cstheme="minorHAnsi"/>
          <w:b/>
          <w:bCs/>
          <w:sz w:val="24"/>
          <w:szCs w:val="24"/>
          <w:lang w:val="hr-HR"/>
        </w:rPr>
      </w:pPr>
    </w:p>
    <w:p w14:paraId="7E66D1D9" w14:textId="77777777" w:rsidR="003341CC" w:rsidRDefault="003341CC" w:rsidP="003341CC">
      <w:pPr>
        <w:pStyle w:val="Odlomakpopisa"/>
        <w:numPr>
          <w:ilvl w:val="1"/>
          <w:numId w:val="32"/>
        </w:numPr>
        <w:spacing w:line="276" w:lineRule="auto"/>
        <w:jc w:val="both"/>
        <w:rPr>
          <w:rFonts w:asciiTheme="minorHAnsi" w:eastAsiaTheme="minorHAnsi" w:hAnsiTheme="minorHAnsi" w:cstheme="minorHAnsi"/>
          <w:b/>
          <w:bCs/>
        </w:rPr>
      </w:pPr>
      <w:r w:rsidRPr="00070AFB">
        <w:rPr>
          <w:rFonts w:asciiTheme="minorHAnsi" w:eastAsiaTheme="minorHAnsi" w:hAnsiTheme="minorHAnsi" w:cstheme="minorHAnsi"/>
          <w:b/>
          <w:bCs/>
        </w:rPr>
        <w:t>Turistički informativni sustavi i aplikacije/eVisitor</w:t>
      </w:r>
    </w:p>
    <w:p w14:paraId="639CA794" w14:textId="77777777" w:rsidR="003341CC" w:rsidRPr="00070AFB" w:rsidRDefault="003341CC" w:rsidP="003341CC">
      <w:pPr>
        <w:pStyle w:val="Odlomakpopisa"/>
        <w:spacing w:line="276" w:lineRule="auto"/>
        <w:ind w:left="671"/>
        <w:jc w:val="both"/>
        <w:rPr>
          <w:rFonts w:asciiTheme="minorHAnsi" w:eastAsiaTheme="minorHAnsi" w:hAnsiTheme="minorHAnsi" w:cstheme="minorHAnsi"/>
          <w:b/>
          <w:bCs/>
        </w:rPr>
      </w:pPr>
    </w:p>
    <w:p w14:paraId="01CBCF40" w14:textId="68F69AF8" w:rsidR="003341CC" w:rsidRPr="003341CC" w:rsidRDefault="003341CC" w:rsidP="003341CC">
      <w:pPr>
        <w:autoSpaceDE w:val="0"/>
        <w:autoSpaceDN w:val="0"/>
        <w:adjustRightInd w:val="0"/>
        <w:spacing w:after="0" w:line="240" w:lineRule="auto"/>
        <w:rPr>
          <w:rFonts w:eastAsiaTheme="minorHAnsi" w:cstheme="minorHAnsi"/>
          <w:sz w:val="24"/>
          <w:szCs w:val="24"/>
          <w14:ligatures w14:val="standardContextual"/>
        </w:rPr>
      </w:pPr>
      <w:r>
        <w:rPr>
          <w:rFonts w:eastAsiaTheme="minorHAnsi" w:cstheme="minorHAnsi"/>
          <w:sz w:val="24"/>
          <w:szCs w:val="24"/>
          <w14:ligatures w14:val="standardContextual"/>
        </w:rPr>
        <w:t xml:space="preserve">E- </w:t>
      </w:r>
      <w:r w:rsidRPr="003341CC">
        <w:rPr>
          <w:rFonts w:eastAsiaTheme="minorHAnsi" w:cstheme="minorHAnsi"/>
          <w:sz w:val="24"/>
          <w:szCs w:val="24"/>
          <w14:ligatures w14:val="standardContextual"/>
        </w:rPr>
        <w:t>Visitor je jedinstveni online informacijski sustav koji je povezao sve turističke zajednice u Republici</w:t>
      </w:r>
      <w:r>
        <w:rPr>
          <w:rFonts w:eastAsiaTheme="minorHAnsi" w:cstheme="minorHAnsi"/>
          <w:sz w:val="24"/>
          <w:szCs w:val="24"/>
          <w14:ligatures w14:val="standardContextual"/>
        </w:rPr>
        <w:t xml:space="preserve"> </w:t>
      </w:r>
      <w:r w:rsidRPr="003341CC">
        <w:rPr>
          <w:rFonts w:eastAsiaTheme="minorHAnsi" w:cstheme="minorHAnsi"/>
          <w:sz w:val="24"/>
          <w:szCs w:val="24"/>
          <w14:ligatures w14:val="standardContextual"/>
        </w:rPr>
        <w:t>Hrvatskoj, te je omogućio dnevni uvid u stanje turističkog prometa, ažuriranje baze podataka o</w:t>
      </w:r>
      <w:r>
        <w:rPr>
          <w:rFonts w:eastAsiaTheme="minorHAnsi" w:cstheme="minorHAnsi"/>
          <w:sz w:val="24"/>
          <w:szCs w:val="24"/>
          <w14:ligatures w14:val="standardContextual"/>
        </w:rPr>
        <w:t xml:space="preserve"> </w:t>
      </w:r>
      <w:r w:rsidRPr="003341CC">
        <w:rPr>
          <w:rFonts w:eastAsiaTheme="minorHAnsi" w:cstheme="minorHAnsi"/>
          <w:sz w:val="24"/>
          <w:szCs w:val="24"/>
          <w14:ligatures w14:val="standardContextual"/>
        </w:rPr>
        <w:t>smještajnim objektima i pružateljima usluga smještaja, izvještavanje u statističke i marketinške</w:t>
      </w:r>
    </w:p>
    <w:p w14:paraId="13699360" w14:textId="450713F6" w:rsidR="003341CC" w:rsidRPr="003341CC" w:rsidRDefault="003341CC" w:rsidP="003341CC">
      <w:pPr>
        <w:autoSpaceDE w:val="0"/>
        <w:autoSpaceDN w:val="0"/>
        <w:adjustRightInd w:val="0"/>
        <w:spacing w:after="0" w:line="240" w:lineRule="auto"/>
        <w:rPr>
          <w:rFonts w:eastAsiaTheme="minorHAnsi" w:cstheme="minorHAnsi"/>
          <w:sz w:val="24"/>
          <w:szCs w:val="24"/>
          <w14:ligatures w14:val="standardContextual"/>
        </w:rPr>
      </w:pPr>
      <w:r w:rsidRPr="003341CC">
        <w:rPr>
          <w:rFonts w:eastAsiaTheme="minorHAnsi" w:cstheme="minorHAnsi"/>
          <w:sz w:val="24"/>
          <w:szCs w:val="24"/>
          <w14:ligatures w14:val="standardContextual"/>
        </w:rPr>
        <w:t>svrhe te bolju kontrolu naplate boravišne pristojbe. Uz navedeno, u sustavu se može pratiti kretanje</w:t>
      </w:r>
      <w:r>
        <w:rPr>
          <w:rFonts w:eastAsiaTheme="minorHAnsi" w:cstheme="minorHAnsi"/>
          <w:sz w:val="24"/>
          <w:szCs w:val="24"/>
          <w14:ligatures w14:val="standardContextual"/>
        </w:rPr>
        <w:t xml:space="preserve"> </w:t>
      </w:r>
      <w:r w:rsidRPr="003341CC">
        <w:rPr>
          <w:rFonts w:eastAsiaTheme="minorHAnsi" w:cstheme="minorHAnsi"/>
          <w:sz w:val="24"/>
          <w:szCs w:val="24"/>
          <w14:ligatures w14:val="standardContextual"/>
        </w:rPr>
        <w:t>turista gotovo u realnom vremenu, s odmakom od najviše 24 sata, po jednom ili više kriterija kao što</w:t>
      </w:r>
      <w:r>
        <w:rPr>
          <w:rFonts w:eastAsiaTheme="minorHAnsi" w:cstheme="minorHAnsi"/>
          <w:sz w:val="24"/>
          <w:szCs w:val="24"/>
          <w14:ligatures w14:val="standardContextual"/>
        </w:rPr>
        <w:t xml:space="preserve"> </w:t>
      </w:r>
      <w:r w:rsidRPr="003341CC">
        <w:rPr>
          <w:rFonts w:eastAsiaTheme="minorHAnsi" w:cstheme="minorHAnsi"/>
          <w:sz w:val="24"/>
          <w:szCs w:val="24"/>
          <w14:ligatures w14:val="standardContextual"/>
        </w:rPr>
        <w:t>su duljina posjeta, lokacija, spol, dob, država ili mjesto prebivališta.</w:t>
      </w:r>
    </w:p>
    <w:p w14:paraId="46EB82AD" w14:textId="25DC316E" w:rsidR="003341CC" w:rsidRPr="003341CC" w:rsidRDefault="003341CC" w:rsidP="003341CC">
      <w:pPr>
        <w:autoSpaceDE w:val="0"/>
        <w:autoSpaceDN w:val="0"/>
        <w:adjustRightInd w:val="0"/>
        <w:spacing w:after="0" w:line="240" w:lineRule="auto"/>
        <w:rPr>
          <w:rFonts w:eastAsiaTheme="minorHAnsi" w:cstheme="minorHAnsi"/>
          <w:sz w:val="24"/>
          <w:szCs w:val="24"/>
          <w14:ligatures w14:val="standardContextual"/>
        </w:rPr>
      </w:pPr>
      <w:r w:rsidRPr="003341CC">
        <w:rPr>
          <w:rFonts w:eastAsiaTheme="minorHAnsi" w:cstheme="minorHAnsi"/>
          <w:sz w:val="24"/>
          <w:szCs w:val="24"/>
          <w14:ligatures w14:val="standardContextual"/>
        </w:rPr>
        <w:t>TZ</w:t>
      </w:r>
      <w:r>
        <w:rPr>
          <w:rFonts w:eastAsiaTheme="minorHAnsi" w:cstheme="minorHAnsi"/>
          <w:sz w:val="24"/>
          <w:szCs w:val="24"/>
          <w14:ligatures w14:val="standardContextual"/>
        </w:rPr>
        <w:t>O</w:t>
      </w:r>
      <w:r w:rsidRPr="003341CC">
        <w:rPr>
          <w:rFonts w:eastAsiaTheme="minorHAnsi" w:cstheme="minorHAnsi"/>
          <w:sz w:val="24"/>
          <w:szCs w:val="24"/>
          <w14:ligatures w14:val="standardContextual"/>
        </w:rPr>
        <w:t xml:space="preserve"> </w:t>
      </w:r>
      <w:r>
        <w:rPr>
          <w:rFonts w:eastAsiaTheme="minorHAnsi" w:cstheme="minorHAnsi"/>
          <w:sz w:val="24"/>
          <w:szCs w:val="24"/>
          <w14:ligatures w14:val="standardContextual"/>
        </w:rPr>
        <w:t xml:space="preserve">Mošćeničke Drage </w:t>
      </w:r>
      <w:r w:rsidRPr="003341CC">
        <w:rPr>
          <w:rFonts w:eastAsiaTheme="minorHAnsi" w:cstheme="minorHAnsi"/>
          <w:sz w:val="24"/>
          <w:szCs w:val="24"/>
          <w14:ligatures w14:val="standardContextual"/>
        </w:rPr>
        <w:t xml:space="preserve"> tijekom 202</w:t>
      </w:r>
      <w:r>
        <w:rPr>
          <w:rFonts w:eastAsiaTheme="minorHAnsi" w:cstheme="minorHAnsi"/>
          <w:sz w:val="24"/>
          <w:szCs w:val="24"/>
          <w14:ligatures w14:val="standardContextual"/>
        </w:rPr>
        <w:t>4</w:t>
      </w:r>
      <w:r w:rsidRPr="003341CC">
        <w:rPr>
          <w:rFonts w:eastAsiaTheme="minorHAnsi" w:cstheme="minorHAnsi"/>
          <w:sz w:val="24"/>
          <w:szCs w:val="24"/>
          <w14:ligatures w14:val="standardContextual"/>
        </w:rPr>
        <w:t>. godine će kontinuirano unositi sve potrebne podatke obveznika te pružati</w:t>
      </w:r>
      <w:r>
        <w:rPr>
          <w:rFonts w:eastAsiaTheme="minorHAnsi" w:cstheme="minorHAnsi"/>
          <w:sz w:val="24"/>
          <w:szCs w:val="24"/>
          <w14:ligatures w14:val="standardContextual"/>
        </w:rPr>
        <w:t xml:space="preserve"> </w:t>
      </w:r>
      <w:r w:rsidRPr="003341CC">
        <w:rPr>
          <w:rFonts w:eastAsiaTheme="minorHAnsi" w:cstheme="minorHAnsi"/>
          <w:sz w:val="24"/>
          <w:szCs w:val="24"/>
          <w14:ligatures w14:val="standardContextual"/>
        </w:rPr>
        <w:t>korisničku podršku obveznicima sa svog područja djelovanja. Osim navedenog, Turistička zajednica</w:t>
      </w:r>
      <w:r>
        <w:rPr>
          <w:rFonts w:eastAsiaTheme="minorHAnsi" w:cstheme="minorHAnsi"/>
          <w:sz w:val="24"/>
          <w:szCs w:val="24"/>
          <w14:ligatures w14:val="standardContextual"/>
        </w:rPr>
        <w:t xml:space="preserve"> </w:t>
      </w:r>
      <w:r w:rsidRPr="003341CC">
        <w:rPr>
          <w:rFonts w:eastAsiaTheme="minorHAnsi" w:cstheme="minorHAnsi"/>
          <w:sz w:val="24"/>
          <w:szCs w:val="24"/>
          <w14:ligatures w14:val="standardContextual"/>
        </w:rPr>
        <w:t>će na svakodnevnoj bazi pratiti statistička kretanja i u skladu s njima prilagođavati marketinške</w:t>
      </w:r>
    </w:p>
    <w:p w14:paraId="6D45FEDD" w14:textId="4332371C" w:rsidR="003341CC" w:rsidRPr="003341CC" w:rsidRDefault="003341CC" w:rsidP="003341CC">
      <w:pPr>
        <w:autoSpaceDE w:val="0"/>
        <w:autoSpaceDN w:val="0"/>
        <w:adjustRightInd w:val="0"/>
        <w:spacing w:after="0" w:line="240" w:lineRule="auto"/>
        <w:rPr>
          <w:rFonts w:eastAsiaTheme="minorHAnsi" w:cstheme="minorHAnsi"/>
          <w:sz w:val="24"/>
          <w:szCs w:val="24"/>
          <w14:ligatures w14:val="standardContextual"/>
        </w:rPr>
      </w:pPr>
      <w:r w:rsidRPr="003341CC">
        <w:rPr>
          <w:rFonts w:eastAsiaTheme="minorHAnsi" w:cstheme="minorHAnsi"/>
          <w:sz w:val="24"/>
          <w:szCs w:val="24"/>
          <w14:ligatures w14:val="standardContextual"/>
        </w:rPr>
        <w:t>aktivnosti, analizirat će sve pokazatelje u koje sustav eVisitor daje uvid te će o statističkim</w:t>
      </w:r>
      <w:r>
        <w:rPr>
          <w:rFonts w:eastAsiaTheme="minorHAnsi" w:cstheme="minorHAnsi"/>
          <w:sz w:val="24"/>
          <w:szCs w:val="24"/>
          <w14:ligatures w14:val="standardContextual"/>
        </w:rPr>
        <w:t xml:space="preserve"> </w:t>
      </w:r>
      <w:r w:rsidRPr="003341CC">
        <w:rPr>
          <w:rFonts w:eastAsiaTheme="minorHAnsi" w:cstheme="minorHAnsi"/>
          <w:sz w:val="24"/>
          <w:szCs w:val="24"/>
          <w14:ligatures w14:val="standardContextual"/>
        </w:rPr>
        <w:t>pokazateljima ažurno informirati sve zainteresirane subjekte i medije</w:t>
      </w:r>
      <w:r>
        <w:rPr>
          <w:rFonts w:eastAsiaTheme="minorHAnsi" w:cstheme="minorHAnsi"/>
          <w:sz w:val="24"/>
          <w:szCs w:val="24"/>
          <w14:ligatures w14:val="standardContextual"/>
        </w:rPr>
        <w:t>.</w:t>
      </w:r>
    </w:p>
    <w:p w14:paraId="73B587D8" w14:textId="7F0C579D" w:rsidR="003341CC" w:rsidRDefault="003341CC" w:rsidP="003341CC">
      <w:pPr>
        <w:spacing w:after="0" w:line="276" w:lineRule="auto"/>
        <w:jc w:val="both"/>
        <w:rPr>
          <w:rFonts w:eastAsiaTheme="minorHAnsi" w:cstheme="minorHAnsi"/>
          <w:sz w:val="24"/>
          <w:szCs w:val="24"/>
          <w14:ligatures w14:val="standardContextual"/>
        </w:rPr>
      </w:pPr>
      <w:r w:rsidRPr="003341CC">
        <w:rPr>
          <w:rFonts w:eastAsiaTheme="minorHAnsi" w:cstheme="minorHAnsi"/>
          <w:sz w:val="24"/>
          <w:szCs w:val="24"/>
          <w14:ligatures w14:val="standardContextual"/>
        </w:rPr>
        <w:t>Za 202</w:t>
      </w:r>
      <w:r>
        <w:rPr>
          <w:rFonts w:eastAsiaTheme="minorHAnsi" w:cstheme="minorHAnsi"/>
          <w:sz w:val="24"/>
          <w:szCs w:val="24"/>
          <w14:ligatures w14:val="standardContextual"/>
        </w:rPr>
        <w:t>4</w:t>
      </w:r>
      <w:r w:rsidRPr="003341CC">
        <w:rPr>
          <w:rFonts w:eastAsiaTheme="minorHAnsi" w:cstheme="minorHAnsi"/>
          <w:sz w:val="24"/>
          <w:szCs w:val="24"/>
          <w14:ligatures w14:val="standardContextual"/>
        </w:rPr>
        <w:t>. godinu je predviđeno ulaganje u sustav za brzu prijavu gostiju te lakšu komunikaciju sa</w:t>
      </w:r>
      <w:r>
        <w:rPr>
          <w:rFonts w:eastAsiaTheme="minorHAnsi" w:cstheme="minorHAnsi"/>
          <w:sz w:val="24"/>
          <w:szCs w:val="24"/>
          <w14:ligatures w14:val="standardContextual"/>
        </w:rPr>
        <w:t xml:space="preserve"> iznajmljivačima putem m-Visitora.</w:t>
      </w:r>
    </w:p>
    <w:p w14:paraId="38E8C082" w14:textId="77777777" w:rsidR="003341CC" w:rsidRDefault="003341CC" w:rsidP="003341CC">
      <w:pPr>
        <w:spacing w:after="0" w:line="276" w:lineRule="auto"/>
        <w:jc w:val="both"/>
        <w:rPr>
          <w:rFonts w:eastAsiaTheme="minorHAnsi" w:cstheme="minorHAnsi"/>
          <w:sz w:val="24"/>
          <w:szCs w:val="24"/>
          <w14:ligatures w14:val="standardContextual"/>
        </w:rPr>
      </w:pPr>
    </w:p>
    <w:p w14:paraId="261D14D7" w14:textId="0CFE67C3" w:rsidR="003341CC" w:rsidRPr="003341CC" w:rsidRDefault="003341CC" w:rsidP="003341CC">
      <w:pPr>
        <w:spacing w:after="0" w:line="276" w:lineRule="auto"/>
        <w:jc w:val="center"/>
        <w:rPr>
          <w:rFonts w:eastAsiaTheme="minorHAnsi" w:cstheme="minorHAnsi"/>
          <w:sz w:val="24"/>
          <w:szCs w:val="24"/>
          <w:lang w:val="hr-HR"/>
        </w:rPr>
      </w:pPr>
      <w:r w:rsidRPr="003341CC">
        <w:rPr>
          <w:rFonts w:eastAsiaTheme="minorHAnsi" w:cstheme="minorHAnsi"/>
          <w:noProof/>
          <w:sz w:val="24"/>
          <w:szCs w:val="24"/>
          <w:lang w:val="hr-HR"/>
        </w:rPr>
        <w:drawing>
          <wp:inline distT="0" distB="0" distL="0" distR="0" wp14:anchorId="4F41A5E1" wp14:editId="3E8BB9A0">
            <wp:extent cx="1546860" cy="1226820"/>
            <wp:effectExtent l="0" t="0" r="0" b="0"/>
            <wp:docPr id="33067468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6860" cy="1226820"/>
                    </a:xfrm>
                    <a:prstGeom prst="rect">
                      <a:avLst/>
                    </a:prstGeom>
                    <a:noFill/>
                    <a:ln>
                      <a:noFill/>
                    </a:ln>
                  </pic:spPr>
                </pic:pic>
              </a:graphicData>
            </a:graphic>
          </wp:inline>
        </w:drawing>
      </w:r>
    </w:p>
    <w:p w14:paraId="4A0ABB82" w14:textId="77777777" w:rsidR="003341CC" w:rsidRDefault="003341CC" w:rsidP="003341CC">
      <w:pPr>
        <w:spacing w:after="0" w:line="276" w:lineRule="auto"/>
        <w:jc w:val="both"/>
        <w:rPr>
          <w:rFonts w:eastAsiaTheme="minorHAnsi" w:cstheme="minorHAnsi"/>
          <w:sz w:val="24"/>
          <w:szCs w:val="24"/>
          <w:lang w:val="hr-HR"/>
        </w:rPr>
      </w:pPr>
    </w:p>
    <w:p w14:paraId="679294A8" w14:textId="77777777" w:rsidR="003341CC" w:rsidRPr="00070AFB" w:rsidRDefault="003341CC" w:rsidP="003341CC">
      <w:pPr>
        <w:spacing w:after="0" w:line="276" w:lineRule="auto"/>
        <w:jc w:val="both"/>
        <w:rPr>
          <w:rFonts w:eastAsiaTheme="minorHAnsi" w:cstheme="minorHAnsi"/>
          <w:sz w:val="24"/>
          <w:szCs w:val="24"/>
          <w:lang w:val="hr-HR"/>
        </w:rPr>
      </w:pPr>
      <w:r w:rsidRPr="00070AFB">
        <w:rPr>
          <w:rFonts w:eastAsiaTheme="minorHAnsi" w:cstheme="minorHAnsi"/>
          <w:sz w:val="24"/>
          <w:szCs w:val="24"/>
          <w:lang w:val="hr-HR"/>
        </w:rPr>
        <w:t>Nositelj aktivnosti: Ured TZ</w:t>
      </w:r>
    </w:p>
    <w:p w14:paraId="7D5DEC82" w14:textId="77777777" w:rsidR="003341CC" w:rsidRPr="00070AFB" w:rsidRDefault="003341CC" w:rsidP="003341CC">
      <w:pPr>
        <w:spacing w:after="0" w:line="276" w:lineRule="auto"/>
        <w:jc w:val="both"/>
        <w:rPr>
          <w:rFonts w:eastAsiaTheme="minorHAnsi" w:cstheme="minorHAnsi"/>
          <w:sz w:val="24"/>
          <w:szCs w:val="24"/>
          <w:lang w:val="hr-HR"/>
        </w:rPr>
      </w:pPr>
      <w:r w:rsidRPr="00070AFB">
        <w:rPr>
          <w:rFonts w:eastAsiaTheme="minorHAnsi" w:cstheme="minorHAnsi"/>
          <w:sz w:val="24"/>
          <w:szCs w:val="24"/>
          <w:lang w:val="hr-HR"/>
        </w:rPr>
        <w:t>Rok izvršenja: kontinuirano</w:t>
      </w:r>
    </w:p>
    <w:p w14:paraId="1747449E" w14:textId="46149079" w:rsidR="003341CC" w:rsidRDefault="003341CC" w:rsidP="003341CC">
      <w:pPr>
        <w:spacing w:after="0" w:line="276" w:lineRule="auto"/>
        <w:jc w:val="both"/>
        <w:rPr>
          <w:rFonts w:eastAsiaTheme="minorHAnsi" w:cstheme="minorHAnsi"/>
          <w:b/>
          <w:bCs/>
          <w:sz w:val="24"/>
          <w:szCs w:val="24"/>
          <w:lang w:val="hr-HR"/>
        </w:rPr>
      </w:pPr>
      <w:r w:rsidRPr="00070AFB">
        <w:rPr>
          <w:rFonts w:eastAsiaTheme="minorHAnsi" w:cstheme="minorHAnsi"/>
          <w:b/>
          <w:bCs/>
          <w:sz w:val="24"/>
          <w:szCs w:val="24"/>
          <w:lang w:val="hr-HR"/>
        </w:rPr>
        <w:t xml:space="preserve">Planirana sredstva: </w:t>
      </w:r>
      <w:r>
        <w:rPr>
          <w:rFonts w:eastAsiaTheme="minorHAnsi" w:cstheme="minorHAnsi"/>
          <w:b/>
          <w:bCs/>
          <w:sz w:val="24"/>
          <w:szCs w:val="24"/>
          <w:lang w:val="hr-HR"/>
        </w:rPr>
        <w:t>2.000 €</w:t>
      </w:r>
    </w:p>
    <w:p w14:paraId="34AA9132" w14:textId="77777777" w:rsidR="003341CC" w:rsidRDefault="003341CC" w:rsidP="003341CC">
      <w:pPr>
        <w:spacing w:after="0" w:line="276" w:lineRule="auto"/>
        <w:jc w:val="both"/>
        <w:rPr>
          <w:rFonts w:eastAsiaTheme="minorHAnsi" w:cstheme="minorHAnsi"/>
          <w:b/>
          <w:bCs/>
          <w:sz w:val="24"/>
          <w:szCs w:val="24"/>
          <w:lang w:val="hr-HR"/>
        </w:rPr>
      </w:pPr>
    </w:p>
    <w:p w14:paraId="325A6818" w14:textId="77777777" w:rsidR="003341CC" w:rsidRPr="00070AFB" w:rsidRDefault="003341CC" w:rsidP="003341CC">
      <w:pPr>
        <w:numPr>
          <w:ilvl w:val="1"/>
          <w:numId w:val="32"/>
        </w:numPr>
        <w:spacing w:after="0" w:line="276" w:lineRule="auto"/>
        <w:contextualSpacing/>
        <w:jc w:val="both"/>
        <w:rPr>
          <w:rFonts w:eastAsiaTheme="minorHAnsi" w:cstheme="minorHAnsi"/>
          <w:b/>
          <w:bCs/>
          <w:sz w:val="24"/>
          <w:szCs w:val="24"/>
          <w:lang w:val="hr-HR"/>
        </w:rPr>
      </w:pPr>
      <w:r w:rsidRPr="00070AFB">
        <w:rPr>
          <w:rFonts w:eastAsiaTheme="minorHAnsi" w:cstheme="minorHAnsi"/>
          <w:b/>
          <w:bCs/>
          <w:sz w:val="24"/>
          <w:szCs w:val="24"/>
          <w:lang w:val="hr-HR"/>
        </w:rPr>
        <w:t>Stručni skupovi i edukacije</w:t>
      </w:r>
    </w:p>
    <w:p w14:paraId="51581CF6" w14:textId="77777777" w:rsidR="003341CC" w:rsidRPr="00070AFB" w:rsidRDefault="003341CC" w:rsidP="003341CC">
      <w:pPr>
        <w:spacing w:after="0" w:line="276" w:lineRule="auto"/>
        <w:jc w:val="both"/>
        <w:rPr>
          <w:rFonts w:eastAsiaTheme="minorHAnsi" w:cstheme="minorHAnsi"/>
          <w:sz w:val="24"/>
          <w:szCs w:val="24"/>
          <w:lang w:val="hr-HR"/>
        </w:rPr>
      </w:pPr>
    </w:p>
    <w:p w14:paraId="3C5BE4B5" w14:textId="0D992275" w:rsidR="003341CC" w:rsidRPr="00070AFB" w:rsidRDefault="003341CC" w:rsidP="003341CC">
      <w:pPr>
        <w:spacing w:after="0" w:line="276" w:lineRule="auto"/>
        <w:jc w:val="both"/>
        <w:rPr>
          <w:rFonts w:eastAsiaTheme="minorHAnsi" w:cstheme="minorHAnsi"/>
          <w:sz w:val="24"/>
          <w:szCs w:val="24"/>
          <w:lang w:val="hr-HR"/>
        </w:rPr>
      </w:pPr>
      <w:r w:rsidRPr="00070AFB">
        <w:rPr>
          <w:rFonts w:eastAsiaTheme="minorHAnsi" w:cstheme="minorHAnsi"/>
          <w:sz w:val="24"/>
          <w:szCs w:val="24"/>
          <w:lang w:val="hr-HR"/>
        </w:rPr>
        <w:t>Cilj  edukacija je podizanje kvalitete usluga u destinaciji ali i povezivanje dionika radi boljih rezultata poslovanja. Naglasak u 202</w:t>
      </w:r>
      <w:r>
        <w:rPr>
          <w:rFonts w:eastAsiaTheme="minorHAnsi" w:cstheme="minorHAnsi"/>
          <w:sz w:val="24"/>
          <w:szCs w:val="24"/>
          <w:lang w:val="hr-HR"/>
        </w:rPr>
        <w:t>4</w:t>
      </w:r>
      <w:r w:rsidRPr="00070AFB">
        <w:rPr>
          <w:rFonts w:eastAsiaTheme="minorHAnsi" w:cstheme="minorHAnsi"/>
          <w:sz w:val="24"/>
          <w:szCs w:val="24"/>
          <w:lang w:val="hr-HR"/>
        </w:rPr>
        <w:t>. godini bit će na edukacijama radi stjecanja potrebnih znanja i vještina, zatim razvijanje kulture komunikacije i suradnje i osvještavanje uloge svakog dionika u turizmu destinacije.</w:t>
      </w:r>
    </w:p>
    <w:p w14:paraId="2C61B757" w14:textId="77777777" w:rsidR="003341CC" w:rsidRPr="00070AFB" w:rsidRDefault="003341CC" w:rsidP="003341CC">
      <w:pPr>
        <w:spacing w:after="0" w:line="276" w:lineRule="auto"/>
        <w:jc w:val="both"/>
        <w:rPr>
          <w:rFonts w:eastAsiaTheme="minorHAnsi" w:cstheme="minorHAnsi"/>
          <w:sz w:val="24"/>
          <w:szCs w:val="24"/>
          <w:lang w:val="hr-HR"/>
        </w:rPr>
      </w:pPr>
      <w:r w:rsidRPr="00070AFB">
        <w:rPr>
          <w:rFonts w:eastAsiaTheme="minorHAnsi" w:cstheme="minorHAnsi"/>
          <w:sz w:val="24"/>
          <w:szCs w:val="24"/>
          <w:lang w:val="hr-HR"/>
        </w:rPr>
        <w:lastRenderedPageBreak/>
        <w:t xml:space="preserve">U cilju praćenja trendova na turističkom tržištu i djelatnici Turističkog ureda kontinuirano će se educirati kako bi podizali svoje kompetencije u poslu, bili inovativni i uspješno stvarali nove turističke proizvode te bili učinkovitiji u upravljanju destinacijskim turističkim proizvodom. </w:t>
      </w:r>
    </w:p>
    <w:p w14:paraId="3BC3584D" w14:textId="77777777" w:rsidR="003341CC" w:rsidRPr="00070AFB" w:rsidRDefault="003341CC" w:rsidP="003341CC">
      <w:pPr>
        <w:spacing w:after="0" w:line="276" w:lineRule="auto"/>
        <w:jc w:val="both"/>
        <w:rPr>
          <w:rFonts w:eastAsiaTheme="minorHAnsi" w:cstheme="minorHAnsi"/>
          <w:sz w:val="24"/>
          <w:szCs w:val="24"/>
          <w:lang w:val="hr-HR"/>
        </w:rPr>
      </w:pPr>
    </w:p>
    <w:p w14:paraId="0D031BD0" w14:textId="77777777" w:rsidR="003341CC" w:rsidRDefault="003341CC" w:rsidP="003341CC">
      <w:pPr>
        <w:spacing w:after="0" w:line="276" w:lineRule="auto"/>
        <w:jc w:val="both"/>
        <w:rPr>
          <w:rFonts w:eastAsiaTheme="minorHAnsi" w:cstheme="minorHAnsi"/>
          <w:sz w:val="24"/>
          <w:szCs w:val="24"/>
          <w:lang w:val="hr-HR"/>
        </w:rPr>
      </w:pPr>
    </w:p>
    <w:p w14:paraId="501F57B1" w14:textId="46CBA198" w:rsidR="003341CC" w:rsidRPr="00070AFB" w:rsidRDefault="003341CC" w:rsidP="003341CC">
      <w:pPr>
        <w:spacing w:after="0" w:line="276" w:lineRule="auto"/>
        <w:jc w:val="both"/>
        <w:rPr>
          <w:rFonts w:eastAsiaTheme="minorHAnsi" w:cstheme="minorHAnsi"/>
          <w:sz w:val="24"/>
          <w:szCs w:val="24"/>
          <w:lang w:val="hr-HR"/>
        </w:rPr>
      </w:pPr>
      <w:r w:rsidRPr="00070AFB">
        <w:rPr>
          <w:rFonts w:eastAsiaTheme="minorHAnsi" w:cstheme="minorHAnsi"/>
          <w:sz w:val="24"/>
          <w:szCs w:val="24"/>
          <w:lang w:val="hr-HR"/>
        </w:rPr>
        <w:t>Nositelj aktivnosti: Ured TZ</w:t>
      </w:r>
    </w:p>
    <w:p w14:paraId="5D73F359" w14:textId="77777777" w:rsidR="003341CC" w:rsidRPr="00070AFB" w:rsidRDefault="003341CC" w:rsidP="003341CC">
      <w:pPr>
        <w:spacing w:after="0" w:line="276" w:lineRule="auto"/>
        <w:jc w:val="both"/>
        <w:rPr>
          <w:rFonts w:eastAsiaTheme="minorHAnsi" w:cstheme="minorHAnsi"/>
          <w:sz w:val="24"/>
          <w:szCs w:val="24"/>
          <w:lang w:val="hr-HR"/>
        </w:rPr>
      </w:pPr>
      <w:r w:rsidRPr="00070AFB">
        <w:rPr>
          <w:rFonts w:eastAsiaTheme="minorHAnsi" w:cstheme="minorHAnsi"/>
          <w:sz w:val="24"/>
          <w:szCs w:val="24"/>
          <w:lang w:val="hr-HR"/>
        </w:rPr>
        <w:t>Rok izvršenja: kontinuirano</w:t>
      </w:r>
    </w:p>
    <w:p w14:paraId="444B7333" w14:textId="1EE9A314" w:rsidR="003341CC" w:rsidRDefault="003341CC" w:rsidP="003341CC">
      <w:pPr>
        <w:spacing w:after="0" w:line="276" w:lineRule="auto"/>
        <w:jc w:val="both"/>
        <w:rPr>
          <w:rFonts w:eastAsiaTheme="minorHAnsi" w:cstheme="minorHAnsi"/>
          <w:b/>
          <w:bCs/>
          <w:sz w:val="24"/>
          <w:szCs w:val="24"/>
          <w:lang w:val="hr-HR"/>
        </w:rPr>
      </w:pPr>
      <w:r w:rsidRPr="00070AFB">
        <w:rPr>
          <w:rFonts w:eastAsiaTheme="minorHAnsi" w:cstheme="minorHAnsi"/>
          <w:b/>
          <w:bCs/>
          <w:sz w:val="24"/>
          <w:szCs w:val="24"/>
          <w:lang w:val="hr-HR"/>
        </w:rPr>
        <w:t xml:space="preserve">Planirana sredstva:  </w:t>
      </w:r>
      <w:r>
        <w:rPr>
          <w:rFonts w:eastAsiaTheme="minorHAnsi" w:cstheme="minorHAnsi"/>
          <w:b/>
          <w:bCs/>
          <w:sz w:val="24"/>
          <w:szCs w:val="24"/>
          <w:lang w:val="hr-HR"/>
        </w:rPr>
        <w:t>500 €</w:t>
      </w:r>
    </w:p>
    <w:p w14:paraId="27B445CC" w14:textId="77777777" w:rsidR="003341CC" w:rsidRDefault="003341CC" w:rsidP="003341CC">
      <w:pPr>
        <w:spacing w:after="0" w:line="276" w:lineRule="auto"/>
        <w:jc w:val="both"/>
        <w:rPr>
          <w:rFonts w:eastAsiaTheme="minorHAnsi" w:cstheme="minorHAnsi"/>
          <w:b/>
          <w:bCs/>
          <w:sz w:val="24"/>
          <w:szCs w:val="24"/>
          <w:lang w:val="hr-HR"/>
        </w:rPr>
      </w:pPr>
    </w:p>
    <w:p w14:paraId="74B696D1" w14:textId="77777777" w:rsidR="003341CC" w:rsidRPr="00070AFB" w:rsidRDefault="003341CC" w:rsidP="003341CC">
      <w:pPr>
        <w:numPr>
          <w:ilvl w:val="1"/>
          <w:numId w:val="32"/>
        </w:numPr>
        <w:spacing w:after="0" w:line="276" w:lineRule="auto"/>
        <w:contextualSpacing/>
        <w:jc w:val="both"/>
        <w:rPr>
          <w:rFonts w:eastAsiaTheme="minorHAnsi" w:cstheme="minorHAnsi"/>
          <w:b/>
          <w:bCs/>
          <w:sz w:val="24"/>
          <w:szCs w:val="24"/>
          <w:lang w:val="hr-HR"/>
        </w:rPr>
      </w:pPr>
      <w:r w:rsidRPr="00070AFB">
        <w:rPr>
          <w:rFonts w:eastAsiaTheme="minorHAnsi" w:cstheme="minorHAnsi"/>
          <w:b/>
          <w:bCs/>
          <w:sz w:val="24"/>
          <w:szCs w:val="24"/>
          <w:lang w:val="hr-HR"/>
        </w:rPr>
        <w:t>Kordinacija i nadzor</w:t>
      </w:r>
    </w:p>
    <w:p w14:paraId="1BC4BF32" w14:textId="77777777" w:rsidR="003341CC" w:rsidRPr="00070AFB" w:rsidRDefault="003341CC" w:rsidP="003341CC">
      <w:pPr>
        <w:spacing w:after="0" w:line="276" w:lineRule="auto"/>
        <w:jc w:val="both"/>
        <w:rPr>
          <w:rFonts w:eastAsiaTheme="minorHAnsi" w:cstheme="minorHAnsi"/>
          <w:b/>
          <w:bCs/>
          <w:sz w:val="24"/>
          <w:szCs w:val="24"/>
          <w:lang w:val="hr-HR"/>
        </w:rPr>
      </w:pPr>
    </w:p>
    <w:p w14:paraId="65E7B0F6" w14:textId="51E70544" w:rsidR="003341CC" w:rsidRDefault="003341CC" w:rsidP="003341CC">
      <w:pPr>
        <w:spacing w:after="0" w:line="276" w:lineRule="auto"/>
        <w:jc w:val="both"/>
        <w:rPr>
          <w:rFonts w:eastAsiaTheme="minorHAnsi" w:cstheme="minorHAnsi"/>
          <w:sz w:val="24"/>
          <w:szCs w:val="24"/>
          <w:lang w:val="hr-HR"/>
        </w:rPr>
      </w:pPr>
      <w:r w:rsidRPr="00070AFB">
        <w:rPr>
          <w:rFonts w:eastAsiaTheme="minorHAnsi" w:cstheme="minorHAnsi"/>
          <w:sz w:val="24"/>
          <w:szCs w:val="24"/>
          <w:lang w:val="hr-HR"/>
        </w:rPr>
        <w:t xml:space="preserve">Kordinaciju i nadzor turističke zajednice provodi TZ Kvarnera, Hrvatska turistička zajednica te Ministarstvo </w:t>
      </w:r>
      <w:r>
        <w:rPr>
          <w:rFonts w:eastAsiaTheme="minorHAnsi" w:cstheme="minorHAnsi"/>
          <w:sz w:val="24"/>
          <w:szCs w:val="24"/>
          <w:lang w:val="hr-HR"/>
        </w:rPr>
        <w:t>turizma i sporta.</w:t>
      </w:r>
    </w:p>
    <w:p w14:paraId="7755068D" w14:textId="77777777" w:rsidR="003341CC" w:rsidRDefault="003341CC" w:rsidP="003341CC">
      <w:pPr>
        <w:spacing w:after="0" w:line="276" w:lineRule="auto"/>
        <w:jc w:val="both"/>
        <w:rPr>
          <w:rFonts w:eastAsiaTheme="minorHAnsi" w:cstheme="minorHAnsi"/>
          <w:sz w:val="24"/>
          <w:szCs w:val="24"/>
          <w:lang w:val="hr-HR"/>
        </w:rPr>
      </w:pPr>
    </w:p>
    <w:p w14:paraId="6EEA2668" w14:textId="77777777" w:rsidR="003341CC" w:rsidRPr="00070AFB" w:rsidRDefault="003341CC" w:rsidP="003341CC">
      <w:pPr>
        <w:numPr>
          <w:ilvl w:val="1"/>
          <w:numId w:val="32"/>
        </w:numPr>
        <w:spacing w:after="0" w:line="276" w:lineRule="auto"/>
        <w:contextualSpacing/>
        <w:jc w:val="both"/>
        <w:rPr>
          <w:rFonts w:eastAsiaTheme="minorHAnsi" w:cstheme="minorHAnsi"/>
          <w:b/>
          <w:bCs/>
          <w:sz w:val="24"/>
          <w:szCs w:val="24"/>
          <w:lang w:val="hr-HR"/>
        </w:rPr>
      </w:pPr>
      <w:r w:rsidRPr="00070AFB">
        <w:rPr>
          <w:rFonts w:eastAsiaTheme="minorHAnsi" w:cstheme="minorHAnsi"/>
          <w:b/>
          <w:bCs/>
          <w:sz w:val="24"/>
          <w:szCs w:val="24"/>
          <w:lang w:val="hr-HR"/>
        </w:rPr>
        <w:t>Upravljanje kvalitetom u destinaciji</w:t>
      </w:r>
    </w:p>
    <w:p w14:paraId="27D058F9" w14:textId="77777777" w:rsidR="003341CC" w:rsidRPr="00070AFB" w:rsidRDefault="003341CC" w:rsidP="003341CC">
      <w:pPr>
        <w:spacing w:after="0" w:line="276" w:lineRule="auto"/>
        <w:jc w:val="both"/>
        <w:rPr>
          <w:rFonts w:eastAsiaTheme="minorHAnsi" w:cstheme="minorHAnsi"/>
          <w:sz w:val="24"/>
          <w:szCs w:val="24"/>
          <w:lang w:val="hr-HR"/>
        </w:rPr>
      </w:pPr>
    </w:p>
    <w:p w14:paraId="7EF1FF3A" w14:textId="77777777" w:rsidR="003341CC" w:rsidRPr="00161BA9" w:rsidRDefault="003341CC" w:rsidP="003341CC">
      <w:pPr>
        <w:spacing w:after="0" w:line="276" w:lineRule="auto"/>
        <w:jc w:val="both"/>
        <w:rPr>
          <w:rFonts w:eastAsiaTheme="minorHAnsi" w:cstheme="minorHAnsi"/>
          <w:sz w:val="24"/>
          <w:szCs w:val="24"/>
          <w:lang w:val="hr-HR"/>
        </w:rPr>
      </w:pPr>
      <w:r w:rsidRPr="00161BA9">
        <w:rPr>
          <w:rFonts w:eastAsiaTheme="minorHAnsi" w:cstheme="minorHAnsi"/>
          <w:sz w:val="24"/>
          <w:szCs w:val="24"/>
          <w:lang w:val="hr-HR"/>
        </w:rPr>
        <w:t>Kako bi se destinacijom upravljalo na kvalitetan način moraju biti uključeni svi dionici koji međusobno moraju uspostaviti odnos.</w:t>
      </w:r>
    </w:p>
    <w:p w14:paraId="1EE6B4D2" w14:textId="77777777" w:rsidR="00161BA9" w:rsidRPr="00161BA9" w:rsidRDefault="00161BA9" w:rsidP="00161BA9">
      <w:pPr>
        <w:autoSpaceDE w:val="0"/>
        <w:autoSpaceDN w:val="0"/>
        <w:adjustRightInd w:val="0"/>
        <w:spacing w:after="0" w:line="240" w:lineRule="auto"/>
        <w:rPr>
          <w:rFonts w:eastAsiaTheme="minorHAnsi" w:cstheme="minorHAnsi"/>
          <w:sz w:val="24"/>
          <w:szCs w:val="24"/>
          <w14:ligatures w14:val="standardContextual"/>
        </w:rPr>
      </w:pPr>
      <w:r w:rsidRPr="00161BA9">
        <w:rPr>
          <w:rFonts w:eastAsiaTheme="minorHAnsi" w:cstheme="minorHAnsi"/>
          <w:sz w:val="24"/>
          <w:szCs w:val="24"/>
          <w14:ligatures w14:val="standardContextual"/>
        </w:rPr>
        <w:t>TZO Mošćeničke Drage  kontinuirano potiče, organizira i provodi akcije u cilju očuvanja turističkog prostora, unaprjeđenja turističkog okružja i zaštite</w:t>
      </w:r>
    </w:p>
    <w:p w14:paraId="3F3E01DE" w14:textId="6CC70B0B" w:rsidR="003341CC" w:rsidRPr="00161BA9" w:rsidRDefault="00161BA9" w:rsidP="00161BA9">
      <w:pPr>
        <w:autoSpaceDE w:val="0"/>
        <w:autoSpaceDN w:val="0"/>
        <w:adjustRightInd w:val="0"/>
        <w:spacing w:after="0" w:line="240" w:lineRule="auto"/>
        <w:rPr>
          <w:rFonts w:eastAsiaTheme="minorHAnsi" w:cstheme="minorHAnsi"/>
          <w:sz w:val="24"/>
          <w:szCs w:val="24"/>
          <w14:ligatures w14:val="standardContextual"/>
        </w:rPr>
      </w:pPr>
      <w:r w:rsidRPr="00161BA9">
        <w:rPr>
          <w:rFonts w:eastAsiaTheme="minorHAnsi" w:cstheme="minorHAnsi"/>
          <w:sz w:val="24"/>
          <w:szCs w:val="24"/>
          <w14:ligatures w14:val="standardContextual"/>
        </w:rPr>
        <w:t>čovjekova okoliša.</w:t>
      </w:r>
    </w:p>
    <w:p w14:paraId="77BB8460" w14:textId="77777777" w:rsidR="003341CC" w:rsidRDefault="003341CC" w:rsidP="003341CC">
      <w:pPr>
        <w:spacing w:after="0" w:line="276" w:lineRule="auto"/>
        <w:jc w:val="both"/>
        <w:rPr>
          <w:rFonts w:eastAsiaTheme="minorHAnsi" w:cstheme="minorHAnsi"/>
          <w:sz w:val="24"/>
          <w:szCs w:val="24"/>
          <w:lang w:val="hr-HR"/>
        </w:rPr>
      </w:pPr>
    </w:p>
    <w:p w14:paraId="287B2524" w14:textId="77777777" w:rsidR="00161BA9" w:rsidRPr="002D485D" w:rsidRDefault="00161BA9" w:rsidP="00161BA9">
      <w:pPr>
        <w:numPr>
          <w:ilvl w:val="1"/>
          <w:numId w:val="56"/>
        </w:numPr>
        <w:spacing w:after="0" w:line="276" w:lineRule="auto"/>
        <w:contextualSpacing/>
        <w:jc w:val="both"/>
        <w:rPr>
          <w:rFonts w:eastAsiaTheme="minorHAnsi" w:cstheme="minorHAnsi"/>
          <w:b/>
          <w:bCs/>
          <w:sz w:val="24"/>
          <w:szCs w:val="24"/>
          <w:lang w:val="hr-HR"/>
        </w:rPr>
      </w:pPr>
      <w:r w:rsidRPr="002D485D">
        <w:rPr>
          <w:rFonts w:eastAsiaTheme="minorHAnsi" w:cstheme="minorHAnsi"/>
          <w:b/>
          <w:bCs/>
          <w:sz w:val="24"/>
          <w:szCs w:val="24"/>
          <w:lang w:val="hr-HR"/>
        </w:rPr>
        <w:t>Poticanje na očuvanje i uređenje okoliša</w:t>
      </w:r>
    </w:p>
    <w:p w14:paraId="174CA2CF" w14:textId="77777777" w:rsidR="00161BA9" w:rsidRPr="002D485D" w:rsidRDefault="00161BA9" w:rsidP="00161BA9">
      <w:pPr>
        <w:spacing w:after="0" w:line="276" w:lineRule="auto"/>
        <w:jc w:val="both"/>
        <w:rPr>
          <w:rFonts w:eastAsiaTheme="minorHAnsi" w:cstheme="minorHAnsi"/>
          <w:b/>
          <w:bCs/>
          <w:sz w:val="24"/>
          <w:szCs w:val="24"/>
          <w:lang w:val="hr-HR"/>
        </w:rPr>
      </w:pPr>
    </w:p>
    <w:p w14:paraId="720E92AC" w14:textId="105551A2" w:rsidR="00161BA9" w:rsidRPr="002D485D" w:rsidRDefault="00161BA9" w:rsidP="00161BA9">
      <w:pPr>
        <w:spacing w:after="0" w:line="276" w:lineRule="auto"/>
        <w:jc w:val="both"/>
        <w:rPr>
          <w:rFonts w:eastAsiaTheme="minorHAnsi" w:cstheme="minorHAnsi"/>
          <w:sz w:val="24"/>
          <w:szCs w:val="24"/>
          <w:lang w:val="hr-HR"/>
        </w:rPr>
      </w:pPr>
      <w:r w:rsidRPr="002D485D">
        <w:rPr>
          <w:rFonts w:eastAsiaTheme="minorHAnsi" w:cstheme="minorHAnsi"/>
          <w:sz w:val="24"/>
          <w:szCs w:val="24"/>
          <w:lang w:val="hr-HR"/>
        </w:rPr>
        <w:t>Turistička zajednica i dalje će intezivno raditi na poboljšanju općih uvjeta boravka turista, te ćemo u suradnji s lokalnim</w:t>
      </w:r>
      <w:r>
        <w:rPr>
          <w:rFonts w:eastAsiaTheme="minorHAnsi" w:cstheme="minorHAnsi"/>
          <w:sz w:val="24"/>
          <w:szCs w:val="24"/>
          <w:lang w:val="hr-HR"/>
        </w:rPr>
        <w:t xml:space="preserve"> tvrtkama i </w:t>
      </w:r>
      <w:r w:rsidRPr="002D485D">
        <w:rPr>
          <w:rFonts w:eastAsiaTheme="minorHAnsi" w:cstheme="minorHAnsi"/>
          <w:sz w:val="24"/>
          <w:szCs w:val="24"/>
          <w:lang w:val="hr-HR"/>
        </w:rPr>
        <w:t xml:space="preserve"> udrugama aktivno sudjelovati u uređenju okoliša (šetnica, vidikovca</w:t>
      </w:r>
      <w:r>
        <w:rPr>
          <w:rFonts w:eastAsiaTheme="minorHAnsi" w:cstheme="minorHAnsi"/>
          <w:sz w:val="24"/>
          <w:szCs w:val="24"/>
          <w:lang w:val="hr-HR"/>
        </w:rPr>
        <w:t xml:space="preserve">, </w:t>
      </w:r>
      <w:r w:rsidRPr="002D485D">
        <w:rPr>
          <w:rFonts w:eastAsiaTheme="minorHAnsi" w:cstheme="minorHAnsi"/>
          <w:sz w:val="24"/>
          <w:szCs w:val="24"/>
          <w:lang w:val="hr-HR"/>
        </w:rPr>
        <w:t xml:space="preserve"> …) </w:t>
      </w:r>
      <w:r>
        <w:rPr>
          <w:rFonts w:eastAsiaTheme="minorHAnsi" w:cstheme="minorHAnsi"/>
          <w:sz w:val="24"/>
          <w:szCs w:val="24"/>
          <w:lang w:val="hr-HR"/>
        </w:rPr>
        <w:t>javljanjem na javni poziv TZ Kvarnera provoditi će se kontinuirano čišćenje biciklističkih, pješačkih i planinarskih staza koje su ucrtane u outdoor kartu Mošćeničke Drage.</w:t>
      </w:r>
    </w:p>
    <w:p w14:paraId="341DC885" w14:textId="77777777" w:rsidR="00161BA9" w:rsidRPr="002D485D" w:rsidRDefault="00161BA9" w:rsidP="00161BA9">
      <w:pPr>
        <w:spacing w:after="0" w:line="276" w:lineRule="auto"/>
        <w:jc w:val="both"/>
        <w:rPr>
          <w:rFonts w:eastAsiaTheme="minorHAnsi" w:cstheme="minorHAnsi"/>
          <w:sz w:val="24"/>
          <w:szCs w:val="24"/>
          <w:lang w:val="hr-HR"/>
        </w:rPr>
      </w:pPr>
    </w:p>
    <w:p w14:paraId="75A26FDA" w14:textId="77777777" w:rsidR="00161BA9" w:rsidRPr="002D485D" w:rsidRDefault="00161BA9" w:rsidP="00161BA9">
      <w:pPr>
        <w:spacing w:after="0" w:line="276" w:lineRule="auto"/>
        <w:jc w:val="both"/>
        <w:rPr>
          <w:rFonts w:eastAsiaTheme="minorHAnsi" w:cstheme="minorHAnsi"/>
          <w:sz w:val="24"/>
          <w:szCs w:val="24"/>
          <w:lang w:val="hr-HR"/>
        </w:rPr>
      </w:pPr>
      <w:r w:rsidRPr="002D485D">
        <w:rPr>
          <w:rFonts w:eastAsiaTheme="minorHAnsi" w:cstheme="minorHAnsi"/>
          <w:sz w:val="24"/>
          <w:szCs w:val="24"/>
          <w:lang w:val="hr-HR"/>
        </w:rPr>
        <w:t>Nositelj aktivnosti: Ured TZ</w:t>
      </w:r>
    </w:p>
    <w:p w14:paraId="73AA00B8" w14:textId="77777777" w:rsidR="00161BA9" w:rsidRPr="002D485D" w:rsidRDefault="00161BA9" w:rsidP="00161BA9">
      <w:pPr>
        <w:spacing w:after="0" w:line="276" w:lineRule="auto"/>
        <w:jc w:val="both"/>
        <w:rPr>
          <w:rFonts w:eastAsiaTheme="minorHAnsi" w:cstheme="minorHAnsi"/>
          <w:sz w:val="24"/>
          <w:szCs w:val="24"/>
          <w:lang w:val="hr-HR"/>
        </w:rPr>
      </w:pPr>
      <w:r w:rsidRPr="002D485D">
        <w:rPr>
          <w:rFonts w:eastAsiaTheme="minorHAnsi" w:cstheme="minorHAnsi"/>
          <w:sz w:val="24"/>
          <w:szCs w:val="24"/>
          <w:lang w:val="hr-HR"/>
        </w:rPr>
        <w:t>Rok izvršenja: kontinuirano</w:t>
      </w:r>
    </w:p>
    <w:p w14:paraId="68E7B229" w14:textId="306538FE" w:rsidR="003341CC" w:rsidRPr="00070AFB" w:rsidRDefault="00161BA9" w:rsidP="003341CC">
      <w:pPr>
        <w:spacing w:after="0" w:line="276" w:lineRule="auto"/>
        <w:jc w:val="both"/>
        <w:rPr>
          <w:rFonts w:eastAsiaTheme="minorHAnsi" w:cstheme="minorHAnsi"/>
          <w:b/>
          <w:bCs/>
          <w:sz w:val="24"/>
          <w:szCs w:val="24"/>
          <w:lang w:val="hr-HR"/>
        </w:rPr>
      </w:pPr>
      <w:r w:rsidRPr="002D485D">
        <w:rPr>
          <w:rFonts w:eastAsiaTheme="minorHAnsi" w:cstheme="minorHAnsi"/>
          <w:b/>
          <w:bCs/>
          <w:sz w:val="24"/>
          <w:szCs w:val="24"/>
          <w:lang w:val="hr-HR"/>
        </w:rPr>
        <w:t xml:space="preserve">Planirana sredstva:  </w:t>
      </w:r>
      <w:r>
        <w:rPr>
          <w:rFonts w:eastAsiaTheme="minorHAnsi" w:cstheme="minorHAnsi"/>
          <w:b/>
          <w:bCs/>
          <w:sz w:val="24"/>
          <w:szCs w:val="24"/>
          <w:lang w:val="hr-HR"/>
        </w:rPr>
        <w:t>5.000 €</w:t>
      </w:r>
    </w:p>
    <w:p w14:paraId="4AE21E99" w14:textId="77777777" w:rsidR="003341CC" w:rsidRPr="00202B1B" w:rsidRDefault="003341CC" w:rsidP="003341CC">
      <w:pPr>
        <w:spacing w:after="0" w:line="276" w:lineRule="auto"/>
        <w:jc w:val="both"/>
        <w:rPr>
          <w:rFonts w:eastAsiaTheme="minorHAnsi" w:cstheme="minorHAnsi"/>
          <w:sz w:val="24"/>
          <w:szCs w:val="24"/>
          <w:lang w:val="hr-HR"/>
        </w:rPr>
      </w:pPr>
    </w:p>
    <w:p w14:paraId="59501FAF" w14:textId="77777777" w:rsidR="00161BA9" w:rsidRPr="004906D2" w:rsidRDefault="00161BA9" w:rsidP="00161BA9">
      <w:pPr>
        <w:pStyle w:val="Odlomakpopisa"/>
        <w:numPr>
          <w:ilvl w:val="0"/>
          <w:numId w:val="32"/>
        </w:numPr>
        <w:shd w:val="clear" w:color="auto" w:fill="D9D9D9" w:themeFill="background1" w:themeFillShade="D9"/>
        <w:spacing w:after="200" w:line="276" w:lineRule="auto"/>
        <w:jc w:val="center"/>
        <w:rPr>
          <w:rFonts w:asciiTheme="minorHAnsi" w:eastAsiaTheme="minorHAnsi" w:hAnsiTheme="minorHAnsi" w:cstheme="minorHAnsi"/>
          <w:b/>
          <w:bCs/>
        </w:rPr>
      </w:pPr>
      <w:r w:rsidRPr="004906D2">
        <w:rPr>
          <w:rFonts w:asciiTheme="minorHAnsi" w:eastAsiaTheme="minorHAnsi" w:hAnsiTheme="minorHAnsi" w:cstheme="minorHAnsi"/>
          <w:b/>
          <w:bCs/>
        </w:rPr>
        <w:t>ČLANSTVO U STRUKTURNIM ORGANIZACIJAMA</w:t>
      </w:r>
    </w:p>
    <w:p w14:paraId="71DC6E64" w14:textId="77777777" w:rsidR="00161BA9" w:rsidRPr="004906D2" w:rsidRDefault="00161BA9" w:rsidP="00161BA9">
      <w:pPr>
        <w:spacing w:after="200" w:line="276" w:lineRule="auto"/>
        <w:rPr>
          <w:rFonts w:eastAsiaTheme="minorHAnsi"/>
          <w:i/>
          <w:iCs/>
          <w:sz w:val="22"/>
          <w:szCs w:val="22"/>
          <w:lang w:val="hr-HR"/>
        </w:rPr>
      </w:pPr>
    </w:p>
    <w:p w14:paraId="3083DFCD" w14:textId="77777777" w:rsidR="00161BA9" w:rsidRPr="00161BA9" w:rsidRDefault="00161BA9" w:rsidP="00161BA9">
      <w:pPr>
        <w:spacing w:after="200" w:line="276" w:lineRule="auto"/>
        <w:rPr>
          <w:rFonts w:eastAsiaTheme="minorHAnsi"/>
          <w:sz w:val="24"/>
          <w:szCs w:val="24"/>
          <w:lang w:val="hr-HR"/>
        </w:rPr>
      </w:pPr>
      <w:r w:rsidRPr="00161BA9">
        <w:rPr>
          <w:rFonts w:eastAsiaTheme="minorHAnsi"/>
          <w:sz w:val="24"/>
          <w:szCs w:val="24"/>
          <w:lang w:val="hr-HR"/>
        </w:rPr>
        <w:t>Sukladno Članku 32. zakona lokalne turističke zajednice mogu na temelju posebne odluke Turističkog vijeća Hrvatske turističke zajednice biti član međunarodnih turističkih organizacija i srodnih udruženja.</w:t>
      </w:r>
    </w:p>
    <w:p w14:paraId="4E2D7D7C" w14:textId="77777777" w:rsidR="00161BA9" w:rsidRPr="00161BA9" w:rsidRDefault="00161BA9" w:rsidP="00161BA9">
      <w:pPr>
        <w:spacing w:after="200" w:line="276" w:lineRule="auto"/>
        <w:rPr>
          <w:rFonts w:eastAsiaTheme="minorHAnsi"/>
          <w:sz w:val="24"/>
          <w:szCs w:val="24"/>
          <w:lang w:val="hr-HR"/>
        </w:rPr>
      </w:pPr>
      <w:r w:rsidRPr="00161BA9">
        <w:rPr>
          <w:rFonts w:eastAsiaTheme="minorHAnsi"/>
          <w:sz w:val="24"/>
          <w:szCs w:val="24"/>
          <w:lang w:val="hr-HR"/>
        </w:rPr>
        <w:t>TZ Općine Mošćeničke Drage za sada nije član niti jedne međunarodne organizacije.</w:t>
      </w:r>
    </w:p>
    <w:p w14:paraId="4233D8DC" w14:textId="51BA0F27" w:rsidR="00161BA9" w:rsidRPr="004906D2" w:rsidRDefault="00161BA9" w:rsidP="00161BA9">
      <w:pPr>
        <w:spacing w:after="200" w:line="276" w:lineRule="auto"/>
        <w:rPr>
          <w:rFonts w:eastAsiaTheme="minorHAnsi"/>
          <w:b/>
          <w:bCs/>
          <w:sz w:val="24"/>
          <w:szCs w:val="24"/>
          <w:lang w:val="hr-HR"/>
        </w:rPr>
      </w:pPr>
      <w:r w:rsidRPr="004906D2">
        <w:rPr>
          <w:rFonts w:eastAsiaTheme="minorHAnsi"/>
          <w:sz w:val="24"/>
          <w:szCs w:val="24"/>
          <w:lang w:val="hr-HR"/>
        </w:rPr>
        <w:t xml:space="preserve">TZ član je udruge Ekomuzej i uplaćuje članarinu u iznosu </w:t>
      </w:r>
      <w:r>
        <w:rPr>
          <w:rFonts w:eastAsiaTheme="minorHAnsi"/>
          <w:b/>
          <w:bCs/>
          <w:sz w:val="24"/>
          <w:szCs w:val="24"/>
          <w:lang w:val="hr-HR"/>
        </w:rPr>
        <w:t>10 €.</w:t>
      </w:r>
    </w:p>
    <w:p w14:paraId="5A134F74" w14:textId="77777777" w:rsidR="00161BA9" w:rsidRDefault="00161BA9" w:rsidP="00161BA9">
      <w:pPr>
        <w:spacing w:line="240" w:lineRule="auto"/>
        <w:jc w:val="both"/>
        <w:rPr>
          <w:rFonts w:eastAsia="Times New Roman" w:cstheme="minorHAnsi"/>
          <w:sz w:val="24"/>
          <w:szCs w:val="24"/>
        </w:rPr>
      </w:pPr>
    </w:p>
    <w:p w14:paraId="31DC05AF" w14:textId="77777777" w:rsidR="00161BA9" w:rsidRPr="004906D2" w:rsidRDefault="00161BA9" w:rsidP="00161BA9">
      <w:pPr>
        <w:pStyle w:val="Odlomakpopisa"/>
        <w:numPr>
          <w:ilvl w:val="0"/>
          <w:numId w:val="32"/>
        </w:numPr>
        <w:shd w:val="clear" w:color="auto" w:fill="D9D9D9" w:themeFill="background1" w:themeFillShade="D9"/>
        <w:spacing w:after="200" w:line="276" w:lineRule="auto"/>
        <w:jc w:val="center"/>
        <w:rPr>
          <w:rFonts w:asciiTheme="minorHAnsi" w:eastAsiaTheme="minorHAnsi" w:hAnsiTheme="minorHAnsi" w:cstheme="minorHAnsi"/>
          <w:b/>
          <w:bCs/>
        </w:rPr>
      </w:pPr>
      <w:r w:rsidRPr="004906D2">
        <w:rPr>
          <w:rFonts w:asciiTheme="minorHAnsi" w:eastAsiaTheme="minorHAnsi" w:hAnsiTheme="minorHAnsi" w:cstheme="minorHAnsi"/>
          <w:b/>
          <w:bCs/>
        </w:rPr>
        <w:t>ADMINISTRATIVNI RASHODI</w:t>
      </w:r>
    </w:p>
    <w:bookmarkEnd w:id="3"/>
    <w:p w14:paraId="338F7727" w14:textId="77777777" w:rsidR="000B4196" w:rsidRPr="000844F8" w:rsidRDefault="000B4196" w:rsidP="0012468C">
      <w:pPr>
        <w:spacing w:after="0" w:line="276" w:lineRule="auto"/>
        <w:jc w:val="both"/>
        <w:rPr>
          <w:rFonts w:eastAsiaTheme="minorHAnsi" w:cstheme="minorHAnsi"/>
          <w:b/>
          <w:bCs/>
          <w:i/>
          <w:iCs/>
          <w:sz w:val="16"/>
          <w:szCs w:val="16"/>
          <w:lang w:val="hr-HR"/>
        </w:rPr>
      </w:pPr>
    </w:p>
    <w:p w14:paraId="648DDBCB" w14:textId="77777777" w:rsidR="00161BA9" w:rsidRPr="000844F8" w:rsidRDefault="00161BA9" w:rsidP="0012468C">
      <w:pPr>
        <w:spacing w:after="0" w:line="276" w:lineRule="auto"/>
        <w:jc w:val="both"/>
        <w:rPr>
          <w:rFonts w:eastAsiaTheme="minorHAnsi" w:cstheme="minorHAnsi"/>
          <w:b/>
          <w:bCs/>
          <w:i/>
          <w:iCs/>
          <w:sz w:val="16"/>
          <w:szCs w:val="16"/>
          <w:lang w:val="hr-HR"/>
        </w:rPr>
      </w:pPr>
    </w:p>
    <w:tbl>
      <w:tblPr>
        <w:tblW w:w="12840" w:type="dxa"/>
        <w:jc w:val="center"/>
        <w:tblCellMar>
          <w:left w:w="70" w:type="dxa"/>
          <w:right w:w="70" w:type="dxa"/>
        </w:tblCellMar>
        <w:tblLook w:val="04A0" w:firstRow="1" w:lastRow="0" w:firstColumn="1" w:lastColumn="0" w:noHBand="0" w:noVBand="1"/>
      </w:tblPr>
      <w:tblGrid>
        <w:gridCol w:w="320"/>
        <w:gridCol w:w="760"/>
        <w:gridCol w:w="4444"/>
        <w:gridCol w:w="2126"/>
        <w:gridCol w:w="2126"/>
        <w:gridCol w:w="1985"/>
        <w:gridCol w:w="1079"/>
      </w:tblGrid>
      <w:tr w:rsidR="00C04CAC" w:rsidRPr="000844F8" w14:paraId="3D138EBF" w14:textId="77777777" w:rsidTr="00CF633B">
        <w:trPr>
          <w:trHeight w:val="576"/>
          <w:jc w:val="center"/>
        </w:trPr>
        <w:tc>
          <w:tcPr>
            <w:tcW w:w="320" w:type="dxa"/>
            <w:tcBorders>
              <w:top w:val="single" w:sz="4" w:space="0" w:color="auto"/>
              <w:left w:val="single" w:sz="4" w:space="0" w:color="auto"/>
              <w:bottom w:val="single" w:sz="4" w:space="0" w:color="auto"/>
              <w:right w:val="nil"/>
            </w:tcBorders>
            <w:shd w:val="clear" w:color="000000" w:fill="D9D9D9"/>
            <w:noWrap/>
            <w:vAlign w:val="bottom"/>
            <w:hideMark/>
          </w:tcPr>
          <w:bookmarkEnd w:id="2"/>
          <w:p w14:paraId="7F515922" w14:textId="77777777" w:rsidR="00161BA9" w:rsidRPr="00161BA9" w:rsidRDefault="00161BA9" w:rsidP="00161BA9">
            <w:pPr>
              <w:spacing w:after="0" w:line="240" w:lineRule="auto"/>
              <w:rPr>
                <w:rFonts w:eastAsia="Times New Roman" w:cstheme="minorHAnsi"/>
                <w:color w:val="000000"/>
                <w:sz w:val="16"/>
                <w:szCs w:val="16"/>
                <w:lang w:eastAsia="sl-SI"/>
              </w:rPr>
            </w:pPr>
            <w:r w:rsidRPr="00161BA9">
              <w:rPr>
                <w:rFonts w:eastAsia="Times New Roman" w:cstheme="minorHAnsi"/>
                <w:color w:val="000000"/>
                <w:sz w:val="16"/>
                <w:szCs w:val="16"/>
                <w:lang w:eastAsia="sl-SI"/>
              </w:rPr>
              <w:t> </w:t>
            </w:r>
          </w:p>
        </w:tc>
        <w:tc>
          <w:tcPr>
            <w:tcW w:w="760" w:type="dxa"/>
            <w:tcBorders>
              <w:top w:val="single" w:sz="4" w:space="0" w:color="auto"/>
              <w:left w:val="nil"/>
              <w:bottom w:val="single" w:sz="4" w:space="0" w:color="auto"/>
              <w:right w:val="nil"/>
            </w:tcBorders>
            <w:shd w:val="clear" w:color="000000" w:fill="D9D9D9"/>
            <w:noWrap/>
            <w:vAlign w:val="center"/>
            <w:hideMark/>
          </w:tcPr>
          <w:p w14:paraId="6ED55965" w14:textId="77777777" w:rsidR="00161BA9" w:rsidRPr="00161BA9" w:rsidRDefault="00161BA9" w:rsidP="00161BA9">
            <w:pPr>
              <w:spacing w:after="0" w:line="240" w:lineRule="auto"/>
              <w:rPr>
                <w:rFonts w:eastAsia="Times New Roman" w:cstheme="minorHAnsi"/>
                <w:b/>
                <w:bCs/>
                <w:color w:val="000000"/>
                <w:sz w:val="16"/>
                <w:szCs w:val="16"/>
                <w:lang w:eastAsia="sl-SI"/>
              </w:rPr>
            </w:pPr>
            <w:r w:rsidRPr="00161BA9">
              <w:rPr>
                <w:rFonts w:eastAsia="Times New Roman" w:cstheme="minorHAnsi"/>
                <w:b/>
                <w:bCs/>
                <w:color w:val="000000"/>
                <w:sz w:val="16"/>
                <w:szCs w:val="16"/>
                <w:lang w:eastAsia="sl-SI"/>
              </w:rPr>
              <w:t> </w:t>
            </w:r>
          </w:p>
        </w:tc>
        <w:tc>
          <w:tcPr>
            <w:tcW w:w="4444" w:type="dxa"/>
            <w:tcBorders>
              <w:top w:val="single" w:sz="4" w:space="0" w:color="auto"/>
              <w:left w:val="nil"/>
              <w:bottom w:val="single" w:sz="4" w:space="0" w:color="auto"/>
              <w:right w:val="single" w:sz="4" w:space="0" w:color="000000"/>
            </w:tcBorders>
            <w:shd w:val="clear" w:color="000000" w:fill="D9D9D9"/>
            <w:noWrap/>
            <w:vAlign w:val="center"/>
            <w:hideMark/>
          </w:tcPr>
          <w:p w14:paraId="09D37533" w14:textId="77777777" w:rsidR="00161BA9" w:rsidRPr="00161BA9" w:rsidRDefault="00161BA9" w:rsidP="00161BA9">
            <w:pPr>
              <w:spacing w:after="0" w:line="240" w:lineRule="auto"/>
              <w:jc w:val="center"/>
              <w:rPr>
                <w:rFonts w:eastAsia="Times New Roman" w:cstheme="minorHAnsi"/>
                <w:b/>
                <w:bCs/>
                <w:color w:val="000000"/>
                <w:sz w:val="16"/>
                <w:szCs w:val="16"/>
                <w:lang w:eastAsia="sl-SI"/>
              </w:rPr>
            </w:pPr>
            <w:r w:rsidRPr="00161BA9">
              <w:rPr>
                <w:rFonts w:eastAsia="Times New Roman" w:cstheme="minorHAnsi"/>
                <w:b/>
                <w:bCs/>
                <w:color w:val="000000"/>
                <w:sz w:val="16"/>
                <w:szCs w:val="16"/>
                <w:lang w:eastAsia="sl-SI"/>
              </w:rPr>
              <w:t>AKTIVNOSTI</w:t>
            </w:r>
          </w:p>
        </w:tc>
        <w:tc>
          <w:tcPr>
            <w:tcW w:w="2126" w:type="dxa"/>
            <w:tcBorders>
              <w:top w:val="single" w:sz="4" w:space="0" w:color="auto"/>
              <w:left w:val="nil"/>
              <w:bottom w:val="single" w:sz="4" w:space="0" w:color="auto"/>
              <w:right w:val="nil"/>
            </w:tcBorders>
            <w:shd w:val="clear" w:color="000000" w:fill="D9D9D9"/>
            <w:noWrap/>
            <w:vAlign w:val="center"/>
            <w:hideMark/>
          </w:tcPr>
          <w:p w14:paraId="1043E299" w14:textId="77777777" w:rsidR="00161BA9" w:rsidRPr="00161BA9" w:rsidRDefault="00161BA9" w:rsidP="00161BA9">
            <w:pPr>
              <w:spacing w:after="0" w:line="240" w:lineRule="auto"/>
              <w:jc w:val="center"/>
              <w:rPr>
                <w:rFonts w:eastAsia="Times New Roman" w:cstheme="minorHAnsi"/>
                <w:b/>
                <w:bCs/>
                <w:color w:val="000000"/>
                <w:sz w:val="16"/>
                <w:szCs w:val="16"/>
                <w:lang w:eastAsia="sl-SI"/>
              </w:rPr>
            </w:pPr>
            <w:r w:rsidRPr="00161BA9">
              <w:rPr>
                <w:rFonts w:eastAsia="Times New Roman" w:cstheme="minorHAnsi"/>
                <w:b/>
                <w:bCs/>
                <w:color w:val="000000"/>
                <w:sz w:val="16"/>
                <w:szCs w:val="16"/>
                <w:lang w:eastAsia="sl-SI"/>
              </w:rPr>
              <w:t>Plan 2022. u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58BC7C" w14:textId="77777777" w:rsidR="00161BA9" w:rsidRPr="00161BA9" w:rsidRDefault="00161BA9" w:rsidP="00161BA9">
            <w:pPr>
              <w:spacing w:after="0" w:line="240" w:lineRule="auto"/>
              <w:jc w:val="center"/>
              <w:rPr>
                <w:rFonts w:eastAsia="Times New Roman" w:cstheme="minorHAnsi"/>
                <w:b/>
                <w:bCs/>
                <w:color w:val="000000"/>
                <w:sz w:val="16"/>
                <w:szCs w:val="16"/>
                <w:lang w:eastAsia="sl-SI"/>
              </w:rPr>
            </w:pPr>
            <w:r w:rsidRPr="00161BA9">
              <w:rPr>
                <w:rFonts w:eastAsia="Times New Roman" w:cstheme="minorHAnsi"/>
                <w:b/>
                <w:bCs/>
                <w:color w:val="000000"/>
                <w:sz w:val="16"/>
                <w:szCs w:val="16"/>
                <w:lang w:eastAsia="sl-SI"/>
              </w:rPr>
              <w:t>Plan 2023. €</w:t>
            </w:r>
          </w:p>
        </w:tc>
        <w:tc>
          <w:tcPr>
            <w:tcW w:w="1985" w:type="dxa"/>
            <w:tcBorders>
              <w:top w:val="single" w:sz="4" w:space="0" w:color="auto"/>
              <w:left w:val="nil"/>
              <w:bottom w:val="single" w:sz="4" w:space="0" w:color="auto"/>
              <w:right w:val="single" w:sz="4" w:space="0" w:color="auto"/>
            </w:tcBorders>
            <w:shd w:val="clear" w:color="000000" w:fill="F8CBAD"/>
            <w:noWrap/>
            <w:vAlign w:val="center"/>
            <w:hideMark/>
          </w:tcPr>
          <w:p w14:paraId="42439DAA" w14:textId="77777777" w:rsidR="00161BA9" w:rsidRPr="00161BA9" w:rsidRDefault="00161BA9" w:rsidP="00161BA9">
            <w:pPr>
              <w:spacing w:after="0" w:line="240" w:lineRule="auto"/>
              <w:jc w:val="center"/>
              <w:rPr>
                <w:rFonts w:eastAsia="Times New Roman" w:cstheme="minorHAnsi"/>
                <w:b/>
                <w:bCs/>
                <w:color w:val="000000"/>
                <w:sz w:val="16"/>
                <w:szCs w:val="16"/>
                <w:lang w:eastAsia="sl-SI"/>
              </w:rPr>
            </w:pPr>
            <w:r w:rsidRPr="00161BA9">
              <w:rPr>
                <w:rFonts w:eastAsia="Times New Roman" w:cstheme="minorHAnsi"/>
                <w:b/>
                <w:bCs/>
                <w:color w:val="000000"/>
                <w:sz w:val="16"/>
                <w:szCs w:val="16"/>
                <w:lang w:eastAsia="sl-SI"/>
              </w:rPr>
              <w:t>PLAN 2024. €</w:t>
            </w:r>
          </w:p>
        </w:tc>
        <w:tc>
          <w:tcPr>
            <w:tcW w:w="1079" w:type="dxa"/>
            <w:tcBorders>
              <w:top w:val="single" w:sz="4" w:space="0" w:color="auto"/>
              <w:left w:val="nil"/>
              <w:bottom w:val="single" w:sz="4" w:space="0" w:color="auto"/>
              <w:right w:val="single" w:sz="4" w:space="0" w:color="auto"/>
            </w:tcBorders>
            <w:shd w:val="clear" w:color="000000" w:fill="D9D9D9"/>
            <w:vAlign w:val="center"/>
            <w:hideMark/>
          </w:tcPr>
          <w:p w14:paraId="37045A93" w14:textId="0BF07606" w:rsidR="00161BA9" w:rsidRPr="00161BA9" w:rsidRDefault="00C04CAC" w:rsidP="00161BA9">
            <w:pPr>
              <w:spacing w:after="0" w:line="240" w:lineRule="auto"/>
              <w:jc w:val="center"/>
              <w:rPr>
                <w:rFonts w:eastAsia="Times New Roman" w:cstheme="minorHAnsi"/>
                <w:b/>
                <w:bCs/>
                <w:color w:val="000000"/>
                <w:sz w:val="16"/>
                <w:szCs w:val="16"/>
                <w:lang w:eastAsia="sl-SI"/>
              </w:rPr>
            </w:pPr>
            <w:r w:rsidRPr="000844F8">
              <w:rPr>
                <w:rFonts w:eastAsia="Times New Roman" w:cstheme="minorHAnsi"/>
                <w:b/>
                <w:bCs/>
                <w:color w:val="000000"/>
                <w:sz w:val="16"/>
                <w:szCs w:val="16"/>
                <w:lang w:eastAsia="sl-SI"/>
              </w:rPr>
              <w:t>udio</w:t>
            </w:r>
          </w:p>
        </w:tc>
      </w:tr>
    </w:tbl>
    <w:p w14:paraId="0B23AF64" w14:textId="77777777" w:rsidR="0012468C" w:rsidRPr="000844F8" w:rsidRDefault="0012468C" w:rsidP="0012468C">
      <w:pPr>
        <w:spacing w:after="0" w:line="276" w:lineRule="auto"/>
        <w:jc w:val="both"/>
        <w:rPr>
          <w:rFonts w:eastAsiaTheme="minorHAnsi" w:cstheme="minorHAnsi"/>
          <w:i/>
          <w:iCs/>
          <w:sz w:val="16"/>
          <w:szCs w:val="16"/>
          <w:lang w:val="hr-HR"/>
        </w:rPr>
      </w:pPr>
    </w:p>
    <w:tbl>
      <w:tblPr>
        <w:tblW w:w="12725" w:type="dxa"/>
        <w:tblInd w:w="1162" w:type="dxa"/>
        <w:tblCellMar>
          <w:left w:w="70" w:type="dxa"/>
          <w:right w:w="70" w:type="dxa"/>
        </w:tblCellMar>
        <w:tblLook w:val="04A0" w:firstRow="1" w:lastRow="0" w:firstColumn="1" w:lastColumn="0" w:noHBand="0" w:noVBand="1"/>
      </w:tblPr>
      <w:tblGrid>
        <w:gridCol w:w="1188"/>
        <w:gridCol w:w="4296"/>
        <w:gridCol w:w="2161"/>
        <w:gridCol w:w="2080"/>
        <w:gridCol w:w="2080"/>
        <w:gridCol w:w="920"/>
      </w:tblGrid>
      <w:tr w:rsidR="00C04CAC" w:rsidRPr="000844F8" w14:paraId="1639673A" w14:textId="77777777" w:rsidTr="00CF633B">
        <w:trPr>
          <w:trHeight w:val="197"/>
        </w:trPr>
        <w:tc>
          <w:tcPr>
            <w:tcW w:w="1188"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7B99662" w14:textId="77777777" w:rsidR="00C04CAC" w:rsidRPr="00C04CAC" w:rsidRDefault="00C04CAC" w:rsidP="00C04CAC">
            <w:pPr>
              <w:spacing w:after="0" w:line="240" w:lineRule="auto"/>
              <w:rPr>
                <w:rFonts w:eastAsia="Times New Roman" w:cstheme="minorHAnsi"/>
                <w:b/>
                <w:bCs/>
                <w:color w:val="000000"/>
                <w:sz w:val="16"/>
                <w:szCs w:val="16"/>
                <w:lang w:eastAsia="sl-SI"/>
              </w:rPr>
            </w:pPr>
            <w:r w:rsidRPr="00C04CAC">
              <w:rPr>
                <w:rFonts w:eastAsia="Times New Roman" w:cstheme="minorHAnsi"/>
                <w:b/>
                <w:bCs/>
                <w:color w:val="000000"/>
                <w:sz w:val="16"/>
                <w:szCs w:val="16"/>
                <w:lang w:eastAsia="sl-SI"/>
              </w:rPr>
              <w:t>3.</w:t>
            </w:r>
          </w:p>
        </w:tc>
        <w:tc>
          <w:tcPr>
            <w:tcW w:w="4296" w:type="dxa"/>
            <w:tcBorders>
              <w:top w:val="single" w:sz="4" w:space="0" w:color="auto"/>
              <w:left w:val="nil"/>
              <w:bottom w:val="single" w:sz="4" w:space="0" w:color="auto"/>
              <w:right w:val="single" w:sz="4" w:space="0" w:color="auto"/>
            </w:tcBorders>
            <w:shd w:val="clear" w:color="000000" w:fill="D0CECE"/>
            <w:noWrap/>
            <w:vAlign w:val="bottom"/>
            <w:hideMark/>
          </w:tcPr>
          <w:p w14:paraId="45CAE6EC" w14:textId="77777777" w:rsidR="00C04CAC" w:rsidRPr="00C04CAC" w:rsidRDefault="00C04CAC" w:rsidP="00C04CAC">
            <w:pPr>
              <w:spacing w:after="0" w:line="240" w:lineRule="auto"/>
              <w:rPr>
                <w:rFonts w:eastAsia="Times New Roman" w:cstheme="minorHAnsi"/>
                <w:b/>
                <w:bCs/>
                <w:color w:val="000000"/>
                <w:sz w:val="16"/>
                <w:szCs w:val="16"/>
                <w:lang w:eastAsia="sl-SI"/>
              </w:rPr>
            </w:pPr>
            <w:r w:rsidRPr="00C04CAC">
              <w:rPr>
                <w:rFonts w:eastAsia="Times New Roman" w:cstheme="minorHAnsi"/>
                <w:b/>
                <w:bCs/>
                <w:color w:val="000000"/>
                <w:sz w:val="16"/>
                <w:szCs w:val="16"/>
                <w:lang w:eastAsia="sl-SI"/>
              </w:rPr>
              <w:t>Rashodi za zaposlene</w:t>
            </w:r>
          </w:p>
        </w:tc>
        <w:tc>
          <w:tcPr>
            <w:tcW w:w="2161" w:type="dxa"/>
            <w:tcBorders>
              <w:top w:val="single" w:sz="4" w:space="0" w:color="auto"/>
              <w:left w:val="nil"/>
              <w:bottom w:val="single" w:sz="4" w:space="0" w:color="auto"/>
              <w:right w:val="single" w:sz="4" w:space="0" w:color="auto"/>
            </w:tcBorders>
            <w:shd w:val="clear" w:color="000000" w:fill="D0CECE"/>
            <w:noWrap/>
            <w:vAlign w:val="bottom"/>
            <w:hideMark/>
          </w:tcPr>
          <w:p w14:paraId="1409C3DA" w14:textId="77777777" w:rsidR="00C04CAC" w:rsidRPr="00C04CAC" w:rsidRDefault="00C04CAC" w:rsidP="00C04CAC">
            <w:pPr>
              <w:spacing w:after="0" w:line="240" w:lineRule="auto"/>
              <w:rPr>
                <w:rFonts w:eastAsia="Times New Roman" w:cstheme="minorHAnsi"/>
                <w:b/>
                <w:bCs/>
                <w:color w:val="000000"/>
                <w:sz w:val="16"/>
                <w:szCs w:val="16"/>
                <w:lang w:eastAsia="sl-SI"/>
              </w:rPr>
            </w:pPr>
            <w:r w:rsidRPr="00C04CAC">
              <w:rPr>
                <w:rFonts w:eastAsia="Times New Roman" w:cstheme="minorHAnsi"/>
                <w:b/>
                <w:bCs/>
                <w:color w:val="000000"/>
                <w:sz w:val="16"/>
                <w:szCs w:val="16"/>
                <w:lang w:eastAsia="sl-SI"/>
              </w:rPr>
              <w:t xml:space="preserve">         29.597,19 € </w:t>
            </w:r>
          </w:p>
        </w:tc>
        <w:tc>
          <w:tcPr>
            <w:tcW w:w="2080" w:type="dxa"/>
            <w:tcBorders>
              <w:top w:val="single" w:sz="4" w:space="0" w:color="auto"/>
              <w:left w:val="nil"/>
              <w:bottom w:val="single" w:sz="4" w:space="0" w:color="auto"/>
              <w:right w:val="single" w:sz="4" w:space="0" w:color="auto"/>
            </w:tcBorders>
            <w:shd w:val="clear" w:color="000000" w:fill="D0CECE"/>
            <w:noWrap/>
            <w:vAlign w:val="bottom"/>
            <w:hideMark/>
          </w:tcPr>
          <w:p w14:paraId="55AB4D0C" w14:textId="77777777" w:rsidR="00C04CAC" w:rsidRPr="00C04CAC" w:rsidRDefault="00C04CAC" w:rsidP="00C04CAC">
            <w:pPr>
              <w:spacing w:after="0" w:line="240" w:lineRule="auto"/>
              <w:rPr>
                <w:rFonts w:eastAsia="Times New Roman" w:cstheme="minorHAnsi"/>
                <w:b/>
                <w:bCs/>
                <w:color w:val="000000"/>
                <w:sz w:val="16"/>
                <w:szCs w:val="16"/>
                <w:lang w:eastAsia="sl-SI"/>
              </w:rPr>
            </w:pPr>
            <w:r w:rsidRPr="00C04CAC">
              <w:rPr>
                <w:rFonts w:eastAsia="Times New Roman" w:cstheme="minorHAnsi"/>
                <w:b/>
                <w:bCs/>
                <w:color w:val="000000"/>
                <w:sz w:val="16"/>
                <w:szCs w:val="16"/>
                <w:lang w:eastAsia="sl-SI"/>
              </w:rPr>
              <w:t xml:space="preserve">        34.308,92 € </w:t>
            </w:r>
          </w:p>
        </w:tc>
        <w:tc>
          <w:tcPr>
            <w:tcW w:w="2080" w:type="dxa"/>
            <w:tcBorders>
              <w:top w:val="single" w:sz="4" w:space="0" w:color="auto"/>
              <w:left w:val="nil"/>
              <w:bottom w:val="single" w:sz="4" w:space="0" w:color="auto"/>
              <w:right w:val="single" w:sz="4" w:space="0" w:color="auto"/>
            </w:tcBorders>
            <w:shd w:val="clear" w:color="000000" w:fill="D0CECE"/>
            <w:noWrap/>
            <w:vAlign w:val="bottom"/>
            <w:hideMark/>
          </w:tcPr>
          <w:p w14:paraId="27B7B0CF" w14:textId="77777777" w:rsidR="00C04CAC" w:rsidRPr="00C04CAC" w:rsidRDefault="00C04CAC" w:rsidP="00C04CAC">
            <w:pPr>
              <w:spacing w:after="0" w:line="240" w:lineRule="auto"/>
              <w:rPr>
                <w:rFonts w:eastAsia="Times New Roman" w:cstheme="minorHAnsi"/>
                <w:b/>
                <w:bCs/>
                <w:color w:val="000000"/>
                <w:sz w:val="16"/>
                <w:szCs w:val="16"/>
                <w:lang w:eastAsia="sl-SI"/>
              </w:rPr>
            </w:pPr>
            <w:r w:rsidRPr="00C04CAC">
              <w:rPr>
                <w:rFonts w:eastAsia="Times New Roman" w:cstheme="minorHAnsi"/>
                <w:b/>
                <w:bCs/>
                <w:color w:val="000000"/>
                <w:sz w:val="16"/>
                <w:szCs w:val="16"/>
                <w:lang w:eastAsia="sl-SI"/>
              </w:rPr>
              <w:t xml:space="preserve">        35.600,00 € </w:t>
            </w:r>
          </w:p>
        </w:tc>
        <w:tc>
          <w:tcPr>
            <w:tcW w:w="920" w:type="dxa"/>
            <w:tcBorders>
              <w:top w:val="single" w:sz="4" w:space="0" w:color="auto"/>
              <w:left w:val="nil"/>
              <w:bottom w:val="single" w:sz="4" w:space="0" w:color="auto"/>
              <w:right w:val="single" w:sz="4" w:space="0" w:color="auto"/>
            </w:tcBorders>
            <w:shd w:val="clear" w:color="000000" w:fill="D0CECE"/>
            <w:noWrap/>
            <w:vAlign w:val="center"/>
            <w:hideMark/>
          </w:tcPr>
          <w:p w14:paraId="4D06BACF" w14:textId="14BD6562" w:rsidR="00C04CAC" w:rsidRPr="00C04CAC" w:rsidRDefault="00C04CAC" w:rsidP="00C04CAC">
            <w:pPr>
              <w:spacing w:after="0" w:line="240" w:lineRule="auto"/>
              <w:jc w:val="center"/>
              <w:rPr>
                <w:rFonts w:eastAsia="Times New Roman" w:cstheme="minorHAnsi"/>
                <w:color w:val="000000"/>
                <w:sz w:val="16"/>
                <w:szCs w:val="16"/>
                <w:lang w:eastAsia="sl-SI"/>
              </w:rPr>
            </w:pPr>
          </w:p>
        </w:tc>
      </w:tr>
      <w:tr w:rsidR="00C04CAC" w:rsidRPr="000844F8" w14:paraId="1C830C74" w14:textId="77777777" w:rsidTr="00CF633B">
        <w:trPr>
          <w:trHeight w:val="197"/>
        </w:trPr>
        <w:tc>
          <w:tcPr>
            <w:tcW w:w="1188" w:type="dxa"/>
            <w:tcBorders>
              <w:top w:val="nil"/>
              <w:left w:val="single" w:sz="4" w:space="0" w:color="auto"/>
              <w:bottom w:val="single" w:sz="4" w:space="0" w:color="auto"/>
              <w:right w:val="single" w:sz="4" w:space="0" w:color="auto"/>
            </w:tcBorders>
            <w:shd w:val="clear" w:color="000000" w:fill="D6DCE4"/>
            <w:noWrap/>
            <w:vAlign w:val="bottom"/>
            <w:hideMark/>
          </w:tcPr>
          <w:p w14:paraId="3339CF3F" w14:textId="77777777" w:rsidR="00C04CAC" w:rsidRPr="00C04CAC" w:rsidRDefault="00C04CAC" w:rsidP="00C04CAC">
            <w:pPr>
              <w:spacing w:after="0" w:line="240" w:lineRule="auto"/>
              <w:jc w:val="right"/>
              <w:rPr>
                <w:rFonts w:eastAsia="Times New Roman" w:cstheme="minorHAnsi"/>
                <w:color w:val="000000"/>
                <w:sz w:val="16"/>
                <w:szCs w:val="16"/>
                <w:lang w:eastAsia="sl-SI"/>
              </w:rPr>
            </w:pPr>
            <w:r w:rsidRPr="00C04CAC">
              <w:rPr>
                <w:rFonts w:eastAsia="Times New Roman" w:cstheme="minorHAnsi"/>
                <w:color w:val="000000"/>
                <w:sz w:val="16"/>
                <w:szCs w:val="16"/>
                <w:lang w:eastAsia="sl-SI"/>
              </w:rPr>
              <w:t>41</w:t>
            </w:r>
          </w:p>
        </w:tc>
        <w:tc>
          <w:tcPr>
            <w:tcW w:w="4296" w:type="dxa"/>
            <w:tcBorders>
              <w:top w:val="nil"/>
              <w:left w:val="nil"/>
              <w:bottom w:val="single" w:sz="4" w:space="0" w:color="auto"/>
              <w:right w:val="single" w:sz="4" w:space="0" w:color="auto"/>
            </w:tcBorders>
            <w:shd w:val="clear" w:color="000000" w:fill="D6DCE4"/>
            <w:noWrap/>
            <w:vAlign w:val="bottom"/>
            <w:hideMark/>
          </w:tcPr>
          <w:p w14:paraId="4BD0800C"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Rashodi za radnike</w:t>
            </w:r>
          </w:p>
        </w:tc>
        <w:tc>
          <w:tcPr>
            <w:tcW w:w="2161" w:type="dxa"/>
            <w:tcBorders>
              <w:top w:val="nil"/>
              <w:left w:val="nil"/>
              <w:bottom w:val="single" w:sz="4" w:space="0" w:color="auto"/>
              <w:right w:val="single" w:sz="4" w:space="0" w:color="auto"/>
            </w:tcBorders>
            <w:shd w:val="clear" w:color="000000" w:fill="D6DCE4"/>
            <w:noWrap/>
            <w:vAlign w:val="bottom"/>
            <w:hideMark/>
          </w:tcPr>
          <w:p w14:paraId="18CD363C"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 xml:space="preserve">         29.597,19 € </w:t>
            </w:r>
          </w:p>
        </w:tc>
        <w:tc>
          <w:tcPr>
            <w:tcW w:w="2080" w:type="dxa"/>
            <w:tcBorders>
              <w:top w:val="nil"/>
              <w:left w:val="nil"/>
              <w:bottom w:val="single" w:sz="4" w:space="0" w:color="auto"/>
              <w:right w:val="single" w:sz="4" w:space="0" w:color="auto"/>
            </w:tcBorders>
            <w:shd w:val="clear" w:color="000000" w:fill="D6DCE4"/>
            <w:noWrap/>
            <w:vAlign w:val="bottom"/>
            <w:hideMark/>
          </w:tcPr>
          <w:p w14:paraId="13A66887"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 xml:space="preserve">        34.308,92 € </w:t>
            </w:r>
          </w:p>
        </w:tc>
        <w:tc>
          <w:tcPr>
            <w:tcW w:w="2080" w:type="dxa"/>
            <w:tcBorders>
              <w:top w:val="nil"/>
              <w:left w:val="nil"/>
              <w:bottom w:val="single" w:sz="4" w:space="0" w:color="auto"/>
              <w:right w:val="single" w:sz="4" w:space="0" w:color="auto"/>
            </w:tcBorders>
            <w:shd w:val="clear" w:color="000000" w:fill="D6DCE4"/>
            <w:noWrap/>
            <w:vAlign w:val="bottom"/>
            <w:hideMark/>
          </w:tcPr>
          <w:p w14:paraId="7204B684"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 xml:space="preserve">        35.600,00 € </w:t>
            </w:r>
          </w:p>
        </w:tc>
        <w:tc>
          <w:tcPr>
            <w:tcW w:w="920" w:type="dxa"/>
            <w:tcBorders>
              <w:top w:val="nil"/>
              <w:left w:val="nil"/>
              <w:bottom w:val="single" w:sz="4" w:space="0" w:color="auto"/>
              <w:right w:val="single" w:sz="4" w:space="0" w:color="auto"/>
            </w:tcBorders>
            <w:shd w:val="clear" w:color="000000" w:fill="D6DCE4"/>
            <w:noWrap/>
            <w:vAlign w:val="center"/>
            <w:hideMark/>
          </w:tcPr>
          <w:p w14:paraId="39DADDFD" w14:textId="2BBA0688" w:rsidR="00C04CAC" w:rsidRPr="00C04CAC" w:rsidRDefault="00C04CAC" w:rsidP="00C04CAC">
            <w:pPr>
              <w:spacing w:after="0" w:line="240" w:lineRule="auto"/>
              <w:jc w:val="center"/>
              <w:rPr>
                <w:rFonts w:eastAsia="Times New Roman" w:cstheme="minorHAnsi"/>
                <w:color w:val="000000"/>
                <w:sz w:val="16"/>
                <w:szCs w:val="16"/>
                <w:lang w:eastAsia="sl-SI"/>
              </w:rPr>
            </w:pPr>
            <w:r w:rsidRPr="000844F8">
              <w:rPr>
                <w:rFonts w:eastAsia="Times New Roman" w:cstheme="minorHAnsi"/>
                <w:color w:val="000000"/>
                <w:sz w:val="16"/>
                <w:szCs w:val="16"/>
                <w:lang w:eastAsia="sl-SI"/>
              </w:rPr>
              <w:t>13</w:t>
            </w:r>
          </w:p>
        </w:tc>
      </w:tr>
      <w:tr w:rsidR="00C04CAC" w:rsidRPr="000844F8" w14:paraId="53D4A1C4" w14:textId="77777777" w:rsidTr="00CF633B">
        <w:trPr>
          <w:trHeight w:val="197"/>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6A8173F0" w14:textId="5ED8C02B" w:rsidR="00C04CAC" w:rsidRPr="00C04CAC" w:rsidRDefault="00C04CAC" w:rsidP="00C04CAC">
            <w:pPr>
              <w:spacing w:after="0" w:line="240" w:lineRule="auto"/>
              <w:rPr>
                <w:rFonts w:eastAsia="Times New Roman" w:cstheme="minorHAnsi"/>
                <w:color w:val="000000"/>
                <w:sz w:val="16"/>
                <w:szCs w:val="16"/>
                <w:lang w:eastAsia="sl-SI"/>
              </w:rPr>
            </w:pPr>
            <w:r w:rsidRPr="000844F8">
              <w:rPr>
                <w:rFonts w:eastAsia="Times New Roman" w:cstheme="minorHAnsi"/>
                <w:color w:val="000000"/>
                <w:sz w:val="16"/>
                <w:szCs w:val="16"/>
                <w:lang w:eastAsia="sl-SI"/>
              </w:rPr>
              <w:t xml:space="preserve">      </w:t>
            </w:r>
            <w:r w:rsidRPr="00C04CAC">
              <w:rPr>
                <w:rFonts w:eastAsia="Times New Roman" w:cstheme="minorHAnsi"/>
                <w:color w:val="000000"/>
                <w:sz w:val="16"/>
                <w:szCs w:val="16"/>
                <w:lang w:eastAsia="sl-SI"/>
              </w:rPr>
              <w:t>411-413</w:t>
            </w:r>
          </w:p>
        </w:tc>
        <w:tc>
          <w:tcPr>
            <w:tcW w:w="4296" w:type="dxa"/>
            <w:tcBorders>
              <w:top w:val="nil"/>
              <w:left w:val="nil"/>
              <w:bottom w:val="single" w:sz="4" w:space="0" w:color="auto"/>
              <w:right w:val="single" w:sz="4" w:space="0" w:color="auto"/>
            </w:tcBorders>
            <w:shd w:val="clear" w:color="auto" w:fill="auto"/>
            <w:noWrap/>
            <w:vAlign w:val="bottom"/>
            <w:hideMark/>
          </w:tcPr>
          <w:p w14:paraId="0349A811"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Plaća zaposlenih u uredu TZ</w:t>
            </w:r>
          </w:p>
        </w:tc>
        <w:tc>
          <w:tcPr>
            <w:tcW w:w="2161" w:type="dxa"/>
            <w:tcBorders>
              <w:top w:val="nil"/>
              <w:left w:val="nil"/>
              <w:bottom w:val="single" w:sz="4" w:space="0" w:color="auto"/>
              <w:right w:val="single" w:sz="4" w:space="0" w:color="auto"/>
            </w:tcBorders>
            <w:shd w:val="clear" w:color="auto" w:fill="auto"/>
            <w:noWrap/>
            <w:vAlign w:val="bottom"/>
            <w:hideMark/>
          </w:tcPr>
          <w:p w14:paraId="3BC13A8A"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 xml:space="preserve">         23.983,01 € </w:t>
            </w:r>
          </w:p>
        </w:tc>
        <w:tc>
          <w:tcPr>
            <w:tcW w:w="2080" w:type="dxa"/>
            <w:tcBorders>
              <w:top w:val="nil"/>
              <w:left w:val="nil"/>
              <w:bottom w:val="single" w:sz="4" w:space="0" w:color="auto"/>
              <w:right w:val="single" w:sz="4" w:space="0" w:color="auto"/>
            </w:tcBorders>
            <w:shd w:val="clear" w:color="000000" w:fill="FFFFFF"/>
            <w:noWrap/>
            <w:vAlign w:val="bottom"/>
            <w:hideMark/>
          </w:tcPr>
          <w:p w14:paraId="7EEF99F8" w14:textId="77777777" w:rsidR="00C04CAC" w:rsidRPr="00C04CAC" w:rsidRDefault="00C04CAC" w:rsidP="00C04CAC">
            <w:pPr>
              <w:spacing w:after="0" w:line="240" w:lineRule="auto"/>
              <w:rPr>
                <w:rFonts w:eastAsia="Times New Roman" w:cstheme="minorHAnsi"/>
                <w:sz w:val="16"/>
                <w:szCs w:val="16"/>
                <w:lang w:eastAsia="sl-SI"/>
              </w:rPr>
            </w:pPr>
            <w:r w:rsidRPr="00C04CAC">
              <w:rPr>
                <w:rFonts w:eastAsia="Times New Roman" w:cstheme="minorHAnsi"/>
                <w:sz w:val="16"/>
                <w:szCs w:val="16"/>
                <w:lang w:eastAsia="sl-SI"/>
              </w:rPr>
              <w:t xml:space="preserve">        26.544,60 € </w:t>
            </w:r>
          </w:p>
        </w:tc>
        <w:tc>
          <w:tcPr>
            <w:tcW w:w="2080" w:type="dxa"/>
            <w:tcBorders>
              <w:top w:val="nil"/>
              <w:left w:val="nil"/>
              <w:bottom w:val="single" w:sz="4" w:space="0" w:color="auto"/>
              <w:right w:val="single" w:sz="4" w:space="0" w:color="auto"/>
            </w:tcBorders>
            <w:shd w:val="clear" w:color="000000" w:fill="FCE4D6"/>
            <w:noWrap/>
            <w:vAlign w:val="bottom"/>
            <w:hideMark/>
          </w:tcPr>
          <w:p w14:paraId="48F2CE22" w14:textId="77777777" w:rsidR="00C04CAC" w:rsidRPr="00C04CAC" w:rsidRDefault="00C04CAC" w:rsidP="00C04CAC">
            <w:pPr>
              <w:spacing w:after="0" w:line="240" w:lineRule="auto"/>
              <w:rPr>
                <w:rFonts w:eastAsia="Times New Roman" w:cstheme="minorHAnsi"/>
                <w:sz w:val="16"/>
                <w:szCs w:val="16"/>
                <w:lang w:eastAsia="sl-SI"/>
              </w:rPr>
            </w:pPr>
            <w:r w:rsidRPr="00C04CAC">
              <w:rPr>
                <w:rFonts w:eastAsia="Times New Roman" w:cstheme="minorHAnsi"/>
                <w:sz w:val="16"/>
                <w:szCs w:val="16"/>
                <w:lang w:eastAsia="sl-SI"/>
              </w:rPr>
              <w:t xml:space="preserve">        27.000,00 € </w:t>
            </w:r>
          </w:p>
        </w:tc>
        <w:tc>
          <w:tcPr>
            <w:tcW w:w="920" w:type="dxa"/>
            <w:tcBorders>
              <w:top w:val="nil"/>
              <w:left w:val="nil"/>
              <w:bottom w:val="single" w:sz="4" w:space="0" w:color="auto"/>
              <w:right w:val="single" w:sz="4" w:space="0" w:color="auto"/>
            </w:tcBorders>
            <w:shd w:val="clear" w:color="auto" w:fill="auto"/>
            <w:noWrap/>
            <w:vAlign w:val="center"/>
            <w:hideMark/>
          </w:tcPr>
          <w:p w14:paraId="25DABEC0" w14:textId="77777777" w:rsidR="00C04CAC" w:rsidRPr="00C04CAC" w:rsidRDefault="00C04CAC" w:rsidP="00C04CAC">
            <w:pPr>
              <w:spacing w:after="0" w:line="240" w:lineRule="auto"/>
              <w:jc w:val="center"/>
              <w:rPr>
                <w:rFonts w:eastAsia="Times New Roman" w:cstheme="minorHAnsi"/>
                <w:color w:val="000000"/>
                <w:sz w:val="16"/>
                <w:szCs w:val="16"/>
                <w:lang w:eastAsia="sl-SI"/>
              </w:rPr>
            </w:pPr>
            <w:r w:rsidRPr="00C04CAC">
              <w:rPr>
                <w:rFonts w:eastAsia="Times New Roman" w:cstheme="minorHAnsi"/>
                <w:color w:val="000000"/>
                <w:sz w:val="16"/>
                <w:szCs w:val="16"/>
                <w:lang w:eastAsia="sl-SI"/>
              </w:rPr>
              <w:t> </w:t>
            </w:r>
          </w:p>
        </w:tc>
      </w:tr>
      <w:tr w:rsidR="00C04CAC" w:rsidRPr="000844F8" w14:paraId="634E6102" w14:textId="77777777" w:rsidTr="00CF633B">
        <w:trPr>
          <w:trHeight w:val="197"/>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1F4ECA20" w14:textId="77777777" w:rsidR="00C04CAC" w:rsidRPr="00C04CAC" w:rsidRDefault="00C04CAC" w:rsidP="00C04CAC">
            <w:pPr>
              <w:spacing w:after="0" w:line="240" w:lineRule="auto"/>
              <w:jc w:val="right"/>
              <w:rPr>
                <w:rFonts w:eastAsia="Times New Roman" w:cstheme="minorHAnsi"/>
                <w:color w:val="000000"/>
                <w:sz w:val="16"/>
                <w:szCs w:val="16"/>
                <w:lang w:eastAsia="sl-SI"/>
              </w:rPr>
            </w:pPr>
            <w:r w:rsidRPr="00C04CAC">
              <w:rPr>
                <w:rFonts w:eastAsia="Times New Roman" w:cstheme="minorHAnsi"/>
                <w:color w:val="000000"/>
                <w:sz w:val="16"/>
                <w:szCs w:val="16"/>
                <w:lang w:eastAsia="sl-SI"/>
              </w:rPr>
              <w:t>4121</w:t>
            </w:r>
          </w:p>
        </w:tc>
        <w:tc>
          <w:tcPr>
            <w:tcW w:w="4296" w:type="dxa"/>
            <w:tcBorders>
              <w:top w:val="nil"/>
              <w:left w:val="nil"/>
              <w:bottom w:val="single" w:sz="4" w:space="0" w:color="auto"/>
              <w:right w:val="single" w:sz="4" w:space="0" w:color="auto"/>
            </w:tcBorders>
            <w:shd w:val="clear" w:color="auto" w:fill="auto"/>
            <w:noWrap/>
            <w:vAlign w:val="bottom"/>
            <w:hideMark/>
          </w:tcPr>
          <w:p w14:paraId="2CACF303"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Uskršnica/Božičnica/ Nagrada</w:t>
            </w:r>
          </w:p>
        </w:tc>
        <w:tc>
          <w:tcPr>
            <w:tcW w:w="2161" w:type="dxa"/>
            <w:tcBorders>
              <w:top w:val="nil"/>
              <w:left w:val="nil"/>
              <w:bottom w:val="single" w:sz="4" w:space="0" w:color="auto"/>
              <w:right w:val="single" w:sz="4" w:space="0" w:color="auto"/>
            </w:tcBorders>
            <w:shd w:val="clear" w:color="auto" w:fill="auto"/>
            <w:noWrap/>
            <w:vAlign w:val="bottom"/>
            <w:hideMark/>
          </w:tcPr>
          <w:p w14:paraId="01F37536"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 xml:space="preserve">               995,42 € </w:t>
            </w:r>
          </w:p>
        </w:tc>
        <w:tc>
          <w:tcPr>
            <w:tcW w:w="2080" w:type="dxa"/>
            <w:tcBorders>
              <w:top w:val="nil"/>
              <w:left w:val="nil"/>
              <w:bottom w:val="single" w:sz="4" w:space="0" w:color="auto"/>
              <w:right w:val="single" w:sz="4" w:space="0" w:color="auto"/>
            </w:tcBorders>
            <w:shd w:val="clear" w:color="000000" w:fill="FFFFFF"/>
            <w:noWrap/>
            <w:vAlign w:val="bottom"/>
            <w:hideMark/>
          </w:tcPr>
          <w:p w14:paraId="73E45827" w14:textId="77777777" w:rsidR="00C04CAC" w:rsidRPr="00C04CAC" w:rsidRDefault="00C04CAC" w:rsidP="00C04CAC">
            <w:pPr>
              <w:spacing w:after="0" w:line="240" w:lineRule="auto"/>
              <w:rPr>
                <w:rFonts w:eastAsia="Times New Roman" w:cstheme="minorHAnsi"/>
                <w:sz w:val="16"/>
                <w:szCs w:val="16"/>
                <w:lang w:eastAsia="sl-SI"/>
              </w:rPr>
            </w:pPr>
            <w:r w:rsidRPr="00C04CAC">
              <w:rPr>
                <w:rFonts w:eastAsia="Times New Roman" w:cstheme="minorHAnsi"/>
                <w:sz w:val="16"/>
                <w:szCs w:val="16"/>
                <w:lang w:eastAsia="sl-SI"/>
              </w:rPr>
              <w:t xml:space="preserve">          1.659,05 € </w:t>
            </w:r>
          </w:p>
        </w:tc>
        <w:tc>
          <w:tcPr>
            <w:tcW w:w="2080" w:type="dxa"/>
            <w:tcBorders>
              <w:top w:val="nil"/>
              <w:left w:val="nil"/>
              <w:bottom w:val="single" w:sz="4" w:space="0" w:color="auto"/>
              <w:right w:val="single" w:sz="4" w:space="0" w:color="auto"/>
            </w:tcBorders>
            <w:shd w:val="clear" w:color="000000" w:fill="FCE4D6"/>
            <w:noWrap/>
            <w:vAlign w:val="bottom"/>
            <w:hideMark/>
          </w:tcPr>
          <w:p w14:paraId="1A16D193" w14:textId="77777777" w:rsidR="00C04CAC" w:rsidRPr="00C04CAC" w:rsidRDefault="00C04CAC" w:rsidP="00C04CAC">
            <w:pPr>
              <w:spacing w:after="0" w:line="240" w:lineRule="auto"/>
              <w:rPr>
                <w:rFonts w:eastAsia="Times New Roman" w:cstheme="minorHAnsi"/>
                <w:sz w:val="16"/>
                <w:szCs w:val="16"/>
                <w:lang w:eastAsia="sl-SI"/>
              </w:rPr>
            </w:pPr>
            <w:r w:rsidRPr="00C04CAC">
              <w:rPr>
                <w:rFonts w:eastAsia="Times New Roman" w:cstheme="minorHAnsi"/>
                <w:sz w:val="16"/>
                <w:szCs w:val="16"/>
                <w:lang w:eastAsia="sl-SI"/>
              </w:rPr>
              <w:t xml:space="preserve">          2.400,00 € </w:t>
            </w:r>
          </w:p>
        </w:tc>
        <w:tc>
          <w:tcPr>
            <w:tcW w:w="920" w:type="dxa"/>
            <w:tcBorders>
              <w:top w:val="nil"/>
              <w:left w:val="nil"/>
              <w:bottom w:val="single" w:sz="4" w:space="0" w:color="auto"/>
              <w:right w:val="single" w:sz="4" w:space="0" w:color="auto"/>
            </w:tcBorders>
            <w:shd w:val="clear" w:color="auto" w:fill="auto"/>
            <w:noWrap/>
            <w:vAlign w:val="center"/>
            <w:hideMark/>
          </w:tcPr>
          <w:p w14:paraId="7872B31D" w14:textId="77777777" w:rsidR="00C04CAC" w:rsidRPr="00C04CAC" w:rsidRDefault="00C04CAC" w:rsidP="00C04CAC">
            <w:pPr>
              <w:spacing w:after="0" w:line="240" w:lineRule="auto"/>
              <w:jc w:val="center"/>
              <w:rPr>
                <w:rFonts w:eastAsia="Times New Roman" w:cstheme="minorHAnsi"/>
                <w:color w:val="000000"/>
                <w:sz w:val="16"/>
                <w:szCs w:val="16"/>
                <w:lang w:eastAsia="sl-SI"/>
              </w:rPr>
            </w:pPr>
            <w:r w:rsidRPr="00C04CAC">
              <w:rPr>
                <w:rFonts w:eastAsia="Times New Roman" w:cstheme="minorHAnsi"/>
                <w:color w:val="000000"/>
                <w:sz w:val="16"/>
                <w:szCs w:val="16"/>
                <w:lang w:eastAsia="sl-SI"/>
              </w:rPr>
              <w:t> </w:t>
            </w:r>
          </w:p>
        </w:tc>
      </w:tr>
      <w:tr w:rsidR="00C04CAC" w:rsidRPr="000844F8" w14:paraId="4E73D69A" w14:textId="77777777" w:rsidTr="00CF633B">
        <w:trPr>
          <w:trHeight w:val="197"/>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14:paraId="50EC8522"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 </w:t>
            </w:r>
          </w:p>
        </w:tc>
        <w:tc>
          <w:tcPr>
            <w:tcW w:w="4296" w:type="dxa"/>
            <w:tcBorders>
              <w:top w:val="nil"/>
              <w:left w:val="nil"/>
              <w:bottom w:val="single" w:sz="4" w:space="0" w:color="auto"/>
              <w:right w:val="single" w:sz="4" w:space="0" w:color="auto"/>
            </w:tcBorders>
            <w:shd w:val="clear" w:color="auto" w:fill="auto"/>
            <w:noWrap/>
            <w:vAlign w:val="bottom"/>
            <w:hideMark/>
          </w:tcPr>
          <w:p w14:paraId="1CBC496A"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Paušalna prehrana radnika</w:t>
            </w:r>
          </w:p>
        </w:tc>
        <w:tc>
          <w:tcPr>
            <w:tcW w:w="2161" w:type="dxa"/>
            <w:tcBorders>
              <w:top w:val="nil"/>
              <w:left w:val="nil"/>
              <w:bottom w:val="single" w:sz="4" w:space="0" w:color="auto"/>
              <w:right w:val="single" w:sz="4" w:space="0" w:color="auto"/>
            </w:tcBorders>
            <w:shd w:val="clear" w:color="auto" w:fill="auto"/>
            <w:noWrap/>
            <w:vAlign w:val="bottom"/>
            <w:hideMark/>
          </w:tcPr>
          <w:p w14:paraId="7E5915BC"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 xml:space="preserve">               637,07 € </w:t>
            </w:r>
          </w:p>
        </w:tc>
        <w:tc>
          <w:tcPr>
            <w:tcW w:w="2080" w:type="dxa"/>
            <w:tcBorders>
              <w:top w:val="nil"/>
              <w:left w:val="nil"/>
              <w:bottom w:val="single" w:sz="4" w:space="0" w:color="auto"/>
              <w:right w:val="single" w:sz="4" w:space="0" w:color="auto"/>
            </w:tcBorders>
            <w:shd w:val="clear" w:color="000000" w:fill="FFFFFF"/>
            <w:noWrap/>
            <w:vAlign w:val="bottom"/>
            <w:hideMark/>
          </w:tcPr>
          <w:p w14:paraId="3AA3D046" w14:textId="77777777" w:rsidR="00C04CAC" w:rsidRPr="00C04CAC" w:rsidRDefault="00C04CAC" w:rsidP="00C04CAC">
            <w:pPr>
              <w:spacing w:after="0" w:line="240" w:lineRule="auto"/>
              <w:rPr>
                <w:rFonts w:eastAsia="Times New Roman" w:cstheme="minorHAnsi"/>
                <w:sz w:val="16"/>
                <w:szCs w:val="16"/>
                <w:lang w:eastAsia="sl-SI"/>
              </w:rPr>
            </w:pPr>
            <w:r w:rsidRPr="00C04CAC">
              <w:rPr>
                <w:rFonts w:eastAsia="Times New Roman" w:cstheme="minorHAnsi"/>
                <w:sz w:val="16"/>
                <w:szCs w:val="16"/>
                <w:lang w:eastAsia="sl-SI"/>
              </w:rPr>
              <w:t xml:space="preserve">              796,35 € </w:t>
            </w:r>
          </w:p>
        </w:tc>
        <w:tc>
          <w:tcPr>
            <w:tcW w:w="2080" w:type="dxa"/>
            <w:tcBorders>
              <w:top w:val="nil"/>
              <w:left w:val="nil"/>
              <w:bottom w:val="single" w:sz="4" w:space="0" w:color="auto"/>
              <w:right w:val="single" w:sz="4" w:space="0" w:color="auto"/>
            </w:tcBorders>
            <w:shd w:val="clear" w:color="000000" w:fill="FCE4D6"/>
            <w:noWrap/>
            <w:vAlign w:val="bottom"/>
            <w:hideMark/>
          </w:tcPr>
          <w:p w14:paraId="3979D463" w14:textId="77777777" w:rsidR="00C04CAC" w:rsidRPr="00C04CAC" w:rsidRDefault="00C04CAC" w:rsidP="00C04CAC">
            <w:pPr>
              <w:spacing w:after="0" w:line="240" w:lineRule="auto"/>
              <w:rPr>
                <w:rFonts w:eastAsia="Times New Roman" w:cstheme="minorHAnsi"/>
                <w:sz w:val="16"/>
                <w:szCs w:val="16"/>
                <w:lang w:eastAsia="sl-SI"/>
              </w:rPr>
            </w:pPr>
            <w:r w:rsidRPr="00C04CAC">
              <w:rPr>
                <w:rFonts w:eastAsia="Times New Roman" w:cstheme="minorHAnsi"/>
                <w:sz w:val="16"/>
                <w:szCs w:val="16"/>
                <w:lang w:eastAsia="sl-SI"/>
              </w:rPr>
              <w:t xml:space="preserve">          1.200,00 € </w:t>
            </w:r>
          </w:p>
        </w:tc>
        <w:tc>
          <w:tcPr>
            <w:tcW w:w="920" w:type="dxa"/>
            <w:tcBorders>
              <w:top w:val="nil"/>
              <w:left w:val="nil"/>
              <w:bottom w:val="single" w:sz="4" w:space="0" w:color="auto"/>
              <w:right w:val="single" w:sz="4" w:space="0" w:color="auto"/>
            </w:tcBorders>
            <w:shd w:val="clear" w:color="auto" w:fill="auto"/>
            <w:noWrap/>
            <w:vAlign w:val="center"/>
            <w:hideMark/>
          </w:tcPr>
          <w:p w14:paraId="11D5B455" w14:textId="77777777" w:rsidR="00C04CAC" w:rsidRPr="00C04CAC" w:rsidRDefault="00C04CAC" w:rsidP="00C04CAC">
            <w:pPr>
              <w:spacing w:after="0" w:line="240" w:lineRule="auto"/>
              <w:jc w:val="center"/>
              <w:rPr>
                <w:rFonts w:eastAsia="Times New Roman" w:cstheme="minorHAnsi"/>
                <w:color w:val="000000"/>
                <w:sz w:val="16"/>
                <w:szCs w:val="16"/>
                <w:lang w:eastAsia="sl-SI"/>
              </w:rPr>
            </w:pPr>
            <w:r w:rsidRPr="00C04CAC">
              <w:rPr>
                <w:rFonts w:eastAsia="Times New Roman" w:cstheme="minorHAnsi"/>
                <w:color w:val="000000"/>
                <w:sz w:val="16"/>
                <w:szCs w:val="16"/>
                <w:lang w:eastAsia="sl-SI"/>
              </w:rPr>
              <w:t> </w:t>
            </w:r>
          </w:p>
        </w:tc>
      </w:tr>
    </w:tbl>
    <w:p w14:paraId="019D2F13" w14:textId="77777777" w:rsidR="0012468C" w:rsidRPr="000844F8" w:rsidRDefault="0012468C" w:rsidP="0012468C">
      <w:pPr>
        <w:spacing w:after="0" w:line="276" w:lineRule="auto"/>
        <w:jc w:val="both"/>
        <w:rPr>
          <w:rFonts w:eastAsiaTheme="minorHAnsi" w:cstheme="minorHAnsi"/>
          <w:i/>
          <w:iCs/>
          <w:sz w:val="16"/>
          <w:szCs w:val="16"/>
          <w:lang w:val="hr-HR"/>
        </w:rPr>
      </w:pPr>
    </w:p>
    <w:tbl>
      <w:tblPr>
        <w:tblW w:w="12840" w:type="dxa"/>
        <w:tblInd w:w="1129" w:type="dxa"/>
        <w:tblCellMar>
          <w:left w:w="70" w:type="dxa"/>
          <w:right w:w="70" w:type="dxa"/>
        </w:tblCellMar>
        <w:tblLook w:val="04A0" w:firstRow="1" w:lastRow="0" w:firstColumn="1" w:lastColumn="0" w:noHBand="0" w:noVBand="1"/>
      </w:tblPr>
      <w:tblGrid>
        <w:gridCol w:w="248"/>
        <w:gridCol w:w="1048"/>
        <w:gridCol w:w="1808"/>
        <w:gridCol w:w="205"/>
        <w:gridCol w:w="2292"/>
        <w:gridCol w:w="2145"/>
        <w:gridCol w:w="2035"/>
        <w:gridCol w:w="2063"/>
        <w:gridCol w:w="996"/>
      </w:tblGrid>
      <w:tr w:rsidR="00C04CAC" w:rsidRPr="000844F8" w14:paraId="707C4E4E" w14:textId="77777777" w:rsidTr="000844F8">
        <w:trPr>
          <w:trHeight w:val="244"/>
        </w:trPr>
        <w:tc>
          <w:tcPr>
            <w:tcW w:w="248" w:type="dxa"/>
            <w:tcBorders>
              <w:top w:val="single" w:sz="4" w:space="0" w:color="auto"/>
              <w:left w:val="single" w:sz="4" w:space="0" w:color="auto"/>
              <w:bottom w:val="single" w:sz="4" w:space="0" w:color="auto"/>
              <w:right w:val="nil"/>
            </w:tcBorders>
            <w:shd w:val="clear" w:color="auto" w:fill="auto"/>
            <w:noWrap/>
            <w:vAlign w:val="bottom"/>
            <w:hideMark/>
          </w:tcPr>
          <w:p w14:paraId="261A3DE8" w14:textId="77777777" w:rsidR="00C04CAC" w:rsidRPr="00C04CAC" w:rsidRDefault="00C04CAC" w:rsidP="00C04CAC">
            <w:pPr>
              <w:spacing w:after="0" w:line="240" w:lineRule="auto"/>
              <w:rPr>
                <w:rFonts w:eastAsia="Times New Roman" w:cstheme="minorHAnsi"/>
                <w:color w:val="000000"/>
                <w:sz w:val="16"/>
                <w:szCs w:val="16"/>
                <w:lang w:eastAsia="sl-SI"/>
              </w:rPr>
            </w:pPr>
            <w:r w:rsidRPr="00C04CAC">
              <w:rPr>
                <w:rFonts w:eastAsia="Times New Roman" w:cstheme="minorHAnsi"/>
                <w:color w:val="000000"/>
                <w:sz w:val="16"/>
                <w:szCs w:val="16"/>
                <w:lang w:eastAsia="sl-SI"/>
              </w:rPr>
              <w:t> </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5ABEC" w14:textId="4996A652" w:rsidR="00C04CAC" w:rsidRPr="00C04CAC" w:rsidRDefault="00C04CAC" w:rsidP="00C04CAC">
            <w:pPr>
              <w:spacing w:after="0" w:line="240" w:lineRule="auto"/>
              <w:jc w:val="center"/>
              <w:rPr>
                <w:rFonts w:eastAsia="Times New Roman" w:cstheme="minorHAnsi"/>
                <w:color w:val="000000"/>
                <w:sz w:val="16"/>
                <w:szCs w:val="16"/>
                <w:lang w:eastAsia="sl-SI"/>
              </w:rPr>
            </w:pPr>
            <w:r w:rsidRPr="000844F8">
              <w:rPr>
                <w:rFonts w:eastAsia="Times New Roman" w:cstheme="minorHAnsi"/>
                <w:color w:val="000000"/>
                <w:sz w:val="16"/>
                <w:szCs w:val="16"/>
                <w:lang w:eastAsia="sl-SI"/>
              </w:rPr>
              <w:t xml:space="preserve">        </w:t>
            </w:r>
            <w:r w:rsidRPr="00C04CAC">
              <w:rPr>
                <w:rFonts w:eastAsia="Times New Roman" w:cstheme="minorHAnsi"/>
                <w:color w:val="000000"/>
                <w:sz w:val="16"/>
                <w:szCs w:val="16"/>
                <w:lang w:eastAsia="sl-SI"/>
              </w:rPr>
              <w:t>6.3.</w:t>
            </w:r>
          </w:p>
        </w:tc>
        <w:tc>
          <w:tcPr>
            <w:tcW w:w="1808" w:type="dxa"/>
            <w:tcBorders>
              <w:top w:val="nil"/>
              <w:left w:val="nil"/>
              <w:bottom w:val="single" w:sz="4" w:space="0" w:color="auto"/>
              <w:right w:val="single" w:sz="4" w:space="0" w:color="auto"/>
            </w:tcBorders>
            <w:shd w:val="clear" w:color="auto" w:fill="auto"/>
            <w:noWrap/>
            <w:vAlign w:val="bottom"/>
            <w:hideMark/>
          </w:tcPr>
          <w:p w14:paraId="556150E1" w14:textId="77777777" w:rsidR="00C04CAC" w:rsidRPr="00C04CAC" w:rsidRDefault="00C04CAC" w:rsidP="00C04CAC">
            <w:pPr>
              <w:spacing w:after="0" w:line="240" w:lineRule="auto"/>
              <w:jc w:val="center"/>
              <w:rPr>
                <w:rFonts w:eastAsia="Times New Roman" w:cstheme="minorHAnsi"/>
                <w:color w:val="000000"/>
                <w:sz w:val="16"/>
                <w:szCs w:val="16"/>
                <w:lang w:eastAsia="sl-SI"/>
              </w:rPr>
            </w:pPr>
            <w:r w:rsidRPr="00C04CAC">
              <w:rPr>
                <w:rFonts w:eastAsia="Times New Roman" w:cstheme="minorHAnsi"/>
                <w:color w:val="000000"/>
                <w:sz w:val="16"/>
                <w:szCs w:val="16"/>
                <w:lang w:eastAsia="sl-SI"/>
              </w:rPr>
              <w:t>Tijela turističke zajednice</w:t>
            </w:r>
          </w:p>
        </w:tc>
        <w:tc>
          <w:tcPr>
            <w:tcW w:w="205" w:type="dxa"/>
            <w:tcBorders>
              <w:top w:val="nil"/>
              <w:left w:val="nil"/>
              <w:bottom w:val="single" w:sz="4" w:space="0" w:color="auto"/>
              <w:right w:val="single" w:sz="4" w:space="0" w:color="auto"/>
            </w:tcBorders>
            <w:shd w:val="clear" w:color="auto" w:fill="auto"/>
            <w:noWrap/>
            <w:vAlign w:val="bottom"/>
            <w:hideMark/>
          </w:tcPr>
          <w:p w14:paraId="1168A0E8" w14:textId="294D1E99" w:rsidR="00C04CAC" w:rsidRPr="00C04CAC" w:rsidRDefault="00C04CAC" w:rsidP="00C04CAC">
            <w:pPr>
              <w:spacing w:after="0" w:line="240" w:lineRule="auto"/>
              <w:jc w:val="center"/>
              <w:rPr>
                <w:rFonts w:eastAsia="Times New Roman" w:cstheme="minorHAnsi"/>
                <w:color w:val="000000"/>
                <w:sz w:val="16"/>
                <w:szCs w:val="16"/>
                <w:lang w:eastAsia="sl-SI"/>
              </w:rPr>
            </w:pPr>
          </w:p>
        </w:tc>
        <w:tc>
          <w:tcPr>
            <w:tcW w:w="2292" w:type="dxa"/>
            <w:tcBorders>
              <w:top w:val="nil"/>
              <w:left w:val="nil"/>
              <w:bottom w:val="single" w:sz="4" w:space="0" w:color="auto"/>
              <w:right w:val="single" w:sz="4" w:space="0" w:color="auto"/>
            </w:tcBorders>
            <w:shd w:val="clear" w:color="auto" w:fill="auto"/>
            <w:noWrap/>
            <w:vAlign w:val="bottom"/>
            <w:hideMark/>
          </w:tcPr>
          <w:p w14:paraId="75F19D99" w14:textId="0E9BAA21" w:rsidR="00C04CAC" w:rsidRPr="00C04CAC" w:rsidRDefault="00C04CAC" w:rsidP="00C04CAC">
            <w:pPr>
              <w:spacing w:after="0" w:line="240" w:lineRule="auto"/>
              <w:jc w:val="center"/>
              <w:rPr>
                <w:rFonts w:eastAsia="Times New Roman" w:cstheme="minorHAnsi"/>
                <w:color w:val="000000"/>
                <w:sz w:val="16"/>
                <w:szCs w:val="16"/>
                <w:lang w:eastAsia="sl-SI"/>
              </w:rPr>
            </w:pPr>
          </w:p>
        </w:tc>
        <w:tc>
          <w:tcPr>
            <w:tcW w:w="2145" w:type="dxa"/>
            <w:tcBorders>
              <w:top w:val="single" w:sz="4" w:space="0" w:color="auto"/>
              <w:left w:val="nil"/>
              <w:bottom w:val="single" w:sz="4" w:space="0" w:color="auto"/>
              <w:right w:val="single" w:sz="4" w:space="0" w:color="auto"/>
            </w:tcBorders>
            <w:shd w:val="clear" w:color="auto" w:fill="auto"/>
            <w:noWrap/>
            <w:vAlign w:val="bottom"/>
            <w:hideMark/>
          </w:tcPr>
          <w:p w14:paraId="5137F50F" w14:textId="48923F7B" w:rsidR="00C04CAC" w:rsidRPr="00C04CAC" w:rsidRDefault="00C04CAC" w:rsidP="00C04CAC">
            <w:pPr>
              <w:spacing w:after="0" w:line="240" w:lineRule="auto"/>
              <w:jc w:val="center"/>
              <w:rPr>
                <w:rFonts w:eastAsia="Times New Roman" w:cstheme="minorHAnsi"/>
                <w:color w:val="000000"/>
                <w:sz w:val="16"/>
                <w:szCs w:val="16"/>
                <w:lang w:eastAsia="sl-SI"/>
              </w:rPr>
            </w:pPr>
            <w:r w:rsidRPr="00C04CAC">
              <w:rPr>
                <w:rFonts w:eastAsia="Times New Roman" w:cstheme="minorHAnsi"/>
                <w:color w:val="000000"/>
                <w:sz w:val="16"/>
                <w:szCs w:val="16"/>
                <w:lang w:eastAsia="sl-SI"/>
              </w:rPr>
              <w:t>1.327,23 €</w:t>
            </w:r>
          </w:p>
        </w:tc>
        <w:tc>
          <w:tcPr>
            <w:tcW w:w="2035" w:type="dxa"/>
            <w:tcBorders>
              <w:top w:val="single" w:sz="4" w:space="0" w:color="auto"/>
              <w:left w:val="nil"/>
              <w:bottom w:val="single" w:sz="4" w:space="0" w:color="auto"/>
              <w:right w:val="single" w:sz="4" w:space="0" w:color="auto"/>
            </w:tcBorders>
            <w:shd w:val="clear" w:color="auto" w:fill="auto"/>
            <w:noWrap/>
            <w:vAlign w:val="bottom"/>
            <w:hideMark/>
          </w:tcPr>
          <w:p w14:paraId="6AC131AA" w14:textId="100E53A3" w:rsidR="00C04CAC" w:rsidRPr="00C04CAC" w:rsidRDefault="00C04CAC" w:rsidP="00C04CAC">
            <w:pPr>
              <w:spacing w:after="0" w:line="240" w:lineRule="auto"/>
              <w:jc w:val="center"/>
              <w:rPr>
                <w:rFonts w:eastAsia="Times New Roman" w:cstheme="minorHAnsi"/>
                <w:color w:val="000000"/>
                <w:sz w:val="16"/>
                <w:szCs w:val="16"/>
                <w:lang w:eastAsia="sl-SI"/>
              </w:rPr>
            </w:pPr>
            <w:r w:rsidRPr="00C04CAC">
              <w:rPr>
                <w:rFonts w:eastAsia="Times New Roman" w:cstheme="minorHAnsi"/>
                <w:color w:val="000000"/>
                <w:sz w:val="16"/>
                <w:szCs w:val="16"/>
                <w:lang w:eastAsia="sl-SI"/>
              </w:rPr>
              <w:t>1.327,23 €</w:t>
            </w:r>
          </w:p>
        </w:tc>
        <w:tc>
          <w:tcPr>
            <w:tcW w:w="2063"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109B3235" w14:textId="1779B100" w:rsidR="00C04CAC" w:rsidRPr="00C04CAC" w:rsidRDefault="00C04CAC" w:rsidP="00C04CAC">
            <w:pPr>
              <w:spacing w:after="0" w:line="240" w:lineRule="auto"/>
              <w:jc w:val="center"/>
              <w:rPr>
                <w:rFonts w:eastAsia="Times New Roman" w:cstheme="minorHAnsi"/>
                <w:color w:val="000000"/>
                <w:sz w:val="16"/>
                <w:szCs w:val="16"/>
                <w:lang w:eastAsia="sl-SI"/>
              </w:rPr>
            </w:pPr>
            <w:r w:rsidRPr="00C04CAC">
              <w:rPr>
                <w:rFonts w:eastAsia="Times New Roman" w:cstheme="minorHAnsi"/>
                <w:color w:val="000000"/>
                <w:sz w:val="16"/>
                <w:szCs w:val="16"/>
                <w:lang w:eastAsia="sl-SI"/>
              </w:rPr>
              <w:t>1.300,00 €</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14:paraId="2CE1E0DD" w14:textId="328802A6" w:rsidR="00C04CAC" w:rsidRPr="00C04CAC" w:rsidRDefault="00C04CAC" w:rsidP="00C04CAC">
            <w:pPr>
              <w:spacing w:after="0" w:line="240" w:lineRule="auto"/>
              <w:jc w:val="center"/>
              <w:rPr>
                <w:rFonts w:eastAsia="Times New Roman" w:cstheme="minorHAnsi"/>
                <w:color w:val="000000"/>
                <w:sz w:val="16"/>
                <w:szCs w:val="16"/>
                <w:lang w:eastAsia="sl-SI"/>
              </w:rPr>
            </w:pPr>
          </w:p>
        </w:tc>
      </w:tr>
    </w:tbl>
    <w:p w14:paraId="3DEEE8B4" w14:textId="77777777" w:rsidR="0012468C" w:rsidRPr="000844F8" w:rsidRDefault="0012468C" w:rsidP="0012468C">
      <w:pPr>
        <w:spacing w:line="276" w:lineRule="auto"/>
        <w:jc w:val="both"/>
        <w:rPr>
          <w:rFonts w:eastAsiaTheme="minorHAnsi" w:cstheme="minorHAnsi"/>
          <w:b/>
          <w:bCs/>
          <w:i/>
          <w:iCs/>
          <w:sz w:val="16"/>
          <w:szCs w:val="16"/>
        </w:rPr>
      </w:pPr>
    </w:p>
    <w:p w14:paraId="0CCC7B15" w14:textId="77777777" w:rsidR="00C3480D" w:rsidRPr="000844F8" w:rsidRDefault="00C3480D" w:rsidP="00C3480D">
      <w:pPr>
        <w:spacing w:line="276" w:lineRule="auto"/>
        <w:jc w:val="both"/>
        <w:rPr>
          <w:rFonts w:eastAsiaTheme="minorHAnsi" w:cstheme="minorHAnsi"/>
          <w:b/>
          <w:bCs/>
          <w:i/>
          <w:iCs/>
          <w:sz w:val="16"/>
          <w:szCs w:val="16"/>
        </w:rPr>
      </w:pPr>
    </w:p>
    <w:p w14:paraId="78E96873" w14:textId="228D42EB" w:rsidR="00C3480D" w:rsidRPr="00CF633B" w:rsidRDefault="00C04CAC" w:rsidP="00C04CAC">
      <w:pPr>
        <w:autoSpaceDE w:val="0"/>
        <w:autoSpaceDN w:val="0"/>
        <w:adjustRightInd w:val="0"/>
        <w:spacing w:after="0" w:line="240" w:lineRule="auto"/>
        <w:rPr>
          <w:rFonts w:eastAsiaTheme="minorHAnsi" w:cstheme="minorHAnsi"/>
          <w:sz w:val="24"/>
          <w:szCs w:val="24"/>
          <w14:ligatures w14:val="standardContextual"/>
        </w:rPr>
      </w:pPr>
      <w:r w:rsidRPr="000844F8">
        <w:rPr>
          <w:rFonts w:eastAsiaTheme="minorHAnsi" w:cstheme="minorHAnsi"/>
          <w:sz w:val="24"/>
          <w:szCs w:val="24"/>
          <w14:ligatures w14:val="standardContextual"/>
        </w:rPr>
        <w:t>Na predmetnoj stavci knjižiti će se troškovi plaća, uključujući pripadajuće troškove sukladno zakonskim propisima koji reguliraju obračun plaća te ostale pripadajuće troškove propisane Pravilnikom o radu. TZO Mošćeničke Drage tijekom 2024. godine će obavljati sve stručne i administrativne poslove Zajednice sukladno Zakonu i Statutu te provoditi sve potrebne poslove nužne za ostvarenje programa rada za 2024. godinu, kao i</w:t>
      </w:r>
      <w:r w:rsidRPr="00CF633B">
        <w:rPr>
          <w:rFonts w:eastAsiaTheme="minorHAnsi" w:cstheme="minorHAnsi"/>
          <w:sz w:val="24"/>
          <w:szCs w:val="24"/>
          <w14:ligatures w14:val="standardContextual"/>
        </w:rPr>
        <w:t xml:space="preserve"> aktivnosti vezane za izvršenje planiranih i zakonom propisanih zadaća.</w:t>
      </w:r>
    </w:p>
    <w:p w14:paraId="65F59370" w14:textId="545B03AB" w:rsidR="00C04CAC" w:rsidRPr="00CF633B" w:rsidRDefault="00C04CAC" w:rsidP="00C04CAC">
      <w:pPr>
        <w:autoSpaceDE w:val="0"/>
        <w:autoSpaceDN w:val="0"/>
        <w:adjustRightInd w:val="0"/>
        <w:spacing w:after="0" w:line="240" w:lineRule="auto"/>
        <w:rPr>
          <w:rFonts w:eastAsiaTheme="minorHAnsi" w:cstheme="minorHAnsi"/>
          <w:color w:val="000000"/>
          <w:sz w:val="24"/>
          <w:szCs w:val="24"/>
          <w14:ligatures w14:val="standardContextual"/>
        </w:rPr>
      </w:pPr>
      <w:r w:rsidRPr="00CF633B">
        <w:rPr>
          <w:rFonts w:eastAsiaTheme="minorHAnsi" w:cstheme="minorHAnsi"/>
          <w:color w:val="000000"/>
          <w:sz w:val="24"/>
          <w:szCs w:val="24"/>
          <w14:ligatures w14:val="standardContextual"/>
        </w:rPr>
        <w:lastRenderedPageBreak/>
        <w:t>Direktor turističke zajednice tijekom predmetnog razdoblja zastupati će turističku zajednicu, organizirati i rukovoditi radom i poslovanjem turističke zajednice, provoditi odluke Turističkog vijeća i u granicama utvrđenih ovlasti biti odgovoran za poslovanje zajednice i zakonitost rada</w:t>
      </w:r>
    </w:p>
    <w:p w14:paraId="19261BBD" w14:textId="141853E0" w:rsidR="00C04CAC" w:rsidRPr="00CF633B" w:rsidRDefault="00C04CAC" w:rsidP="00C04CAC">
      <w:pPr>
        <w:autoSpaceDE w:val="0"/>
        <w:autoSpaceDN w:val="0"/>
        <w:adjustRightInd w:val="0"/>
        <w:spacing w:after="0" w:line="240" w:lineRule="auto"/>
        <w:rPr>
          <w:rFonts w:eastAsiaTheme="minorHAnsi" w:cstheme="minorHAnsi"/>
          <w:color w:val="000000"/>
          <w:sz w:val="24"/>
          <w:szCs w:val="24"/>
          <w14:ligatures w14:val="standardContextual"/>
        </w:rPr>
      </w:pPr>
      <w:r w:rsidRPr="00CF633B">
        <w:rPr>
          <w:rFonts w:eastAsiaTheme="minorHAnsi" w:cstheme="minorHAnsi"/>
          <w:color w:val="000000"/>
          <w:sz w:val="24"/>
          <w:szCs w:val="24"/>
          <w14:ligatures w14:val="standardContextual"/>
        </w:rPr>
        <w:t>poštujući odredbe Statuta.</w:t>
      </w:r>
    </w:p>
    <w:p w14:paraId="362FAA80" w14:textId="73EB9079" w:rsidR="00C3480D" w:rsidRPr="00CF633B" w:rsidRDefault="00C3480D" w:rsidP="00C04CAC">
      <w:pPr>
        <w:spacing w:after="0" w:line="276" w:lineRule="auto"/>
        <w:jc w:val="both"/>
        <w:rPr>
          <w:rFonts w:eastAsiaTheme="minorHAnsi" w:cstheme="minorHAnsi"/>
          <w:b/>
          <w:bCs/>
          <w:i/>
          <w:iCs/>
          <w:sz w:val="24"/>
          <w:szCs w:val="24"/>
          <w:lang w:val="hr-HR"/>
        </w:rPr>
      </w:pPr>
    </w:p>
    <w:p w14:paraId="76DF08CE" w14:textId="48AAB39E" w:rsidR="00CF633B" w:rsidRDefault="00CF633B" w:rsidP="00CF633B">
      <w:pPr>
        <w:autoSpaceDE w:val="0"/>
        <w:autoSpaceDN w:val="0"/>
        <w:adjustRightInd w:val="0"/>
        <w:spacing w:after="0" w:line="240" w:lineRule="auto"/>
        <w:rPr>
          <w:rFonts w:eastAsiaTheme="minorHAnsi" w:cstheme="minorHAnsi"/>
          <w:b/>
          <w:bCs/>
          <w:color w:val="000000"/>
          <w:sz w:val="24"/>
          <w:szCs w:val="24"/>
          <w14:ligatures w14:val="standardContextual"/>
        </w:rPr>
      </w:pPr>
      <w:r w:rsidRPr="00CF633B">
        <w:rPr>
          <w:rFonts w:eastAsiaTheme="minorHAnsi" w:cstheme="minorHAnsi"/>
          <w:b/>
          <w:bCs/>
          <w:color w:val="000000"/>
          <w:sz w:val="24"/>
          <w:szCs w:val="24"/>
          <w14:ligatures w14:val="standardContextual"/>
        </w:rPr>
        <w:t>TZO Mošćeničke Drage  tijekom 2024. godine će:</w:t>
      </w:r>
    </w:p>
    <w:p w14:paraId="5CC5C897" w14:textId="77777777" w:rsidR="000844F8" w:rsidRPr="00CF633B" w:rsidRDefault="000844F8" w:rsidP="00CF633B">
      <w:pPr>
        <w:autoSpaceDE w:val="0"/>
        <w:autoSpaceDN w:val="0"/>
        <w:adjustRightInd w:val="0"/>
        <w:spacing w:after="0" w:line="240" w:lineRule="auto"/>
        <w:rPr>
          <w:rFonts w:eastAsiaTheme="minorHAnsi" w:cstheme="minorHAnsi"/>
          <w:b/>
          <w:bCs/>
          <w:color w:val="000000"/>
          <w:sz w:val="24"/>
          <w:szCs w:val="24"/>
          <w14:ligatures w14:val="standardContextual"/>
        </w:rPr>
      </w:pPr>
    </w:p>
    <w:p w14:paraId="6561BE45" w14:textId="57B98864" w:rsidR="00CF633B" w:rsidRPr="00CF633B" w:rsidRDefault="00CF633B" w:rsidP="00CF633B">
      <w:pPr>
        <w:pStyle w:val="Odlomakpopisa"/>
        <w:numPr>
          <w:ilvl w:val="0"/>
          <w:numId w:val="53"/>
        </w:numPr>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svakodnevno provoditi zadatke utvrđene programom rada Zajednice,</w:t>
      </w:r>
    </w:p>
    <w:p w14:paraId="6BD99042" w14:textId="735BF92E" w:rsidR="00CF633B" w:rsidRPr="00CF633B" w:rsidRDefault="00CF633B" w:rsidP="00CF633B">
      <w:pPr>
        <w:pStyle w:val="Odlomakpopisa"/>
        <w:numPr>
          <w:ilvl w:val="0"/>
          <w:numId w:val="53"/>
        </w:numPr>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obavljati stručne i administrativno-tehničke poslove u svezi izvršavanja odluka i zaključaka tijela Zajednice,</w:t>
      </w:r>
    </w:p>
    <w:p w14:paraId="14801B02" w14:textId="6AC7B41F" w:rsidR="00CF633B" w:rsidRPr="00CF633B" w:rsidRDefault="00CF633B" w:rsidP="00CF633B">
      <w:pPr>
        <w:pStyle w:val="Odlomakpopisa"/>
        <w:numPr>
          <w:ilvl w:val="0"/>
          <w:numId w:val="57"/>
        </w:numPr>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obavljati pravne, financijske, knjigovodstvene, kadrovske i opće poslove,</w:t>
      </w:r>
    </w:p>
    <w:p w14:paraId="2CED5F9A" w14:textId="5627394F" w:rsidR="00CF633B" w:rsidRPr="00CF633B" w:rsidRDefault="00CF633B" w:rsidP="00CF633B">
      <w:pPr>
        <w:pStyle w:val="Odlomakpopisa"/>
        <w:numPr>
          <w:ilvl w:val="0"/>
          <w:numId w:val="57"/>
        </w:numPr>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izrađivati izvješća o izvršavanju zadaća, analize i ocjene izvršenja programa rada i financijskog plana,</w:t>
      </w:r>
    </w:p>
    <w:p w14:paraId="2EEF0E79" w14:textId="11A6DD3E" w:rsidR="00CF633B" w:rsidRPr="00CF633B" w:rsidRDefault="00CF633B" w:rsidP="00CF633B">
      <w:pPr>
        <w:pStyle w:val="Odlomakpopisa"/>
        <w:numPr>
          <w:ilvl w:val="0"/>
          <w:numId w:val="57"/>
        </w:numPr>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izrađivati analize, priređivati informacije i druge materijale za potrebe tijela Zajednice,</w:t>
      </w:r>
    </w:p>
    <w:p w14:paraId="240B1266" w14:textId="247F01F6" w:rsidR="00CF633B" w:rsidRPr="00CF633B" w:rsidRDefault="00CF633B" w:rsidP="00CF633B">
      <w:pPr>
        <w:pStyle w:val="Odlomakpopisa"/>
        <w:numPr>
          <w:ilvl w:val="0"/>
          <w:numId w:val="57"/>
        </w:numPr>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obrađivati podatke o turističkom prometu na području TZ</w:t>
      </w:r>
      <w:r>
        <w:rPr>
          <w:rFonts w:asciiTheme="minorHAnsi" w:eastAsiaTheme="minorHAnsi" w:hAnsiTheme="minorHAnsi" w:cstheme="minorHAnsi"/>
          <w:color w:val="000000"/>
          <w14:ligatures w14:val="standardContextual"/>
        </w:rPr>
        <w:t>O Mošćeničke Drage,</w:t>
      </w:r>
    </w:p>
    <w:p w14:paraId="3CEE4728" w14:textId="77777777" w:rsidR="00CF633B" w:rsidRPr="00CF633B" w:rsidRDefault="00CF633B" w:rsidP="00CF633B">
      <w:pPr>
        <w:pStyle w:val="Odlomakpopisa"/>
        <w:numPr>
          <w:ilvl w:val="0"/>
          <w:numId w:val="57"/>
        </w:numPr>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 xml:space="preserve">davati tijelima Zajednice i drugim zainteresiranim javnostima stručna mišljenja o pitanjima iz djelokruga Zajednice te obavljati </w:t>
      </w:r>
    </w:p>
    <w:p w14:paraId="05D27636" w14:textId="77564740" w:rsidR="00CF633B" w:rsidRPr="00CF633B" w:rsidRDefault="00CF633B" w:rsidP="00CF633B">
      <w:pPr>
        <w:pStyle w:val="Odlomakpopisa"/>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druge poslove koje su odredila tijela Zajednice,</w:t>
      </w:r>
    </w:p>
    <w:p w14:paraId="760DA532" w14:textId="2936A14A" w:rsidR="00CF633B" w:rsidRPr="00CF633B" w:rsidRDefault="00CF633B" w:rsidP="00CF633B">
      <w:pPr>
        <w:pStyle w:val="Odlomakpopisa"/>
        <w:numPr>
          <w:ilvl w:val="0"/>
          <w:numId w:val="57"/>
        </w:numPr>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poticati rad i aktivnosti turističkih subjekata,</w:t>
      </w:r>
    </w:p>
    <w:p w14:paraId="084E04D5" w14:textId="126B8D13" w:rsidR="00CF633B" w:rsidRPr="00CF633B" w:rsidRDefault="00CF633B" w:rsidP="00CF633B">
      <w:pPr>
        <w:pStyle w:val="Odlomakpopisa"/>
        <w:numPr>
          <w:ilvl w:val="0"/>
          <w:numId w:val="57"/>
        </w:numPr>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surađivati sa školama i udrugama na ekološkoj, kulturološkoj i turističkoj edukaciji lokalnog stanovništva i turističkih djelatnika,</w:t>
      </w:r>
    </w:p>
    <w:p w14:paraId="341C0A2A" w14:textId="40443E0F" w:rsidR="00CF633B" w:rsidRPr="00CF633B" w:rsidRDefault="00CF633B" w:rsidP="00CF633B">
      <w:pPr>
        <w:pStyle w:val="Odlomakpopisa"/>
        <w:numPr>
          <w:ilvl w:val="0"/>
          <w:numId w:val="57"/>
        </w:numPr>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sudjelovati u organizaciji raznih manifestacija,</w:t>
      </w:r>
    </w:p>
    <w:p w14:paraId="4CFC2F5B" w14:textId="669076FC" w:rsidR="00CF633B" w:rsidRPr="00CF633B" w:rsidRDefault="00CF633B" w:rsidP="00B65A29">
      <w:pPr>
        <w:pStyle w:val="Odlomakpopisa"/>
        <w:numPr>
          <w:ilvl w:val="0"/>
          <w:numId w:val="57"/>
        </w:numPr>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 xml:space="preserve">svakodnevno komunicirati i surađivati s Turističkom zajednicom </w:t>
      </w:r>
      <w:r w:rsidR="006E4C02">
        <w:rPr>
          <w:rFonts w:asciiTheme="minorHAnsi" w:eastAsiaTheme="minorHAnsi" w:hAnsiTheme="minorHAnsi" w:cstheme="minorHAnsi"/>
          <w:color w:val="000000"/>
          <w14:ligatures w14:val="standardContextual"/>
        </w:rPr>
        <w:t>Kvarnera</w:t>
      </w:r>
      <w:r w:rsidRPr="00CF633B">
        <w:rPr>
          <w:rFonts w:asciiTheme="minorHAnsi" w:eastAsiaTheme="minorHAnsi" w:hAnsiTheme="minorHAnsi" w:cstheme="minorHAnsi"/>
          <w:color w:val="000000"/>
          <w14:ligatures w14:val="standardContextual"/>
        </w:rPr>
        <w:t xml:space="preserve">, susjednim turističkim zajednicama, policijskom upravom, </w:t>
      </w:r>
    </w:p>
    <w:p w14:paraId="46D439B0" w14:textId="27FB2346" w:rsidR="00CF633B" w:rsidRPr="00CF633B" w:rsidRDefault="00CF633B" w:rsidP="00CF633B">
      <w:pPr>
        <w:pStyle w:val="Odlomakpopisa"/>
        <w:autoSpaceDE w:val="0"/>
        <w:autoSpaceDN w:val="0"/>
        <w:adjustRightInd w:val="0"/>
        <w:rPr>
          <w:rFonts w:asciiTheme="minorHAnsi" w:eastAsiaTheme="minorHAnsi" w:hAnsiTheme="minorHAnsi" w:cstheme="minorHAnsi"/>
          <w:color w:val="000000"/>
          <w14:ligatures w14:val="standardContextual"/>
        </w:rPr>
      </w:pPr>
      <w:r w:rsidRPr="00CF633B">
        <w:rPr>
          <w:rFonts w:asciiTheme="minorHAnsi" w:eastAsiaTheme="minorHAnsi" w:hAnsiTheme="minorHAnsi" w:cstheme="minorHAnsi"/>
          <w:color w:val="000000"/>
          <w14:ligatures w14:val="standardContextual"/>
        </w:rPr>
        <w:t>lučkom kapetanijom, i ostalim institucijama javnog i privatnog sektora,</w:t>
      </w:r>
    </w:p>
    <w:p w14:paraId="2BC9C3EE" w14:textId="0AF026A5" w:rsidR="00EB73A0" w:rsidRPr="00CF633B" w:rsidRDefault="00CF633B" w:rsidP="00CF633B">
      <w:pPr>
        <w:pStyle w:val="Odlomakpopisa"/>
        <w:numPr>
          <w:ilvl w:val="0"/>
          <w:numId w:val="57"/>
        </w:numPr>
        <w:jc w:val="both"/>
        <w:rPr>
          <w:rFonts w:asciiTheme="minorHAnsi" w:hAnsiTheme="minorHAnsi" w:cstheme="minorHAnsi"/>
          <w:b/>
          <w:bCs/>
          <w:i/>
          <w:iCs/>
        </w:rPr>
      </w:pPr>
      <w:r w:rsidRPr="00CF633B">
        <w:rPr>
          <w:rFonts w:asciiTheme="minorHAnsi" w:eastAsiaTheme="minorHAnsi" w:hAnsiTheme="minorHAnsi" w:cstheme="minorHAnsi"/>
          <w:color w:val="000000"/>
          <w14:ligatures w14:val="standardContextual"/>
        </w:rPr>
        <w:t>obavljati i druge poslove od interesa za promicanje turizma na području TZO Mošćeničke Drage</w:t>
      </w:r>
    </w:p>
    <w:p w14:paraId="13280A99" w14:textId="77777777" w:rsidR="00CF633B" w:rsidRPr="00CF633B" w:rsidRDefault="00CF633B" w:rsidP="00CF633B">
      <w:pPr>
        <w:pStyle w:val="Odlomakpopisa"/>
        <w:spacing w:line="276" w:lineRule="auto"/>
        <w:jc w:val="both"/>
        <w:rPr>
          <w:rFonts w:eastAsiaTheme="minorHAnsi" w:cstheme="minorHAnsi"/>
        </w:rPr>
      </w:pPr>
    </w:p>
    <w:p w14:paraId="022B4768" w14:textId="77777777" w:rsidR="00CF633B" w:rsidRPr="00CF633B" w:rsidRDefault="00CF633B" w:rsidP="00CF633B">
      <w:pPr>
        <w:spacing w:after="0" w:line="276" w:lineRule="auto"/>
        <w:jc w:val="both"/>
        <w:rPr>
          <w:rFonts w:eastAsiaTheme="minorHAnsi" w:cstheme="minorHAnsi"/>
          <w:sz w:val="24"/>
          <w:szCs w:val="24"/>
        </w:rPr>
      </w:pPr>
      <w:r w:rsidRPr="00CF633B">
        <w:rPr>
          <w:rFonts w:eastAsiaTheme="minorHAnsi" w:cstheme="minorHAnsi"/>
          <w:sz w:val="24"/>
          <w:szCs w:val="24"/>
        </w:rPr>
        <w:t>Nositelj aktivnosti: Ured TZ</w:t>
      </w:r>
    </w:p>
    <w:p w14:paraId="515F209F" w14:textId="77777777" w:rsidR="00CF633B" w:rsidRPr="00CF633B" w:rsidRDefault="00CF633B" w:rsidP="00CF633B">
      <w:pPr>
        <w:spacing w:after="0" w:line="276" w:lineRule="auto"/>
        <w:jc w:val="both"/>
        <w:rPr>
          <w:rFonts w:eastAsiaTheme="minorHAnsi" w:cstheme="minorHAnsi"/>
          <w:sz w:val="24"/>
          <w:szCs w:val="24"/>
        </w:rPr>
      </w:pPr>
      <w:r w:rsidRPr="00CF633B">
        <w:rPr>
          <w:rFonts w:eastAsiaTheme="minorHAnsi" w:cstheme="minorHAnsi"/>
          <w:sz w:val="24"/>
          <w:szCs w:val="24"/>
        </w:rPr>
        <w:t>Rok izvršenja: kontinuirano</w:t>
      </w:r>
    </w:p>
    <w:p w14:paraId="49734450" w14:textId="42A7F600" w:rsidR="00CF633B" w:rsidRPr="00CF633B" w:rsidRDefault="00CF633B" w:rsidP="00CF633B">
      <w:pPr>
        <w:spacing w:after="0" w:line="276" w:lineRule="auto"/>
        <w:jc w:val="both"/>
        <w:rPr>
          <w:rFonts w:eastAsiaTheme="minorHAnsi" w:cstheme="minorHAnsi"/>
          <w:b/>
          <w:bCs/>
          <w:sz w:val="24"/>
          <w:szCs w:val="24"/>
        </w:rPr>
      </w:pPr>
      <w:r w:rsidRPr="00CF633B">
        <w:rPr>
          <w:rFonts w:eastAsiaTheme="minorHAnsi" w:cstheme="minorHAnsi"/>
          <w:b/>
          <w:bCs/>
          <w:sz w:val="24"/>
          <w:szCs w:val="24"/>
        </w:rPr>
        <w:t xml:space="preserve">Planirana sredstva:  </w:t>
      </w:r>
      <w:r>
        <w:rPr>
          <w:rFonts w:eastAsiaTheme="minorHAnsi" w:cstheme="minorHAnsi"/>
          <w:b/>
          <w:bCs/>
          <w:sz w:val="24"/>
          <w:szCs w:val="24"/>
        </w:rPr>
        <w:t>31.900 €</w:t>
      </w:r>
    </w:p>
    <w:p w14:paraId="19549C71" w14:textId="77777777" w:rsidR="00423A50" w:rsidRDefault="00423A50" w:rsidP="00423A50">
      <w:pPr>
        <w:jc w:val="both"/>
        <w:rPr>
          <w:rFonts w:cstheme="minorHAnsi"/>
          <w:i/>
          <w:iCs/>
          <w:sz w:val="24"/>
          <w:szCs w:val="24"/>
        </w:rPr>
      </w:pPr>
    </w:p>
    <w:p w14:paraId="534EC7D6" w14:textId="77777777" w:rsidR="000844F8" w:rsidRDefault="000844F8" w:rsidP="00423A50">
      <w:pPr>
        <w:jc w:val="both"/>
        <w:rPr>
          <w:rFonts w:cstheme="minorHAnsi"/>
          <w:i/>
          <w:iCs/>
          <w:sz w:val="24"/>
          <w:szCs w:val="24"/>
        </w:rPr>
      </w:pPr>
    </w:p>
    <w:p w14:paraId="0572E192" w14:textId="77777777" w:rsidR="00CF633B" w:rsidRPr="00CF633B" w:rsidRDefault="00CF633B" w:rsidP="00423A50">
      <w:pPr>
        <w:jc w:val="both"/>
        <w:rPr>
          <w:rFonts w:cstheme="minorHAnsi"/>
          <w:i/>
          <w:iCs/>
          <w:sz w:val="24"/>
          <w:szCs w:val="24"/>
        </w:rPr>
      </w:pPr>
    </w:p>
    <w:p w14:paraId="055CF651" w14:textId="77777777" w:rsidR="00CF633B" w:rsidRPr="004906D2" w:rsidRDefault="00CF633B" w:rsidP="00CF633B">
      <w:pPr>
        <w:numPr>
          <w:ilvl w:val="0"/>
          <w:numId w:val="58"/>
        </w:numPr>
        <w:shd w:val="clear" w:color="auto" w:fill="D9D9D9" w:themeFill="background1" w:themeFillShade="D9"/>
        <w:spacing w:after="200" w:line="276" w:lineRule="auto"/>
        <w:contextualSpacing/>
        <w:jc w:val="center"/>
        <w:rPr>
          <w:rFonts w:eastAsiaTheme="minorHAnsi" w:cstheme="minorHAnsi"/>
          <w:b/>
          <w:bCs/>
          <w:sz w:val="24"/>
          <w:szCs w:val="24"/>
          <w:lang w:val="hr-HR"/>
        </w:rPr>
      </w:pPr>
      <w:r w:rsidRPr="004906D2">
        <w:rPr>
          <w:rFonts w:eastAsiaTheme="minorHAnsi" w:cstheme="minorHAnsi"/>
          <w:b/>
          <w:bCs/>
          <w:sz w:val="24"/>
          <w:szCs w:val="24"/>
          <w:shd w:val="clear" w:color="auto" w:fill="D9D9D9" w:themeFill="background1" w:themeFillShade="D9"/>
          <w:lang w:val="hr-HR"/>
        </w:rPr>
        <w:lastRenderedPageBreak/>
        <w:t>REZERVA</w:t>
      </w:r>
    </w:p>
    <w:p w14:paraId="5A624097" w14:textId="77777777" w:rsidR="00CF633B" w:rsidRPr="004906D2" w:rsidRDefault="00CF633B" w:rsidP="00CF633B">
      <w:pPr>
        <w:spacing w:after="200" w:line="276" w:lineRule="auto"/>
        <w:ind w:left="720"/>
        <w:contextualSpacing/>
        <w:rPr>
          <w:rFonts w:eastAsiaTheme="minorHAnsi" w:cstheme="minorHAnsi"/>
          <w:sz w:val="24"/>
          <w:szCs w:val="24"/>
          <w:lang w:val="hr-HR"/>
        </w:rPr>
      </w:pPr>
    </w:p>
    <w:p w14:paraId="44529BBE" w14:textId="01160DDD" w:rsidR="00CF633B" w:rsidRDefault="00CF633B" w:rsidP="00CF633B">
      <w:pPr>
        <w:spacing w:after="0" w:line="276" w:lineRule="auto"/>
        <w:jc w:val="both"/>
        <w:rPr>
          <w:rFonts w:eastAsiaTheme="minorHAnsi" w:cstheme="minorHAnsi"/>
          <w:sz w:val="24"/>
          <w:szCs w:val="24"/>
          <w:lang w:val="hr-HR"/>
        </w:rPr>
      </w:pPr>
      <w:r>
        <w:rPr>
          <w:rFonts w:eastAsiaTheme="minorHAnsi" w:cstheme="minorHAnsi"/>
          <w:sz w:val="24"/>
          <w:szCs w:val="24"/>
          <w:lang w:val="hr-HR"/>
        </w:rPr>
        <w:t>Zakonom je propisano na koje aktivnosti Turistička zajednica može trošiti sredstva rezerve.</w:t>
      </w:r>
    </w:p>
    <w:p w14:paraId="1E8737F4" w14:textId="77777777" w:rsidR="00CF633B" w:rsidRPr="004906D2" w:rsidRDefault="00CF633B" w:rsidP="00CF633B">
      <w:pPr>
        <w:spacing w:after="0" w:line="276" w:lineRule="auto"/>
        <w:jc w:val="both"/>
        <w:rPr>
          <w:rFonts w:eastAsiaTheme="minorHAnsi" w:cstheme="minorHAnsi"/>
          <w:sz w:val="24"/>
          <w:szCs w:val="24"/>
          <w:lang w:val="hr-HR"/>
        </w:rPr>
      </w:pPr>
    </w:p>
    <w:p w14:paraId="302DADDA" w14:textId="65B9E462" w:rsidR="00CF633B" w:rsidRPr="004906D2" w:rsidRDefault="00CF633B" w:rsidP="00CF633B">
      <w:pPr>
        <w:spacing w:after="0" w:line="276" w:lineRule="auto"/>
        <w:jc w:val="both"/>
        <w:rPr>
          <w:rFonts w:eastAsiaTheme="minorHAnsi" w:cstheme="minorHAnsi"/>
          <w:sz w:val="24"/>
          <w:szCs w:val="24"/>
          <w:lang w:val="hr-HR"/>
        </w:rPr>
      </w:pPr>
      <w:r w:rsidRPr="004906D2">
        <w:rPr>
          <w:rFonts w:eastAsiaTheme="minorHAnsi" w:cstheme="minorHAnsi"/>
          <w:sz w:val="24"/>
          <w:szCs w:val="24"/>
          <w:lang w:val="hr-HR"/>
        </w:rPr>
        <w:t xml:space="preserve">Nositelj aktivnosti: </w:t>
      </w:r>
      <w:r>
        <w:rPr>
          <w:rFonts w:eastAsiaTheme="minorHAnsi" w:cstheme="minorHAnsi"/>
          <w:sz w:val="24"/>
          <w:szCs w:val="24"/>
          <w:lang w:val="hr-HR"/>
        </w:rPr>
        <w:t>ured</w:t>
      </w:r>
    </w:p>
    <w:p w14:paraId="63735843" w14:textId="77777777" w:rsidR="00CF633B" w:rsidRPr="004906D2" w:rsidRDefault="00CF633B" w:rsidP="00CF633B">
      <w:pPr>
        <w:spacing w:after="0" w:line="276" w:lineRule="auto"/>
        <w:jc w:val="both"/>
        <w:rPr>
          <w:rFonts w:eastAsiaTheme="minorHAnsi" w:cstheme="minorHAnsi"/>
          <w:sz w:val="24"/>
          <w:szCs w:val="24"/>
          <w:lang w:val="hr-HR"/>
        </w:rPr>
      </w:pPr>
      <w:r w:rsidRPr="004906D2">
        <w:rPr>
          <w:rFonts w:eastAsiaTheme="minorHAnsi" w:cstheme="minorHAnsi"/>
          <w:sz w:val="24"/>
          <w:szCs w:val="24"/>
          <w:lang w:val="hr-HR"/>
        </w:rPr>
        <w:t>Rok izvršenja: kontinuirano</w:t>
      </w:r>
    </w:p>
    <w:p w14:paraId="5B0DFAE6" w14:textId="03F049A3" w:rsidR="00CF633B" w:rsidRDefault="00CF633B" w:rsidP="00CF633B">
      <w:pPr>
        <w:spacing w:after="0" w:line="276" w:lineRule="auto"/>
        <w:jc w:val="both"/>
        <w:rPr>
          <w:rFonts w:eastAsiaTheme="minorHAnsi" w:cstheme="minorHAnsi"/>
          <w:b/>
          <w:bCs/>
          <w:sz w:val="24"/>
          <w:szCs w:val="24"/>
          <w:lang w:val="hr-HR"/>
        </w:rPr>
      </w:pPr>
      <w:r w:rsidRPr="004906D2">
        <w:rPr>
          <w:rFonts w:eastAsiaTheme="minorHAnsi" w:cstheme="minorHAnsi"/>
          <w:b/>
          <w:bCs/>
          <w:sz w:val="24"/>
          <w:szCs w:val="24"/>
          <w:lang w:val="hr-HR"/>
        </w:rPr>
        <w:t xml:space="preserve">Planirana sredstva:  </w:t>
      </w:r>
      <w:r w:rsidRPr="00AF641C">
        <w:rPr>
          <w:rFonts w:eastAsiaTheme="minorHAnsi" w:cstheme="minorHAnsi"/>
          <w:b/>
          <w:bCs/>
          <w:sz w:val="24"/>
          <w:szCs w:val="24"/>
          <w:lang w:val="hr-HR"/>
        </w:rPr>
        <w:t>1</w:t>
      </w:r>
      <w:r>
        <w:rPr>
          <w:rFonts w:eastAsiaTheme="minorHAnsi" w:cstheme="minorHAnsi"/>
          <w:b/>
          <w:bCs/>
          <w:sz w:val="24"/>
          <w:szCs w:val="24"/>
          <w:lang w:val="hr-HR"/>
        </w:rPr>
        <w:t>.000 €</w:t>
      </w:r>
    </w:p>
    <w:p w14:paraId="425F2D5C" w14:textId="77777777" w:rsidR="00CF633B" w:rsidRDefault="00CF633B" w:rsidP="00CF633B">
      <w:pPr>
        <w:spacing w:after="0" w:line="276" w:lineRule="auto"/>
        <w:jc w:val="both"/>
        <w:rPr>
          <w:rFonts w:eastAsiaTheme="minorHAnsi" w:cstheme="minorHAnsi"/>
          <w:b/>
          <w:bCs/>
          <w:sz w:val="24"/>
          <w:szCs w:val="24"/>
          <w:lang w:val="hr-HR"/>
        </w:rPr>
      </w:pPr>
    </w:p>
    <w:p w14:paraId="585BFA29" w14:textId="77777777" w:rsidR="00CF633B" w:rsidRPr="00AF641C" w:rsidRDefault="00CF633B" w:rsidP="00CF633B">
      <w:pPr>
        <w:pStyle w:val="Odlomakpopisa"/>
        <w:numPr>
          <w:ilvl w:val="0"/>
          <w:numId w:val="58"/>
        </w:numPr>
        <w:shd w:val="clear" w:color="auto" w:fill="D9D9D9" w:themeFill="background1" w:themeFillShade="D9"/>
        <w:spacing w:line="276" w:lineRule="auto"/>
        <w:jc w:val="center"/>
        <w:rPr>
          <w:rFonts w:asciiTheme="minorHAnsi" w:eastAsiaTheme="minorHAnsi" w:hAnsiTheme="minorHAnsi" w:cstheme="minorHAnsi"/>
          <w:b/>
          <w:bCs/>
        </w:rPr>
      </w:pPr>
      <w:r w:rsidRPr="00AF641C">
        <w:rPr>
          <w:rFonts w:asciiTheme="minorHAnsi" w:eastAsiaTheme="minorHAnsi" w:hAnsiTheme="minorHAnsi" w:cstheme="minorHAnsi"/>
          <w:b/>
          <w:bCs/>
        </w:rPr>
        <w:t>POKRIVANJE MANJKA PRIHODA IZ PREDHODNE GODINE</w:t>
      </w:r>
    </w:p>
    <w:p w14:paraId="5B98EBA2" w14:textId="77777777" w:rsidR="00CF633B" w:rsidRDefault="00CF633B" w:rsidP="00CF633B">
      <w:pPr>
        <w:spacing w:line="276" w:lineRule="auto"/>
        <w:jc w:val="both"/>
        <w:rPr>
          <w:rFonts w:eastAsiaTheme="minorHAnsi" w:cstheme="minorHAnsi"/>
          <w:b/>
          <w:bCs/>
        </w:rPr>
      </w:pPr>
    </w:p>
    <w:p w14:paraId="14947F8B" w14:textId="77777777" w:rsidR="00CF633B" w:rsidRPr="00AF641C" w:rsidRDefault="00CF633B" w:rsidP="00CF633B">
      <w:pPr>
        <w:spacing w:line="276" w:lineRule="auto"/>
        <w:jc w:val="both"/>
        <w:rPr>
          <w:rFonts w:eastAsiaTheme="minorHAnsi" w:cstheme="minorHAnsi"/>
          <w:sz w:val="24"/>
          <w:szCs w:val="24"/>
        </w:rPr>
      </w:pPr>
      <w:r w:rsidRPr="00AF641C">
        <w:rPr>
          <w:rFonts w:eastAsiaTheme="minorHAnsi" w:cstheme="minorHAnsi"/>
          <w:sz w:val="24"/>
          <w:szCs w:val="24"/>
        </w:rPr>
        <w:t>Turistička zajednica poslovnu godinu završava bez manjka te joj nisu potrebna sredstva za pokrivanje istog.</w:t>
      </w:r>
    </w:p>
    <w:p w14:paraId="1FEDBB3C" w14:textId="77777777" w:rsidR="00CF633B" w:rsidRPr="004906D2" w:rsidRDefault="00CF633B" w:rsidP="00CF633B">
      <w:pPr>
        <w:spacing w:line="240" w:lineRule="auto"/>
        <w:jc w:val="both"/>
        <w:rPr>
          <w:rFonts w:eastAsia="Times New Roman" w:cstheme="minorHAnsi"/>
          <w:sz w:val="24"/>
          <w:szCs w:val="24"/>
        </w:rPr>
      </w:pPr>
    </w:p>
    <w:p w14:paraId="7E34A810" w14:textId="77777777" w:rsidR="00CF633B" w:rsidRPr="00AF641C" w:rsidRDefault="00CF633B" w:rsidP="00CF633B">
      <w:pPr>
        <w:pStyle w:val="Odlomakpopisa"/>
        <w:numPr>
          <w:ilvl w:val="0"/>
          <w:numId w:val="58"/>
        </w:numPr>
        <w:shd w:val="clear" w:color="auto" w:fill="D9D9D9" w:themeFill="background1" w:themeFillShade="D9"/>
        <w:spacing w:after="200" w:line="276" w:lineRule="auto"/>
        <w:jc w:val="center"/>
        <w:rPr>
          <w:rFonts w:asciiTheme="minorHAnsi" w:eastAsiaTheme="minorHAnsi" w:hAnsiTheme="minorHAnsi" w:cstheme="minorHAnsi"/>
          <w:b/>
          <w:bCs/>
        </w:rPr>
      </w:pPr>
      <w:r w:rsidRPr="00AF641C">
        <w:rPr>
          <w:rFonts w:asciiTheme="minorHAnsi" w:eastAsiaTheme="minorHAnsi" w:hAnsiTheme="minorHAnsi" w:cstheme="minorHAnsi"/>
          <w:b/>
          <w:bCs/>
        </w:rPr>
        <w:t>FONDOVI</w:t>
      </w:r>
    </w:p>
    <w:p w14:paraId="452061A7" w14:textId="77777777" w:rsidR="00CF633B" w:rsidRDefault="00CF633B" w:rsidP="00CF633B">
      <w:pPr>
        <w:pStyle w:val="Odlomakpopisa"/>
        <w:spacing w:after="200" w:line="276" w:lineRule="auto"/>
        <w:ind w:left="360"/>
        <w:jc w:val="both"/>
        <w:rPr>
          <w:rFonts w:eastAsiaTheme="minorHAnsi" w:cstheme="minorHAnsi"/>
          <w:b/>
          <w:bCs/>
        </w:rPr>
      </w:pPr>
    </w:p>
    <w:p w14:paraId="064F169E" w14:textId="02240DED" w:rsidR="00CF633B" w:rsidRDefault="00CF633B" w:rsidP="00CF633B">
      <w:pPr>
        <w:pStyle w:val="Bezproreda"/>
        <w:rPr>
          <w:rFonts w:eastAsiaTheme="minorHAnsi"/>
          <w:sz w:val="24"/>
          <w:szCs w:val="24"/>
        </w:rPr>
      </w:pPr>
      <w:r w:rsidRPr="00A538C8">
        <w:rPr>
          <w:rFonts w:eastAsiaTheme="minorHAnsi"/>
          <w:sz w:val="24"/>
          <w:szCs w:val="24"/>
        </w:rPr>
        <w:t>Turistička zajednica ne spada u turističko nerazvijena područja</w:t>
      </w:r>
      <w:r>
        <w:rPr>
          <w:rFonts w:eastAsiaTheme="minorHAnsi"/>
          <w:sz w:val="24"/>
          <w:szCs w:val="24"/>
        </w:rPr>
        <w:t xml:space="preserve">. </w:t>
      </w:r>
    </w:p>
    <w:p w14:paraId="20428567" w14:textId="77777777" w:rsidR="00CF633B" w:rsidRDefault="00CF633B" w:rsidP="00CF633B">
      <w:pPr>
        <w:pStyle w:val="Bezproreda"/>
        <w:rPr>
          <w:rFonts w:eastAsiaTheme="minorHAnsi"/>
          <w:sz w:val="24"/>
          <w:szCs w:val="24"/>
        </w:rPr>
      </w:pPr>
    </w:p>
    <w:p w14:paraId="4D85A25D" w14:textId="3DCE4D70" w:rsidR="00CF633B" w:rsidRPr="00A538C8" w:rsidRDefault="00CF633B" w:rsidP="00CF633B">
      <w:pPr>
        <w:pStyle w:val="Bezproreda"/>
        <w:rPr>
          <w:rFonts w:eastAsiaTheme="minorHAnsi"/>
          <w:sz w:val="24"/>
          <w:szCs w:val="24"/>
        </w:rPr>
      </w:pPr>
      <w:r>
        <w:rPr>
          <w:rFonts w:eastAsiaTheme="minorHAnsi"/>
          <w:sz w:val="24"/>
          <w:szCs w:val="24"/>
        </w:rPr>
        <w:t>Kad</w:t>
      </w:r>
      <w:r w:rsidR="00AC38EE">
        <w:rPr>
          <w:rFonts w:eastAsiaTheme="minorHAnsi"/>
          <w:sz w:val="24"/>
          <w:szCs w:val="24"/>
        </w:rPr>
        <w:t xml:space="preserve">a udružena </w:t>
      </w:r>
      <w:r>
        <w:rPr>
          <w:rFonts w:eastAsiaTheme="minorHAnsi"/>
          <w:sz w:val="24"/>
          <w:szCs w:val="24"/>
        </w:rPr>
        <w:t xml:space="preserve">sredstva </w:t>
      </w:r>
      <w:r w:rsidR="00AC38EE">
        <w:rPr>
          <w:rFonts w:eastAsiaTheme="minorHAnsi"/>
          <w:sz w:val="24"/>
          <w:szCs w:val="24"/>
        </w:rPr>
        <w:t>budu uplaćena</w:t>
      </w:r>
      <w:r>
        <w:rPr>
          <w:rFonts w:eastAsiaTheme="minorHAnsi"/>
          <w:sz w:val="24"/>
          <w:szCs w:val="24"/>
        </w:rPr>
        <w:t xml:space="preserve"> na žiro račun turističke zajednice</w:t>
      </w:r>
      <w:r w:rsidR="00AC38EE">
        <w:rPr>
          <w:rFonts w:eastAsiaTheme="minorHAnsi"/>
          <w:sz w:val="24"/>
          <w:szCs w:val="24"/>
        </w:rPr>
        <w:t>,</w:t>
      </w:r>
      <w:r>
        <w:rPr>
          <w:rFonts w:eastAsiaTheme="minorHAnsi"/>
          <w:sz w:val="24"/>
          <w:szCs w:val="24"/>
        </w:rPr>
        <w:t xml:space="preserve"> a vezano uz projektno udruživanje tada će se rebalansom prebaciti sredstva u Fond za projekte udruženih TZ.</w:t>
      </w:r>
    </w:p>
    <w:p w14:paraId="3EF06FDC" w14:textId="77777777" w:rsidR="00423A50" w:rsidRPr="00CF633B" w:rsidRDefault="00423A50" w:rsidP="00423A50">
      <w:pPr>
        <w:spacing w:after="0"/>
        <w:jc w:val="both"/>
        <w:rPr>
          <w:rFonts w:cstheme="minorHAnsi"/>
          <w:b/>
          <w:bCs/>
          <w:i/>
          <w:iCs/>
          <w:sz w:val="24"/>
          <w:szCs w:val="24"/>
        </w:rPr>
      </w:pPr>
    </w:p>
    <w:p w14:paraId="7057BF12" w14:textId="77777777" w:rsidR="00423A50" w:rsidRPr="00CF633B" w:rsidRDefault="00423A50" w:rsidP="00665D93">
      <w:pPr>
        <w:spacing w:after="0"/>
        <w:rPr>
          <w:rFonts w:cstheme="minorHAnsi"/>
          <w:i/>
          <w:iCs/>
          <w:sz w:val="24"/>
          <w:szCs w:val="24"/>
        </w:rPr>
      </w:pPr>
    </w:p>
    <w:p w14:paraId="23318AC5" w14:textId="77777777" w:rsidR="00423A50" w:rsidRPr="00CF633B" w:rsidRDefault="00423A50" w:rsidP="00665D93">
      <w:pPr>
        <w:spacing w:after="0"/>
        <w:rPr>
          <w:rFonts w:cstheme="minorHAnsi"/>
          <w:i/>
          <w:iCs/>
          <w:sz w:val="24"/>
          <w:szCs w:val="24"/>
        </w:rPr>
      </w:pPr>
    </w:p>
    <w:p w14:paraId="69603E21" w14:textId="77777777" w:rsidR="00423A50" w:rsidRPr="00CF633B" w:rsidRDefault="00423A50" w:rsidP="00665D93">
      <w:pPr>
        <w:spacing w:after="0"/>
        <w:rPr>
          <w:rFonts w:cstheme="minorHAnsi"/>
          <w:i/>
          <w:iCs/>
          <w:sz w:val="24"/>
          <w:szCs w:val="24"/>
        </w:rPr>
      </w:pPr>
    </w:p>
    <w:p w14:paraId="3F7DDA1A" w14:textId="77C1796F" w:rsidR="00423A50" w:rsidRPr="007904E4" w:rsidRDefault="007904E4" w:rsidP="00665D93">
      <w:pPr>
        <w:spacing w:after="0"/>
        <w:rPr>
          <w:rFonts w:cstheme="minorHAnsi"/>
          <w:sz w:val="24"/>
          <w:szCs w:val="24"/>
        </w:rPr>
      </w:pPr>
      <w:r>
        <w:rPr>
          <w:rFonts w:cstheme="minorHAnsi"/>
          <w:i/>
          <w:iCs/>
          <w:sz w:val="24"/>
          <w:szCs w:val="24"/>
        </w:rPr>
        <w:t xml:space="preserve">                                                                                                                                                                                             </w:t>
      </w:r>
      <w:r w:rsidRPr="007904E4">
        <w:rPr>
          <w:rFonts w:cstheme="minorHAnsi"/>
          <w:sz w:val="24"/>
          <w:szCs w:val="24"/>
        </w:rPr>
        <w:t>Mošćenička Draga, prosinac 2023.</w:t>
      </w:r>
    </w:p>
    <w:p w14:paraId="26391DCD" w14:textId="77777777" w:rsidR="00ED651E" w:rsidRPr="00CF633B" w:rsidRDefault="00ED651E" w:rsidP="00F63D57">
      <w:pPr>
        <w:spacing w:after="0"/>
        <w:jc w:val="both"/>
        <w:rPr>
          <w:rFonts w:cstheme="minorHAnsi"/>
          <w:b/>
          <w:bCs/>
          <w:i/>
          <w:iCs/>
          <w:sz w:val="24"/>
          <w:szCs w:val="24"/>
        </w:rPr>
      </w:pPr>
    </w:p>
    <w:p w14:paraId="3A460C24" w14:textId="77777777" w:rsidR="009465C3" w:rsidRPr="00CF633B" w:rsidRDefault="009465C3" w:rsidP="00F63D57">
      <w:pPr>
        <w:spacing w:after="0"/>
        <w:jc w:val="both"/>
        <w:rPr>
          <w:rFonts w:cstheme="minorHAnsi"/>
          <w:i/>
          <w:iCs/>
          <w:sz w:val="24"/>
          <w:szCs w:val="24"/>
        </w:rPr>
      </w:pPr>
    </w:p>
    <w:p w14:paraId="2AB03600" w14:textId="47037289" w:rsidR="009D3FB5" w:rsidRPr="00CF633B" w:rsidRDefault="00F63D57" w:rsidP="00F63D57">
      <w:pPr>
        <w:spacing w:after="200" w:line="276" w:lineRule="auto"/>
        <w:contextualSpacing/>
        <w:jc w:val="both"/>
        <w:rPr>
          <w:rFonts w:eastAsiaTheme="minorHAnsi" w:cstheme="minorHAnsi"/>
          <w:b/>
          <w:bCs/>
          <w:i/>
          <w:iCs/>
          <w:sz w:val="24"/>
          <w:szCs w:val="24"/>
          <w:lang w:val="hr-HR"/>
        </w:rPr>
      </w:pPr>
      <w:r w:rsidRPr="00CF633B">
        <w:rPr>
          <w:rFonts w:cstheme="minorHAnsi"/>
          <w:i/>
          <w:iCs/>
          <w:sz w:val="24"/>
          <w:szCs w:val="24"/>
        </w:rPr>
        <w:lastRenderedPageBreak/>
        <w:t xml:space="preserve">  </w:t>
      </w:r>
    </w:p>
    <w:p w14:paraId="5B5F46D4" w14:textId="77777777" w:rsidR="00794575" w:rsidRPr="00CF633B" w:rsidRDefault="00794575" w:rsidP="00F63D57">
      <w:pPr>
        <w:jc w:val="both"/>
        <w:rPr>
          <w:rFonts w:cstheme="minorHAnsi"/>
          <w:i/>
          <w:iCs/>
          <w:sz w:val="24"/>
          <w:szCs w:val="24"/>
        </w:rPr>
      </w:pPr>
    </w:p>
    <w:p w14:paraId="0F963615" w14:textId="60262565" w:rsidR="00D84D00" w:rsidRPr="00CF633B" w:rsidRDefault="00D84D00" w:rsidP="00FA2076">
      <w:pPr>
        <w:spacing w:after="0"/>
        <w:rPr>
          <w:rFonts w:cstheme="minorHAnsi"/>
          <w:b/>
          <w:bCs/>
          <w:i/>
          <w:iCs/>
          <w:sz w:val="24"/>
          <w:szCs w:val="24"/>
        </w:rPr>
      </w:pPr>
    </w:p>
    <w:p w14:paraId="1939DEB9" w14:textId="0C7A3109" w:rsidR="009D05C1" w:rsidRPr="00CF633B" w:rsidRDefault="009D05C1">
      <w:pPr>
        <w:spacing w:after="0"/>
        <w:rPr>
          <w:rFonts w:cstheme="minorHAnsi"/>
          <w:b/>
          <w:bCs/>
          <w:i/>
          <w:iCs/>
          <w:sz w:val="24"/>
          <w:szCs w:val="24"/>
        </w:rPr>
      </w:pPr>
    </w:p>
    <w:sectPr w:rsidR="009D05C1" w:rsidRPr="00CF633B" w:rsidSect="000844F8">
      <w:headerReference w:type="even" r:id="rId16"/>
      <w:headerReference w:type="default" r:id="rId17"/>
      <w:footerReference w:type="even" r:id="rId18"/>
      <w:footerReference w:type="default" r:id="rId19"/>
      <w:headerReference w:type="first" r:id="rId20"/>
      <w:footerReference w:type="first" r:id="rId21"/>
      <w:pgSz w:w="16838" w:h="11906" w:orient="landscape"/>
      <w:pgMar w:top="1418" w:right="851" w:bottom="1418"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13B3E" w14:textId="77777777" w:rsidR="004400C8" w:rsidRDefault="004400C8" w:rsidP="007B4C44">
      <w:pPr>
        <w:spacing w:after="0" w:line="240" w:lineRule="auto"/>
      </w:pPr>
      <w:r>
        <w:separator/>
      </w:r>
    </w:p>
  </w:endnote>
  <w:endnote w:type="continuationSeparator" w:id="0">
    <w:p w14:paraId="6C79E20B" w14:textId="77777777" w:rsidR="004400C8" w:rsidRDefault="004400C8" w:rsidP="007B4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EE"/>
    <w:family w:val="swiss"/>
    <w:pitch w:val="variable"/>
    <w:sig w:usb0="A00006FF" w:usb1="4000205B" w:usb2="00000010" w:usb3="00000000" w:csb0="0000019F" w:csb1="00000000"/>
  </w:font>
  <w:font w:name="Cambria-Italic">
    <w:altName w:val="Cambria"/>
    <w:panose1 w:val="00000000000000000000"/>
    <w:charset w:val="00"/>
    <w:family w:val="swiss"/>
    <w:notTrueType/>
    <w:pitch w:val="default"/>
    <w:sig w:usb0="00000007" w:usb1="00000000" w:usb2="00000000" w:usb3="00000000" w:csb0="00000003" w:csb1="00000000"/>
  </w:font>
  <w:font w:name="Wingdings-Regular">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F867" w14:textId="77777777" w:rsidR="007B4C44" w:rsidRDefault="007B4C44">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86E2E" w14:textId="77777777" w:rsidR="007B4C44" w:rsidRDefault="007B4C44">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1C29" w14:textId="77777777" w:rsidR="007B4C44" w:rsidRDefault="007B4C4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56236" w14:textId="77777777" w:rsidR="004400C8" w:rsidRDefault="004400C8" w:rsidP="007B4C44">
      <w:pPr>
        <w:spacing w:after="0" w:line="240" w:lineRule="auto"/>
      </w:pPr>
      <w:r>
        <w:separator/>
      </w:r>
    </w:p>
  </w:footnote>
  <w:footnote w:type="continuationSeparator" w:id="0">
    <w:p w14:paraId="2C4ED731" w14:textId="77777777" w:rsidR="004400C8" w:rsidRDefault="004400C8" w:rsidP="007B4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9155" w14:textId="77777777" w:rsidR="007B4C44" w:rsidRDefault="007B4C44">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CC2F" w14:textId="77777777" w:rsidR="007B4C44" w:rsidRDefault="007B4C44">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232B6" w14:textId="77777777" w:rsidR="007B4C44" w:rsidRDefault="007B4C44">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4DFC"/>
      </v:shape>
    </w:pict>
  </w:numPicBullet>
  <w:abstractNum w:abstractNumId="0" w15:restartNumberingAfterBreak="0">
    <w:nsid w:val="04932EB5"/>
    <w:multiLevelType w:val="multilevel"/>
    <w:tmpl w:val="455C4D0C"/>
    <w:lvl w:ilvl="0">
      <w:start w:val="3"/>
      <w:numFmt w:val="decimal"/>
      <w:lvlText w:val="%1."/>
      <w:lvlJc w:val="left"/>
      <w:pPr>
        <w:ind w:left="311" w:hanging="540"/>
      </w:pPr>
      <w:rPr>
        <w:rFonts w:hint="default"/>
      </w:rPr>
    </w:lvl>
    <w:lvl w:ilvl="1">
      <w:start w:val="1"/>
      <w:numFmt w:val="decimal"/>
      <w:lvlText w:val="%1.%2."/>
      <w:lvlJc w:val="left"/>
      <w:pPr>
        <w:ind w:left="671" w:hanging="720"/>
      </w:pPr>
      <w:rPr>
        <w:rFonts w:hint="default"/>
      </w:rPr>
    </w:lvl>
    <w:lvl w:ilvl="2">
      <w:start w:val="3"/>
      <w:numFmt w:val="decimal"/>
      <w:lvlText w:val="%1.%2.%3."/>
      <w:lvlJc w:val="left"/>
      <w:pPr>
        <w:ind w:left="851" w:hanging="720"/>
      </w:pPr>
      <w:rPr>
        <w:rFonts w:hint="default"/>
      </w:rPr>
    </w:lvl>
    <w:lvl w:ilvl="3">
      <w:start w:val="1"/>
      <w:numFmt w:val="decimal"/>
      <w:lvlText w:val="%1.%2.%3.%4."/>
      <w:lvlJc w:val="left"/>
      <w:pPr>
        <w:ind w:left="1391" w:hanging="1080"/>
      </w:pPr>
      <w:rPr>
        <w:rFonts w:hint="default"/>
      </w:rPr>
    </w:lvl>
    <w:lvl w:ilvl="4">
      <w:start w:val="1"/>
      <w:numFmt w:val="decimal"/>
      <w:lvlText w:val="%1.%2.%3.%4.%5."/>
      <w:lvlJc w:val="left"/>
      <w:pPr>
        <w:ind w:left="1571" w:hanging="1080"/>
      </w:pPr>
      <w:rPr>
        <w:rFonts w:hint="default"/>
      </w:rPr>
    </w:lvl>
    <w:lvl w:ilvl="5">
      <w:start w:val="1"/>
      <w:numFmt w:val="decimal"/>
      <w:lvlText w:val="%1.%2.%3.%4.%5.%6."/>
      <w:lvlJc w:val="left"/>
      <w:pPr>
        <w:ind w:left="2111" w:hanging="1440"/>
      </w:pPr>
      <w:rPr>
        <w:rFonts w:hint="default"/>
      </w:rPr>
    </w:lvl>
    <w:lvl w:ilvl="6">
      <w:start w:val="1"/>
      <w:numFmt w:val="decimal"/>
      <w:lvlText w:val="%1.%2.%3.%4.%5.%6.%7."/>
      <w:lvlJc w:val="left"/>
      <w:pPr>
        <w:ind w:left="2291" w:hanging="1440"/>
      </w:pPr>
      <w:rPr>
        <w:rFonts w:hint="default"/>
      </w:rPr>
    </w:lvl>
    <w:lvl w:ilvl="7">
      <w:start w:val="1"/>
      <w:numFmt w:val="decimal"/>
      <w:lvlText w:val="%1.%2.%3.%4.%5.%6.%7.%8."/>
      <w:lvlJc w:val="left"/>
      <w:pPr>
        <w:ind w:left="2831" w:hanging="1800"/>
      </w:pPr>
      <w:rPr>
        <w:rFonts w:hint="default"/>
      </w:rPr>
    </w:lvl>
    <w:lvl w:ilvl="8">
      <w:start w:val="1"/>
      <w:numFmt w:val="decimal"/>
      <w:lvlText w:val="%1.%2.%3.%4.%5.%6.%7.%8.%9."/>
      <w:lvlJc w:val="left"/>
      <w:pPr>
        <w:ind w:left="3011" w:hanging="1800"/>
      </w:pPr>
      <w:rPr>
        <w:rFonts w:hint="default"/>
      </w:rPr>
    </w:lvl>
  </w:abstractNum>
  <w:abstractNum w:abstractNumId="1" w15:restartNumberingAfterBreak="0">
    <w:nsid w:val="057F0ED0"/>
    <w:multiLevelType w:val="hybridMultilevel"/>
    <w:tmpl w:val="DC94BDD4"/>
    <w:lvl w:ilvl="0" w:tplc="68B461BC">
      <w:start w:val="1"/>
      <w:numFmt w:val="bullet"/>
      <w:lvlText w:val=""/>
      <w:lvlJc w:val="center"/>
      <w:pPr>
        <w:ind w:left="1140" w:hanging="360"/>
      </w:pPr>
      <w:rPr>
        <w:rFonts w:ascii="Wingdings" w:hAnsi="Wingdings"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2" w15:restartNumberingAfterBreak="0">
    <w:nsid w:val="07FE5C64"/>
    <w:multiLevelType w:val="hybridMultilevel"/>
    <w:tmpl w:val="4BBA7070"/>
    <w:lvl w:ilvl="0" w:tplc="68B461BC">
      <w:start w:val="1"/>
      <w:numFmt w:val="bullet"/>
      <w:lvlText w:val=""/>
      <w:lvlJc w:val="center"/>
      <w:pPr>
        <w:ind w:left="2340" w:hanging="360"/>
      </w:pPr>
      <w:rPr>
        <w:rFonts w:ascii="Wingdings" w:hAnsi="Wingdings" w:hint="default"/>
      </w:rPr>
    </w:lvl>
    <w:lvl w:ilvl="1" w:tplc="04240003" w:tentative="1">
      <w:start w:val="1"/>
      <w:numFmt w:val="bullet"/>
      <w:lvlText w:val="o"/>
      <w:lvlJc w:val="left"/>
      <w:pPr>
        <w:ind w:left="3060" w:hanging="360"/>
      </w:pPr>
      <w:rPr>
        <w:rFonts w:ascii="Courier New" w:hAnsi="Courier New" w:cs="Courier New" w:hint="default"/>
      </w:rPr>
    </w:lvl>
    <w:lvl w:ilvl="2" w:tplc="04240005" w:tentative="1">
      <w:start w:val="1"/>
      <w:numFmt w:val="bullet"/>
      <w:lvlText w:val=""/>
      <w:lvlJc w:val="left"/>
      <w:pPr>
        <w:ind w:left="3780" w:hanging="360"/>
      </w:pPr>
      <w:rPr>
        <w:rFonts w:ascii="Wingdings" w:hAnsi="Wingdings" w:hint="default"/>
      </w:rPr>
    </w:lvl>
    <w:lvl w:ilvl="3" w:tplc="04240001" w:tentative="1">
      <w:start w:val="1"/>
      <w:numFmt w:val="bullet"/>
      <w:lvlText w:val=""/>
      <w:lvlJc w:val="left"/>
      <w:pPr>
        <w:ind w:left="4500" w:hanging="360"/>
      </w:pPr>
      <w:rPr>
        <w:rFonts w:ascii="Symbol" w:hAnsi="Symbol" w:hint="default"/>
      </w:rPr>
    </w:lvl>
    <w:lvl w:ilvl="4" w:tplc="04240003" w:tentative="1">
      <w:start w:val="1"/>
      <w:numFmt w:val="bullet"/>
      <w:lvlText w:val="o"/>
      <w:lvlJc w:val="left"/>
      <w:pPr>
        <w:ind w:left="5220" w:hanging="360"/>
      </w:pPr>
      <w:rPr>
        <w:rFonts w:ascii="Courier New" w:hAnsi="Courier New" w:cs="Courier New" w:hint="default"/>
      </w:rPr>
    </w:lvl>
    <w:lvl w:ilvl="5" w:tplc="04240005" w:tentative="1">
      <w:start w:val="1"/>
      <w:numFmt w:val="bullet"/>
      <w:lvlText w:val=""/>
      <w:lvlJc w:val="left"/>
      <w:pPr>
        <w:ind w:left="5940" w:hanging="360"/>
      </w:pPr>
      <w:rPr>
        <w:rFonts w:ascii="Wingdings" w:hAnsi="Wingdings" w:hint="default"/>
      </w:rPr>
    </w:lvl>
    <w:lvl w:ilvl="6" w:tplc="04240001" w:tentative="1">
      <w:start w:val="1"/>
      <w:numFmt w:val="bullet"/>
      <w:lvlText w:val=""/>
      <w:lvlJc w:val="left"/>
      <w:pPr>
        <w:ind w:left="6660" w:hanging="360"/>
      </w:pPr>
      <w:rPr>
        <w:rFonts w:ascii="Symbol" w:hAnsi="Symbol" w:hint="default"/>
      </w:rPr>
    </w:lvl>
    <w:lvl w:ilvl="7" w:tplc="04240003" w:tentative="1">
      <w:start w:val="1"/>
      <w:numFmt w:val="bullet"/>
      <w:lvlText w:val="o"/>
      <w:lvlJc w:val="left"/>
      <w:pPr>
        <w:ind w:left="7380" w:hanging="360"/>
      </w:pPr>
      <w:rPr>
        <w:rFonts w:ascii="Courier New" w:hAnsi="Courier New" w:cs="Courier New" w:hint="default"/>
      </w:rPr>
    </w:lvl>
    <w:lvl w:ilvl="8" w:tplc="04240005" w:tentative="1">
      <w:start w:val="1"/>
      <w:numFmt w:val="bullet"/>
      <w:lvlText w:val=""/>
      <w:lvlJc w:val="left"/>
      <w:pPr>
        <w:ind w:left="8100" w:hanging="360"/>
      </w:pPr>
      <w:rPr>
        <w:rFonts w:ascii="Wingdings" w:hAnsi="Wingdings" w:hint="default"/>
      </w:rPr>
    </w:lvl>
  </w:abstractNum>
  <w:abstractNum w:abstractNumId="3" w15:restartNumberingAfterBreak="0">
    <w:nsid w:val="0F986B52"/>
    <w:multiLevelType w:val="hybridMultilevel"/>
    <w:tmpl w:val="D2440C34"/>
    <w:lvl w:ilvl="0" w:tplc="68B461BC">
      <w:start w:val="1"/>
      <w:numFmt w:val="bullet"/>
      <w:lvlText w:val=""/>
      <w:lvlJc w:val="center"/>
      <w:pPr>
        <w:ind w:left="2880" w:hanging="360"/>
      </w:pPr>
      <w:rPr>
        <w:rFonts w:ascii="Wingdings" w:hAnsi="Wingdings" w:hint="default"/>
      </w:rPr>
    </w:lvl>
    <w:lvl w:ilvl="1" w:tplc="04240003" w:tentative="1">
      <w:start w:val="1"/>
      <w:numFmt w:val="bullet"/>
      <w:lvlText w:val="o"/>
      <w:lvlJc w:val="left"/>
      <w:pPr>
        <w:ind w:left="3600" w:hanging="360"/>
      </w:pPr>
      <w:rPr>
        <w:rFonts w:ascii="Courier New" w:hAnsi="Courier New" w:cs="Courier New" w:hint="default"/>
      </w:rPr>
    </w:lvl>
    <w:lvl w:ilvl="2" w:tplc="04240005" w:tentative="1">
      <w:start w:val="1"/>
      <w:numFmt w:val="bullet"/>
      <w:lvlText w:val=""/>
      <w:lvlJc w:val="left"/>
      <w:pPr>
        <w:ind w:left="4320" w:hanging="360"/>
      </w:pPr>
      <w:rPr>
        <w:rFonts w:ascii="Wingdings" w:hAnsi="Wingdings" w:hint="default"/>
      </w:rPr>
    </w:lvl>
    <w:lvl w:ilvl="3" w:tplc="04240001" w:tentative="1">
      <w:start w:val="1"/>
      <w:numFmt w:val="bullet"/>
      <w:lvlText w:val=""/>
      <w:lvlJc w:val="left"/>
      <w:pPr>
        <w:ind w:left="5040" w:hanging="360"/>
      </w:pPr>
      <w:rPr>
        <w:rFonts w:ascii="Symbol" w:hAnsi="Symbol" w:hint="default"/>
      </w:rPr>
    </w:lvl>
    <w:lvl w:ilvl="4" w:tplc="04240003" w:tentative="1">
      <w:start w:val="1"/>
      <w:numFmt w:val="bullet"/>
      <w:lvlText w:val="o"/>
      <w:lvlJc w:val="left"/>
      <w:pPr>
        <w:ind w:left="5760" w:hanging="360"/>
      </w:pPr>
      <w:rPr>
        <w:rFonts w:ascii="Courier New" w:hAnsi="Courier New" w:cs="Courier New" w:hint="default"/>
      </w:rPr>
    </w:lvl>
    <w:lvl w:ilvl="5" w:tplc="04240005" w:tentative="1">
      <w:start w:val="1"/>
      <w:numFmt w:val="bullet"/>
      <w:lvlText w:val=""/>
      <w:lvlJc w:val="left"/>
      <w:pPr>
        <w:ind w:left="6480" w:hanging="360"/>
      </w:pPr>
      <w:rPr>
        <w:rFonts w:ascii="Wingdings" w:hAnsi="Wingdings" w:hint="default"/>
      </w:rPr>
    </w:lvl>
    <w:lvl w:ilvl="6" w:tplc="04240001" w:tentative="1">
      <w:start w:val="1"/>
      <w:numFmt w:val="bullet"/>
      <w:lvlText w:val=""/>
      <w:lvlJc w:val="left"/>
      <w:pPr>
        <w:ind w:left="7200" w:hanging="360"/>
      </w:pPr>
      <w:rPr>
        <w:rFonts w:ascii="Symbol" w:hAnsi="Symbol" w:hint="default"/>
      </w:rPr>
    </w:lvl>
    <w:lvl w:ilvl="7" w:tplc="04240003" w:tentative="1">
      <w:start w:val="1"/>
      <w:numFmt w:val="bullet"/>
      <w:lvlText w:val="o"/>
      <w:lvlJc w:val="left"/>
      <w:pPr>
        <w:ind w:left="7920" w:hanging="360"/>
      </w:pPr>
      <w:rPr>
        <w:rFonts w:ascii="Courier New" w:hAnsi="Courier New" w:cs="Courier New" w:hint="default"/>
      </w:rPr>
    </w:lvl>
    <w:lvl w:ilvl="8" w:tplc="04240005" w:tentative="1">
      <w:start w:val="1"/>
      <w:numFmt w:val="bullet"/>
      <w:lvlText w:val=""/>
      <w:lvlJc w:val="left"/>
      <w:pPr>
        <w:ind w:left="8640" w:hanging="360"/>
      </w:pPr>
      <w:rPr>
        <w:rFonts w:ascii="Wingdings" w:hAnsi="Wingdings" w:hint="default"/>
      </w:rPr>
    </w:lvl>
  </w:abstractNum>
  <w:abstractNum w:abstractNumId="4" w15:restartNumberingAfterBreak="0">
    <w:nsid w:val="0FEA3483"/>
    <w:multiLevelType w:val="multilevel"/>
    <w:tmpl w:val="F454F50C"/>
    <w:lvl w:ilvl="0">
      <w:start w:val="1"/>
      <w:numFmt w:val="decimal"/>
      <w:lvlText w:val="%1."/>
      <w:lvlJc w:val="left"/>
      <w:pPr>
        <w:ind w:left="927"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8D1A99"/>
    <w:multiLevelType w:val="hybridMultilevel"/>
    <w:tmpl w:val="0DEEAC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2FA3854"/>
    <w:multiLevelType w:val="hybridMultilevel"/>
    <w:tmpl w:val="B8424BB4"/>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3445B03"/>
    <w:multiLevelType w:val="hybridMultilevel"/>
    <w:tmpl w:val="9C04D630"/>
    <w:lvl w:ilvl="0" w:tplc="68B461BC">
      <w:start w:val="1"/>
      <w:numFmt w:val="bullet"/>
      <w:lvlText w:val=""/>
      <w:lvlJc w:val="center"/>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8" w15:restartNumberingAfterBreak="0">
    <w:nsid w:val="15603AE0"/>
    <w:multiLevelType w:val="multilevel"/>
    <w:tmpl w:val="A49ED538"/>
    <w:lvl w:ilvl="0">
      <w:start w:val="3"/>
      <w:numFmt w:val="decimal"/>
      <w:lvlText w:val="%1"/>
      <w:lvlJc w:val="left"/>
      <w:pPr>
        <w:ind w:left="360" w:hanging="360"/>
      </w:pPr>
      <w:rPr>
        <w:rFonts w:hint="default"/>
      </w:rPr>
    </w:lvl>
    <w:lvl w:ilvl="1">
      <w:start w:val="6"/>
      <w:numFmt w:val="decimal"/>
      <w:lvlText w:val="%1.%2"/>
      <w:lvlJc w:val="left"/>
      <w:pPr>
        <w:ind w:left="1308" w:hanging="36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5820" w:hanging="1080"/>
      </w:pPr>
      <w:rPr>
        <w:rFonts w:hint="default"/>
      </w:rPr>
    </w:lvl>
    <w:lvl w:ilvl="6">
      <w:start w:val="1"/>
      <w:numFmt w:val="decimal"/>
      <w:lvlText w:val="%1.%2.%3.%4.%5.%6.%7"/>
      <w:lvlJc w:val="left"/>
      <w:pPr>
        <w:ind w:left="6768" w:hanging="1080"/>
      </w:pPr>
      <w:rPr>
        <w:rFonts w:hint="default"/>
      </w:rPr>
    </w:lvl>
    <w:lvl w:ilvl="7">
      <w:start w:val="1"/>
      <w:numFmt w:val="decimal"/>
      <w:lvlText w:val="%1.%2.%3.%4.%5.%6.%7.%8"/>
      <w:lvlJc w:val="left"/>
      <w:pPr>
        <w:ind w:left="8076" w:hanging="1440"/>
      </w:pPr>
      <w:rPr>
        <w:rFonts w:hint="default"/>
      </w:rPr>
    </w:lvl>
    <w:lvl w:ilvl="8">
      <w:start w:val="1"/>
      <w:numFmt w:val="decimal"/>
      <w:lvlText w:val="%1.%2.%3.%4.%5.%6.%7.%8.%9"/>
      <w:lvlJc w:val="left"/>
      <w:pPr>
        <w:ind w:left="9024" w:hanging="1440"/>
      </w:pPr>
      <w:rPr>
        <w:rFonts w:hint="default"/>
      </w:rPr>
    </w:lvl>
  </w:abstractNum>
  <w:abstractNum w:abstractNumId="9" w15:restartNumberingAfterBreak="0">
    <w:nsid w:val="19481E24"/>
    <w:multiLevelType w:val="hybridMultilevel"/>
    <w:tmpl w:val="2EF0F904"/>
    <w:lvl w:ilvl="0" w:tplc="68B461BC">
      <w:start w:val="1"/>
      <w:numFmt w:val="bullet"/>
      <w:lvlText w:val=""/>
      <w:lvlJc w:val="center"/>
      <w:pPr>
        <w:ind w:left="2532" w:hanging="360"/>
      </w:pPr>
      <w:rPr>
        <w:rFonts w:ascii="Wingdings" w:hAnsi="Wingdings" w:hint="default"/>
      </w:rPr>
    </w:lvl>
    <w:lvl w:ilvl="1" w:tplc="04240003" w:tentative="1">
      <w:start w:val="1"/>
      <w:numFmt w:val="bullet"/>
      <w:lvlText w:val="o"/>
      <w:lvlJc w:val="left"/>
      <w:pPr>
        <w:ind w:left="3252" w:hanging="360"/>
      </w:pPr>
      <w:rPr>
        <w:rFonts w:ascii="Courier New" w:hAnsi="Courier New" w:cs="Courier New" w:hint="default"/>
      </w:rPr>
    </w:lvl>
    <w:lvl w:ilvl="2" w:tplc="04240005" w:tentative="1">
      <w:start w:val="1"/>
      <w:numFmt w:val="bullet"/>
      <w:lvlText w:val=""/>
      <w:lvlJc w:val="left"/>
      <w:pPr>
        <w:ind w:left="3972" w:hanging="360"/>
      </w:pPr>
      <w:rPr>
        <w:rFonts w:ascii="Wingdings" w:hAnsi="Wingdings" w:hint="default"/>
      </w:rPr>
    </w:lvl>
    <w:lvl w:ilvl="3" w:tplc="04240001" w:tentative="1">
      <w:start w:val="1"/>
      <w:numFmt w:val="bullet"/>
      <w:lvlText w:val=""/>
      <w:lvlJc w:val="left"/>
      <w:pPr>
        <w:ind w:left="4692" w:hanging="360"/>
      </w:pPr>
      <w:rPr>
        <w:rFonts w:ascii="Symbol" w:hAnsi="Symbol" w:hint="default"/>
      </w:rPr>
    </w:lvl>
    <w:lvl w:ilvl="4" w:tplc="04240003" w:tentative="1">
      <w:start w:val="1"/>
      <w:numFmt w:val="bullet"/>
      <w:lvlText w:val="o"/>
      <w:lvlJc w:val="left"/>
      <w:pPr>
        <w:ind w:left="5412" w:hanging="360"/>
      </w:pPr>
      <w:rPr>
        <w:rFonts w:ascii="Courier New" w:hAnsi="Courier New" w:cs="Courier New" w:hint="default"/>
      </w:rPr>
    </w:lvl>
    <w:lvl w:ilvl="5" w:tplc="04240005" w:tentative="1">
      <w:start w:val="1"/>
      <w:numFmt w:val="bullet"/>
      <w:lvlText w:val=""/>
      <w:lvlJc w:val="left"/>
      <w:pPr>
        <w:ind w:left="6132" w:hanging="360"/>
      </w:pPr>
      <w:rPr>
        <w:rFonts w:ascii="Wingdings" w:hAnsi="Wingdings" w:hint="default"/>
      </w:rPr>
    </w:lvl>
    <w:lvl w:ilvl="6" w:tplc="04240001" w:tentative="1">
      <w:start w:val="1"/>
      <w:numFmt w:val="bullet"/>
      <w:lvlText w:val=""/>
      <w:lvlJc w:val="left"/>
      <w:pPr>
        <w:ind w:left="6852" w:hanging="360"/>
      </w:pPr>
      <w:rPr>
        <w:rFonts w:ascii="Symbol" w:hAnsi="Symbol" w:hint="default"/>
      </w:rPr>
    </w:lvl>
    <w:lvl w:ilvl="7" w:tplc="04240003" w:tentative="1">
      <w:start w:val="1"/>
      <w:numFmt w:val="bullet"/>
      <w:lvlText w:val="o"/>
      <w:lvlJc w:val="left"/>
      <w:pPr>
        <w:ind w:left="7572" w:hanging="360"/>
      </w:pPr>
      <w:rPr>
        <w:rFonts w:ascii="Courier New" w:hAnsi="Courier New" w:cs="Courier New" w:hint="default"/>
      </w:rPr>
    </w:lvl>
    <w:lvl w:ilvl="8" w:tplc="04240005" w:tentative="1">
      <w:start w:val="1"/>
      <w:numFmt w:val="bullet"/>
      <w:lvlText w:val=""/>
      <w:lvlJc w:val="left"/>
      <w:pPr>
        <w:ind w:left="8292" w:hanging="360"/>
      </w:pPr>
      <w:rPr>
        <w:rFonts w:ascii="Wingdings" w:hAnsi="Wingdings" w:hint="default"/>
      </w:rPr>
    </w:lvl>
  </w:abstractNum>
  <w:abstractNum w:abstractNumId="10" w15:restartNumberingAfterBreak="0">
    <w:nsid w:val="1A3C2522"/>
    <w:multiLevelType w:val="hybridMultilevel"/>
    <w:tmpl w:val="16700434"/>
    <w:lvl w:ilvl="0" w:tplc="68B461BC">
      <w:start w:val="1"/>
      <w:numFmt w:val="bullet"/>
      <w:lvlText w:val=""/>
      <w:lvlJc w:val="center"/>
      <w:pPr>
        <w:ind w:left="2532" w:hanging="360"/>
      </w:pPr>
      <w:rPr>
        <w:rFonts w:ascii="Wingdings" w:hAnsi="Wingdings" w:hint="default"/>
      </w:rPr>
    </w:lvl>
    <w:lvl w:ilvl="1" w:tplc="04240003" w:tentative="1">
      <w:start w:val="1"/>
      <w:numFmt w:val="bullet"/>
      <w:lvlText w:val="o"/>
      <w:lvlJc w:val="left"/>
      <w:pPr>
        <w:ind w:left="3252" w:hanging="360"/>
      </w:pPr>
      <w:rPr>
        <w:rFonts w:ascii="Courier New" w:hAnsi="Courier New" w:cs="Courier New" w:hint="default"/>
      </w:rPr>
    </w:lvl>
    <w:lvl w:ilvl="2" w:tplc="04240005" w:tentative="1">
      <w:start w:val="1"/>
      <w:numFmt w:val="bullet"/>
      <w:lvlText w:val=""/>
      <w:lvlJc w:val="left"/>
      <w:pPr>
        <w:ind w:left="3972" w:hanging="360"/>
      </w:pPr>
      <w:rPr>
        <w:rFonts w:ascii="Wingdings" w:hAnsi="Wingdings" w:hint="default"/>
      </w:rPr>
    </w:lvl>
    <w:lvl w:ilvl="3" w:tplc="04240001" w:tentative="1">
      <w:start w:val="1"/>
      <w:numFmt w:val="bullet"/>
      <w:lvlText w:val=""/>
      <w:lvlJc w:val="left"/>
      <w:pPr>
        <w:ind w:left="4692" w:hanging="360"/>
      </w:pPr>
      <w:rPr>
        <w:rFonts w:ascii="Symbol" w:hAnsi="Symbol" w:hint="default"/>
      </w:rPr>
    </w:lvl>
    <w:lvl w:ilvl="4" w:tplc="04240003" w:tentative="1">
      <w:start w:val="1"/>
      <w:numFmt w:val="bullet"/>
      <w:lvlText w:val="o"/>
      <w:lvlJc w:val="left"/>
      <w:pPr>
        <w:ind w:left="5412" w:hanging="360"/>
      </w:pPr>
      <w:rPr>
        <w:rFonts w:ascii="Courier New" w:hAnsi="Courier New" w:cs="Courier New" w:hint="default"/>
      </w:rPr>
    </w:lvl>
    <w:lvl w:ilvl="5" w:tplc="04240005" w:tentative="1">
      <w:start w:val="1"/>
      <w:numFmt w:val="bullet"/>
      <w:lvlText w:val=""/>
      <w:lvlJc w:val="left"/>
      <w:pPr>
        <w:ind w:left="6132" w:hanging="360"/>
      </w:pPr>
      <w:rPr>
        <w:rFonts w:ascii="Wingdings" w:hAnsi="Wingdings" w:hint="default"/>
      </w:rPr>
    </w:lvl>
    <w:lvl w:ilvl="6" w:tplc="04240001" w:tentative="1">
      <w:start w:val="1"/>
      <w:numFmt w:val="bullet"/>
      <w:lvlText w:val=""/>
      <w:lvlJc w:val="left"/>
      <w:pPr>
        <w:ind w:left="6852" w:hanging="360"/>
      </w:pPr>
      <w:rPr>
        <w:rFonts w:ascii="Symbol" w:hAnsi="Symbol" w:hint="default"/>
      </w:rPr>
    </w:lvl>
    <w:lvl w:ilvl="7" w:tplc="04240003" w:tentative="1">
      <w:start w:val="1"/>
      <w:numFmt w:val="bullet"/>
      <w:lvlText w:val="o"/>
      <w:lvlJc w:val="left"/>
      <w:pPr>
        <w:ind w:left="7572" w:hanging="360"/>
      </w:pPr>
      <w:rPr>
        <w:rFonts w:ascii="Courier New" w:hAnsi="Courier New" w:cs="Courier New" w:hint="default"/>
      </w:rPr>
    </w:lvl>
    <w:lvl w:ilvl="8" w:tplc="04240005" w:tentative="1">
      <w:start w:val="1"/>
      <w:numFmt w:val="bullet"/>
      <w:lvlText w:val=""/>
      <w:lvlJc w:val="left"/>
      <w:pPr>
        <w:ind w:left="8292" w:hanging="360"/>
      </w:pPr>
      <w:rPr>
        <w:rFonts w:ascii="Wingdings" w:hAnsi="Wingdings" w:hint="default"/>
      </w:rPr>
    </w:lvl>
  </w:abstractNum>
  <w:abstractNum w:abstractNumId="11" w15:restartNumberingAfterBreak="0">
    <w:nsid w:val="1D267AEB"/>
    <w:multiLevelType w:val="hybridMultilevel"/>
    <w:tmpl w:val="56461548"/>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1102468"/>
    <w:multiLevelType w:val="multilevel"/>
    <w:tmpl w:val="E9D66406"/>
    <w:lvl w:ilvl="0">
      <w:start w:val="6"/>
      <w:numFmt w:val="decimal"/>
      <w:lvlText w:val="%1."/>
      <w:lvlJc w:val="left"/>
      <w:pPr>
        <w:ind w:left="360" w:hanging="360"/>
      </w:pPr>
      <w:rPr>
        <w:rFonts w:hint="default"/>
      </w:rPr>
    </w:lvl>
    <w:lvl w:ilvl="1">
      <w:start w:val="3"/>
      <w:numFmt w:val="decimal"/>
      <w:lvlText w:val="%1.%2."/>
      <w:lvlJc w:val="left"/>
      <w:pPr>
        <w:ind w:left="851" w:hanging="72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473" w:hanging="1080"/>
      </w:pPr>
      <w:rPr>
        <w:rFonts w:hint="default"/>
      </w:rPr>
    </w:lvl>
    <w:lvl w:ilvl="4">
      <w:start w:val="1"/>
      <w:numFmt w:val="decimal"/>
      <w:lvlText w:val="%1.%2.%3.%4.%5."/>
      <w:lvlJc w:val="left"/>
      <w:pPr>
        <w:ind w:left="1604" w:hanging="1080"/>
      </w:pPr>
      <w:rPr>
        <w:rFonts w:hint="default"/>
      </w:rPr>
    </w:lvl>
    <w:lvl w:ilvl="5">
      <w:start w:val="1"/>
      <w:numFmt w:val="decimal"/>
      <w:lvlText w:val="%1.%2.%3.%4.%5.%6."/>
      <w:lvlJc w:val="left"/>
      <w:pPr>
        <w:ind w:left="2095" w:hanging="1440"/>
      </w:pPr>
      <w:rPr>
        <w:rFonts w:hint="default"/>
      </w:rPr>
    </w:lvl>
    <w:lvl w:ilvl="6">
      <w:start w:val="1"/>
      <w:numFmt w:val="decimal"/>
      <w:lvlText w:val="%1.%2.%3.%4.%5.%6.%7."/>
      <w:lvlJc w:val="left"/>
      <w:pPr>
        <w:ind w:left="2226" w:hanging="1440"/>
      </w:pPr>
      <w:rPr>
        <w:rFonts w:hint="default"/>
      </w:rPr>
    </w:lvl>
    <w:lvl w:ilvl="7">
      <w:start w:val="1"/>
      <w:numFmt w:val="decimal"/>
      <w:lvlText w:val="%1.%2.%3.%4.%5.%6.%7.%8."/>
      <w:lvlJc w:val="left"/>
      <w:pPr>
        <w:ind w:left="2717" w:hanging="1800"/>
      </w:pPr>
      <w:rPr>
        <w:rFonts w:hint="default"/>
      </w:rPr>
    </w:lvl>
    <w:lvl w:ilvl="8">
      <w:start w:val="1"/>
      <w:numFmt w:val="decimal"/>
      <w:lvlText w:val="%1.%2.%3.%4.%5.%6.%7.%8.%9."/>
      <w:lvlJc w:val="left"/>
      <w:pPr>
        <w:ind w:left="2848" w:hanging="1800"/>
      </w:pPr>
      <w:rPr>
        <w:rFonts w:hint="default"/>
      </w:rPr>
    </w:lvl>
  </w:abstractNum>
  <w:abstractNum w:abstractNumId="13" w15:restartNumberingAfterBreak="0">
    <w:nsid w:val="214F0F83"/>
    <w:multiLevelType w:val="hybridMultilevel"/>
    <w:tmpl w:val="90824CCE"/>
    <w:lvl w:ilvl="0" w:tplc="68B461BC">
      <w:start w:val="1"/>
      <w:numFmt w:val="bullet"/>
      <w:lvlText w:val=""/>
      <w:lvlJc w:val="center"/>
      <w:pPr>
        <w:ind w:left="2640" w:hanging="360"/>
      </w:pPr>
      <w:rPr>
        <w:rFonts w:ascii="Wingdings" w:hAnsi="Wingdings" w:hint="default"/>
      </w:rPr>
    </w:lvl>
    <w:lvl w:ilvl="1" w:tplc="04240003" w:tentative="1">
      <w:start w:val="1"/>
      <w:numFmt w:val="bullet"/>
      <w:lvlText w:val="o"/>
      <w:lvlJc w:val="left"/>
      <w:pPr>
        <w:ind w:left="3360" w:hanging="360"/>
      </w:pPr>
      <w:rPr>
        <w:rFonts w:ascii="Courier New" w:hAnsi="Courier New" w:cs="Courier New" w:hint="default"/>
      </w:rPr>
    </w:lvl>
    <w:lvl w:ilvl="2" w:tplc="04240005" w:tentative="1">
      <w:start w:val="1"/>
      <w:numFmt w:val="bullet"/>
      <w:lvlText w:val=""/>
      <w:lvlJc w:val="left"/>
      <w:pPr>
        <w:ind w:left="4080" w:hanging="360"/>
      </w:pPr>
      <w:rPr>
        <w:rFonts w:ascii="Wingdings" w:hAnsi="Wingdings" w:hint="default"/>
      </w:rPr>
    </w:lvl>
    <w:lvl w:ilvl="3" w:tplc="04240001" w:tentative="1">
      <w:start w:val="1"/>
      <w:numFmt w:val="bullet"/>
      <w:lvlText w:val=""/>
      <w:lvlJc w:val="left"/>
      <w:pPr>
        <w:ind w:left="4800" w:hanging="360"/>
      </w:pPr>
      <w:rPr>
        <w:rFonts w:ascii="Symbol" w:hAnsi="Symbol" w:hint="default"/>
      </w:rPr>
    </w:lvl>
    <w:lvl w:ilvl="4" w:tplc="04240003" w:tentative="1">
      <w:start w:val="1"/>
      <w:numFmt w:val="bullet"/>
      <w:lvlText w:val="o"/>
      <w:lvlJc w:val="left"/>
      <w:pPr>
        <w:ind w:left="5520" w:hanging="360"/>
      </w:pPr>
      <w:rPr>
        <w:rFonts w:ascii="Courier New" w:hAnsi="Courier New" w:cs="Courier New" w:hint="default"/>
      </w:rPr>
    </w:lvl>
    <w:lvl w:ilvl="5" w:tplc="04240005" w:tentative="1">
      <w:start w:val="1"/>
      <w:numFmt w:val="bullet"/>
      <w:lvlText w:val=""/>
      <w:lvlJc w:val="left"/>
      <w:pPr>
        <w:ind w:left="6240" w:hanging="360"/>
      </w:pPr>
      <w:rPr>
        <w:rFonts w:ascii="Wingdings" w:hAnsi="Wingdings" w:hint="default"/>
      </w:rPr>
    </w:lvl>
    <w:lvl w:ilvl="6" w:tplc="04240001" w:tentative="1">
      <w:start w:val="1"/>
      <w:numFmt w:val="bullet"/>
      <w:lvlText w:val=""/>
      <w:lvlJc w:val="left"/>
      <w:pPr>
        <w:ind w:left="6960" w:hanging="360"/>
      </w:pPr>
      <w:rPr>
        <w:rFonts w:ascii="Symbol" w:hAnsi="Symbol" w:hint="default"/>
      </w:rPr>
    </w:lvl>
    <w:lvl w:ilvl="7" w:tplc="04240003" w:tentative="1">
      <w:start w:val="1"/>
      <w:numFmt w:val="bullet"/>
      <w:lvlText w:val="o"/>
      <w:lvlJc w:val="left"/>
      <w:pPr>
        <w:ind w:left="7680" w:hanging="360"/>
      </w:pPr>
      <w:rPr>
        <w:rFonts w:ascii="Courier New" w:hAnsi="Courier New" w:cs="Courier New" w:hint="default"/>
      </w:rPr>
    </w:lvl>
    <w:lvl w:ilvl="8" w:tplc="04240005" w:tentative="1">
      <w:start w:val="1"/>
      <w:numFmt w:val="bullet"/>
      <w:lvlText w:val=""/>
      <w:lvlJc w:val="left"/>
      <w:pPr>
        <w:ind w:left="8400" w:hanging="360"/>
      </w:pPr>
      <w:rPr>
        <w:rFonts w:ascii="Wingdings" w:hAnsi="Wingdings" w:hint="default"/>
      </w:rPr>
    </w:lvl>
  </w:abstractNum>
  <w:abstractNum w:abstractNumId="14" w15:restartNumberingAfterBreak="0">
    <w:nsid w:val="258D491C"/>
    <w:multiLevelType w:val="hybridMultilevel"/>
    <w:tmpl w:val="B1C0BED4"/>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70E6ECD"/>
    <w:multiLevelType w:val="hybridMultilevel"/>
    <w:tmpl w:val="837E0DB4"/>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74D743C"/>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29A30133"/>
    <w:multiLevelType w:val="hybridMultilevel"/>
    <w:tmpl w:val="6E38C376"/>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9CC422E"/>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A762555"/>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BAD37F7"/>
    <w:multiLevelType w:val="hybridMultilevel"/>
    <w:tmpl w:val="55C60D6C"/>
    <w:lvl w:ilvl="0" w:tplc="68B461BC">
      <w:start w:val="1"/>
      <w:numFmt w:val="bullet"/>
      <w:lvlText w:val=""/>
      <w:lvlJc w:val="center"/>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2D1E1617"/>
    <w:multiLevelType w:val="hybridMultilevel"/>
    <w:tmpl w:val="273EF3AE"/>
    <w:lvl w:ilvl="0" w:tplc="041A000B">
      <w:start w:val="1"/>
      <w:numFmt w:val="bullet"/>
      <w:lvlText w:val=""/>
      <w:lvlJc w:val="left"/>
      <w:pPr>
        <w:ind w:left="1812" w:hanging="360"/>
      </w:pPr>
      <w:rPr>
        <w:rFonts w:ascii="Wingdings" w:hAnsi="Wingdings" w:hint="default"/>
      </w:rPr>
    </w:lvl>
    <w:lvl w:ilvl="1" w:tplc="04240003" w:tentative="1">
      <w:start w:val="1"/>
      <w:numFmt w:val="bullet"/>
      <w:lvlText w:val="o"/>
      <w:lvlJc w:val="left"/>
      <w:pPr>
        <w:ind w:left="2532" w:hanging="360"/>
      </w:pPr>
      <w:rPr>
        <w:rFonts w:ascii="Courier New" w:hAnsi="Courier New" w:cs="Courier New" w:hint="default"/>
      </w:rPr>
    </w:lvl>
    <w:lvl w:ilvl="2" w:tplc="04240005" w:tentative="1">
      <w:start w:val="1"/>
      <w:numFmt w:val="bullet"/>
      <w:lvlText w:val=""/>
      <w:lvlJc w:val="left"/>
      <w:pPr>
        <w:ind w:left="3252" w:hanging="360"/>
      </w:pPr>
      <w:rPr>
        <w:rFonts w:ascii="Wingdings" w:hAnsi="Wingdings" w:hint="default"/>
      </w:rPr>
    </w:lvl>
    <w:lvl w:ilvl="3" w:tplc="04240001" w:tentative="1">
      <w:start w:val="1"/>
      <w:numFmt w:val="bullet"/>
      <w:lvlText w:val=""/>
      <w:lvlJc w:val="left"/>
      <w:pPr>
        <w:ind w:left="3972" w:hanging="360"/>
      </w:pPr>
      <w:rPr>
        <w:rFonts w:ascii="Symbol" w:hAnsi="Symbol" w:hint="default"/>
      </w:rPr>
    </w:lvl>
    <w:lvl w:ilvl="4" w:tplc="04240003" w:tentative="1">
      <w:start w:val="1"/>
      <w:numFmt w:val="bullet"/>
      <w:lvlText w:val="o"/>
      <w:lvlJc w:val="left"/>
      <w:pPr>
        <w:ind w:left="4692" w:hanging="360"/>
      </w:pPr>
      <w:rPr>
        <w:rFonts w:ascii="Courier New" w:hAnsi="Courier New" w:cs="Courier New" w:hint="default"/>
      </w:rPr>
    </w:lvl>
    <w:lvl w:ilvl="5" w:tplc="04240005" w:tentative="1">
      <w:start w:val="1"/>
      <w:numFmt w:val="bullet"/>
      <w:lvlText w:val=""/>
      <w:lvlJc w:val="left"/>
      <w:pPr>
        <w:ind w:left="5412" w:hanging="360"/>
      </w:pPr>
      <w:rPr>
        <w:rFonts w:ascii="Wingdings" w:hAnsi="Wingdings" w:hint="default"/>
      </w:rPr>
    </w:lvl>
    <w:lvl w:ilvl="6" w:tplc="04240001" w:tentative="1">
      <w:start w:val="1"/>
      <w:numFmt w:val="bullet"/>
      <w:lvlText w:val=""/>
      <w:lvlJc w:val="left"/>
      <w:pPr>
        <w:ind w:left="6132" w:hanging="360"/>
      </w:pPr>
      <w:rPr>
        <w:rFonts w:ascii="Symbol" w:hAnsi="Symbol" w:hint="default"/>
      </w:rPr>
    </w:lvl>
    <w:lvl w:ilvl="7" w:tplc="04240003" w:tentative="1">
      <w:start w:val="1"/>
      <w:numFmt w:val="bullet"/>
      <w:lvlText w:val="o"/>
      <w:lvlJc w:val="left"/>
      <w:pPr>
        <w:ind w:left="6852" w:hanging="360"/>
      </w:pPr>
      <w:rPr>
        <w:rFonts w:ascii="Courier New" w:hAnsi="Courier New" w:cs="Courier New" w:hint="default"/>
      </w:rPr>
    </w:lvl>
    <w:lvl w:ilvl="8" w:tplc="04240005" w:tentative="1">
      <w:start w:val="1"/>
      <w:numFmt w:val="bullet"/>
      <w:lvlText w:val=""/>
      <w:lvlJc w:val="left"/>
      <w:pPr>
        <w:ind w:left="7572" w:hanging="360"/>
      </w:pPr>
      <w:rPr>
        <w:rFonts w:ascii="Wingdings" w:hAnsi="Wingdings" w:hint="default"/>
      </w:rPr>
    </w:lvl>
  </w:abstractNum>
  <w:abstractNum w:abstractNumId="22" w15:restartNumberingAfterBreak="0">
    <w:nsid w:val="2E407AB0"/>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0672900"/>
    <w:multiLevelType w:val="hybridMultilevel"/>
    <w:tmpl w:val="241E0130"/>
    <w:lvl w:ilvl="0" w:tplc="68B461BC">
      <w:start w:val="1"/>
      <w:numFmt w:val="bullet"/>
      <w:lvlText w:val=""/>
      <w:lvlJc w:val="center"/>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24" w15:restartNumberingAfterBreak="0">
    <w:nsid w:val="30C94726"/>
    <w:multiLevelType w:val="hybridMultilevel"/>
    <w:tmpl w:val="73306B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8D73F48"/>
    <w:multiLevelType w:val="hybridMultilevel"/>
    <w:tmpl w:val="5D14232C"/>
    <w:lvl w:ilvl="0" w:tplc="041A0007">
      <w:start w:val="1"/>
      <w:numFmt w:val="bullet"/>
      <w:lvlText w:val=""/>
      <w:lvlPicBulletId w:val="0"/>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26" w15:restartNumberingAfterBreak="0">
    <w:nsid w:val="3F0318F4"/>
    <w:multiLevelType w:val="hybridMultilevel"/>
    <w:tmpl w:val="E466B672"/>
    <w:lvl w:ilvl="0" w:tplc="68B461BC">
      <w:start w:val="1"/>
      <w:numFmt w:val="bullet"/>
      <w:lvlText w:val=""/>
      <w:lvlJc w:val="center"/>
      <w:pPr>
        <w:ind w:left="2484" w:hanging="360"/>
      </w:pPr>
      <w:rPr>
        <w:rFonts w:ascii="Wingdings" w:hAnsi="Wingdings" w:hint="default"/>
      </w:rPr>
    </w:lvl>
    <w:lvl w:ilvl="1" w:tplc="04240003" w:tentative="1">
      <w:start w:val="1"/>
      <w:numFmt w:val="bullet"/>
      <w:lvlText w:val="o"/>
      <w:lvlJc w:val="left"/>
      <w:pPr>
        <w:ind w:left="3204" w:hanging="360"/>
      </w:pPr>
      <w:rPr>
        <w:rFonts w:ascii="Courier New" w:hAnsi="Courier New" w:cs="Courier New" w:hint="default"/>
      </w:rPr>
    </w:lvl>
    <w:lvl w:ilvl="2" w:tplc="04240005" w:tentative="1">
      <w:start w:val="1"/>
      <w:numFmt w:val="bullet"/>
      <w:lvlText w:val=""/>
      <w:lvlJc w:val="left"/>
      <w:pPr>
        <w:ind w:left="3924" w:hanging="360"/>
      </w:pPr>
      <w:rPr>
        <w:rFonts w:ascii="Wingdings" w:hAnsi="Wingdings" w:hint="default"/>
      </w:rPr>
    </w:lvl>
    <w:lvl w:ilvl="3" w:tplc="04240001" w:tentative="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27" w15:restartNumberingAfterBreak="0">
    <w:nsid w:val="439C76BD"/>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43CB08D9"/>
    <w:multiLevelType w:val="multilevel"/>
    <w:tmpl w:val="D25EDD70"/>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4041E9F"/>
    <w:multiLevelType w:val="hybridMultilevel"/>
    <w:tmpl w:val="663ED714"/>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5272C3E"/>
    <w:multiLevelType w:val="hybridMultilevel"/>
    <w:tmpl w:val="204A1CA8"/>
    <w:lvl w:ilvl="0" w:tplc="041A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5B338A9"/>
    <w:multiLevelType w:val="hybridMultilevel"/>
    <w:tmpl w:val="8CE6D234"/>
    <w:lvl w:ilvl="0" w:tplc="041A0007">
      <w:start w:val="1"/>
      <w:numFmt w:val="bullet"/>
      <w:lvlText w:val=""/>
      <w:lvlPicBulletId w:val="0"/>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2" w15:restartNumberingAfterBreak="0">
    <w:nsid w:val="46D216EC"/>
    <w:multiLevelType w:val="hybridMultilevel"/>
    <w:tmpl w:val="BDB0A8D0"/>
    <w:lvl w:ilvl="0" w:tplc="041A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8E657C2"/>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4D1619D6"/>
    <w:multiLevelType w:val="hybridMultilevel"/>
    <w:tmpl w:val="C6542E82"/>
    <w:lvl w:ilvl="0" w:tplc="68B461BC">
      <w:start w:val="1"/>
      <w:numFmt w:val="bullet"/>
      <w:lvlText w:val=""/>
      <w:lvlJc w:val="center"/>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534D6E1E"/>
    <w:multiLevelType w:val="multilevel"/>
    <w:tmpl w:val="94E0CD7A"/>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41748D8"/>
    <w:multiLevelType w:val="hybridMultilevel"/>
    <w:tmpl w:val="D566350C"/>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4661FC8"/>
    <w:multiLevelType w:val="hybridMultilevel"/>
    <w:tmpl w:val="ED68365C"/>
    <w:lvl w:ilvl="0" w:tplc="041A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5491611"/>
    <w:multiLevelType w:val="multilevel"/>
    <w:tmpl w:val="D25EDD70"/>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78C69DB"/>
    <w:multiLevelType w:val="hybridMultilevel"/>
    <w:tmpl w:val="8C04E0EA"/>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8684C3C"/>
    <w:multiLevelType w:val="hybridMultilevel"/>
    <w:tmpl w:val="C166E498"/>
    <w:lvl w:ilvl="0" w:tplc="68B461BC">
      <w:start w:val="1"/>
      <w:numFmt w:val="bullet"/>
      <w:lvlText w:val=""/>
      <w:lvlJc w:val="center"/>
      <w:pPr>
        <w:ind w:left="2160" w:hanging="360"/>
      </w:pPr>
      <w:rPr>
        <w:rFonts w:ascii="Wingdings" w:hAnsi="Wingdings"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41" w15:restartNumberingAfterBreak="0">
    <w:nsid w:val="5A891094"/>
    <w:multiLevelType w:val="multilevel"/>
    <w:tmpl w:val="455C4D0C"/>
    <w:lvl w:ilvl="0">
      <w:start w:val="3"/>
      <w:numFmt w:val="decimal"/>
      <w:lvlText w:val="%1."/>
      <w:lvlJc w:val="left"/>
      <w:pPr>
        <w:ind w:left="311" w:hanging="540"/>
      </w:pPr>
      <w:rPr>
        <w:rFonts w:hint="default"/>
      </w:rPr>
    </w:lvl>
    <w:lvl w:ilvl="1">
      <w:start w:val="1"/>
      <w:numFmt w:val="decimal"/>
      <w:lvlText w:val="%1.%2."/>
      <w:lvlJc w:val="left"/>
      <w:pPr>
        <w:ind w:left="671" w:hanging="720"/>
      </w:pPr>
      <w:rPr>
        <w:rFonts w:hint="default"/>
      </w:rPr>
    </w:lvl>
    <w:lvl w:ilvl="2">
      <w:start w:val="3"/>
      <w:numFmt w:val="decimal"/>
      <w:lvlText w:val="%1.%2.%3."/>
      <w:lvlJc w:val="left"/>
      <w:pPr>
        <w:ind w:left="851" w:hanging="720"/>
      </w:pPr>
      <w:rPr>
        <w:rFonts w:hint="default"/>
      </w:rPr>
    </w:lvl>
    <w:lvl w:ilvl="3">
      <w:start w:val="1"/>
      <w:numFmt w:val="decimal"/>
      <w:lvlText w:val="%1.%2.%3.%4."/>
      <w:lvlJc w:val="left"/>
      <w:pPr>
        <w:ind w:left="1391" w:hanging="1080"/>
      </w:pPr>
      <w:rPr>
        <w:rFonts w:hint="default"/>
      </w:rPr>
    </w:lvl>
    <w:lvl w:ilvl="4">
      <w:start w:val="1"/>
      <w:numFmt w:val="decimal"/>
      <w:lvlText w:val="%1.%2.%3.%4.%5."/>
      <w:lvlJc w:val="left"/>
      <w:pPr>
        <w:ind w:left="1571" w:hanging="1080"/>
      </w:pPr>
      <w:rPr>
        <w:rFonts w:hint="default"/>
      </w:rPr>
    </w:lvl>
    <w:lvl w:ilvl="5">
      <w:start w:val="1"/>
      <w:numFmt w:val="decimal"/>
      <w:lvlText w:val="%1.%2.%3.%4.%5.%6."/>
      <w:lvlJc w:val="left"/>
      <w:pPr>
        <w:ind w:left="2111" w:hanging="1440"/>
      </w:pPr>
      <w:rPr>
        <w:rFonts w:hint="default"/>
      </w:rPr>
    </w:lvl>
    <w:lvl w:ilvl="6">
      <w:start w:val="1"/>
      <w:numFmt w:val="decimal"/>
      <w:lvlText w:val="%1.%2.%3.%4.%5.%6.%7."/>
      <w:lvlJc w:val="left"/>
      <w:pPr>
        <w:ind w:left="2291" w:hanging="1440"/>
      </w:pPr>
      <w:rPr>
        <w:rFonts w:hint="default"/>
      </w:rPr>
    </w:lvl>
    <w:lvl w:ilvl="7">
      <w:start w:val="1"/>
      <w:numFmt w:val="decimal"/>
      <w:lvlText w:val="%1.%2.%3.%4.%5.%6.%7.%8."/>
      <w:lvlJc w:val="left"/>
      <w:pPr>
        <w:ind w:left="2831" w:hanging="1800"/>
      </w:pPr>
      <w:rPr>
        <w:rFonts w:hint="default"/>
      </w:rPr>
    </w:lvl>
    <w:lvl w:ilvl="8">
      <w:start w:val="1"/>
      <w:numFmt w:val="decimal"/>
      <w:lvlText w:val="%1.%2.%3.%4.%5.%6.%7.%8.%9."/>
      <w:lvlJc w:val="left"/>
      <w:pPr>
        <w:ind w:left="3011" w:hanging="1800"/>
      </w:pPr>
      <w:rPr>
        <w:rFonts w:hint="default"/>
      </w:rPr>
    </w:lvl>
  </w:abstractNum>
  <w:abstractNum w:abstractNumId="42" w15:restartNumberingAfterBreak="0">
    <w:nsid w:val="5D01403E"/>
    <w:multiLevelType w:val="multilevel"/>
    <w:tmpl w:val="74E87B0C"/>
    <w:lvl w:ilvl="0">
      <w:start w:val="3"/>
      <w:numFmt w:val="decimal"/>
      <w:lvlText w:val="%1"/>
      <w:lvlJc w:val="left"/>
      <w:pPr>
        <w:ind w:left="360" w:hanging="360"/>
      </w:pPr>
      <w:rPr>
        <w:rFonts w:hint="default"/>
      </w:rPr>
    </w:lvl>
    <w:lvl w:ilvl="1">
      <w:start w:val="6"/>
      <w:numFmt w:val="decimal"/>
      <w:lvlText w:val="%1.%2"/>
      <w:lvlJc w:val="left"/>
      <w:pPr>
        <w:ind w:left="1031" w:hanging="360"/>
      </w:pPr>
      <w:rPr>
        <w:rFonts w:hint="default"/>
      </w:rPr>
    </w:lvl>
    <w:lvl w:ilvl="2">
      <w:start w:val="1"/>
      <w:numFmt w:val="decimal"/>
      <w:lvlText w:val="%1.%2.%3"/>
      <w:lvlJc w:val="left"/>
      <w:pPr>
        <w:ind w:left="2062" w:hanging="720"/>
      </w:pPr>
      <w:rPr>
        <w:rFonts w:hint="default"/>
      </w:rPr>
    </w:lvl>
    <w:lvl w:ilvl="3">
      <w:start w:val="1"/>
      <w:numFmt w:val="decimal"/>
      <w:lvlText w:val="%1.%2.%3.%4"/>
      <w:lvlJc w:val="left"/>
      <w:pPr>
        <w:ind w:left="2733" w:hanging="720"/>
      </w:pPr>
      <w:rPr>
        <w:rFonts w:hint="default"/>
      </w:rPr>
    </w:lvl>
    <w:lvl w:ilvl="4">
      <w:start w:val="1"/>
      <w:numFmt w:val="decimal"/>
      <w:lvlText w:val="%1.%2.%3.%4.%5"/>
      <w:lvlJc w:val="left"/>
      <w:pPr>
        <w:ind w:left="3764" w:hanging="1080"/>
      </w:pPr>
      <w:rPr>
        <w:rFonts w:hint="default"/>
      </w:rPr>
    </w:lvl>
    <w:lvl w:ilvl="5">
      <w:start w:val="1"/>
      <w:numFmt w:val="decimal"/>
      <w:lvlText w:val="%1.%2.%3.%4.%5.%6"/>
      <w:lvlJc w:val="left"/>
      <w:pPr>
        <w:ind w:left="4435" w:hanging="1080"/>
      </w:pPr>
      <w:rPr>
        <w:rFonts w:hint="default"/>
      </w:rPr>
    </w:lvl>
    <w:lvl w:ilvl="6">
      <w:start w:val="1"/>
      <w:numFmt w:val="decimal"/>
      <w:lvlText w:val="%1.%2.%3.%4.%5.%6.%7"/>
      <w:lvlJc w:val="left"/>
      <w:pPr>
        <w:ind w:left="5466" w:hanging="1440"/>
      </w:pPr>
      <w:rPr>
        <w:rFonts w:hint="default"/>
      </w:rPr>
    </w:lvl>
    <w:lvl w:ilvl="7">
      <w:start w:val="1"/>
      <w:numFmt w:val="decimal"/>
      <w:lvlText w:val="%1.%2.%3.%4.%5.%6.%7.%8"/>
      <w:lvlJc w:val="left"/>
      <w:pPr>
        <w:ind w:left="6137" w:hanging="1440"/>
      </w:pPr>
      <w:rPr>
        <w:rFonts w:hint="default"/>
      </w:rPr>
    </w:lvl>
    <w:lvl w:ilvl="8">
      <w:start w:val="1"/>
      <w:numFmt w:val="decimal"/>
      <w:lvlText w:val="%1.%2.%3.%4.%5.%6.%7.%8.%9"/>
      <w:lvlJc w:val="left"/>
      <w:pPr>
        <w:ind w:left="7168" w:hanging="1800"/>
      </w:pPr>
      <w:rPr>
        <w:rFonts w:hint="default"/>
      </w:rPr>
    </w:lvl>
  </w:abstractNum>
  <w:abstractNum w:abstractNumId="43" w15:restartNumberingAfterBreak="0">
    <w:nsid w:val="5D8D29E7"/>
    <w:multiLevelType w:val="multilevel"/>
    <w:tmpl w:val="D714C1EA"/>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5D9F618B"/>
    <w:multiLevelType w:val="hybridMultilevel"/>
    <w:tmpl w:val="4A5AB780"/>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5F31258A"/>
    <w:multiLevelType w:val="multilevel"/>
    <w:tmpl w:val="9962C3E8"/>
    <w:lvl w:ilvl="0">
      <w:start w:val="3"/>
      <w:numFmt w:val="decimal"/>
      <w:lvlText w:val="%1."/>
      <w:lvlJc w:val="left"/>
      <w:pPr>
        <w:ind w:left="360" w:hanging="360"/>
      </w:pPr>
      <w:rPr>
        <w:rFonts w:hint="default"/>
      </w:rPr>
    </w:lvl>
    <w:lvl w:ilvl="1">
      <w:start w:val="7"/>
      <w:numFmt w:val="decimal"/>
      <w:lvlText w:val="%1.%2."/>
      <w:lvlJc w:val="left"/>
      <w:pPr>
        <w:ind w:left="311" w:hanging="360"/>
      </w:pPr>
      <w:rPr>
        <w:rFonts w:hint="default"/>
      </w:rPr>
    </w:lvl>
    <w:lvl w:ilvl="2">
      <w:start w:val="1"/>
      <w:numFmt w:val="decimal"/>
      <w:lvlText w:val="%1.%2.%3."/>
      <w:lvlJc w:val="left"/>
      <w:pPr>
        <w:ind w:left="622" w:hanging="720"/>
      </w:pPr>
      <w:rPr>
        <w:rFonts w:hint="default"/>
      </w:rPr>
    </w:lvl>
    <w:lvl w:ilvl="3">
      <w:start w:val="1"/>
      <w:numFmt w:val="decimal"/>
      <w:lvlText w:val="%1.%2.%3.%4."/>
      <w:lvlJc w:val="left"/>
      <w:pPr>
        <w:ind w:left="573" w:hanging="720"/>
      </w:pPr>
      <w:rPr>
        <w:rFonts w:hint="default"/>
      </w:rPr>
    </w:lvl>
    <w:lvl w:ilvl="4">
      <w:start w:val="1"/>
      <w:numFmt w:val="decimal"/>
      <w:lvlText w:val="%1.%2.%3.%4.%5."/>
      <w:lvlJc w:val="left"/>
      <w:pPr>
        <w:ind w:left="884" w:hanging="1080"/>
      </w:pPr>
      <w:rPr>
        <w:rFonts w:hint="default"/>
      </w:rPr>
    </w:lvl>
    <w:lvl w:ilvl="5">
      <w:start w:val="1"/>
      <w:numFmt w:val="decimal"/>
      <w:lvlText w:val="%1.%2.%3.%4.%5.%6."/>
      <w:lvlJc w:val="left"/>
      <w:pPr>
        <w:ind w:left="835" w:hanging="1080"/>
      </w:pPr>
      <w:rPr>
        <w:rFonts w:hint="default"/>
      </w:rPr>
    </w:lvl>
    <w:lvl w:ilvl="6">
      <w:start w:val="1"/>
      <w:numFmt w:val="decimal"/>
      <w:lvlText w:val="%1.%2.%3.%4.%5.%6.%7."/>
      <w:lvlJc w:val="left"/>
      <w:pPr>
        <w:ind w:left="1146" w:hanging="1440"/>
      </w:pPr>
      <w:rPr>
        <w:rFonts w:hint="default"/>
      </w:rPr>
    </w:lvl>
    <w:lvl w:ilvl="7">
      <w:start w:val="1"/>
      <w:numFmt w:val="decimal"/>
      <w:lvlText w:val="%1.%2.%3.%4.%5.%6.%7.%8."/>
      <w:lvlJc w:val="left"/>
      <w:pPr>
        <w:ind w:left="1097" w:hanging="1440"/>
      </w:pPr>
      <w:rPr>
        <w:rFonts w:hint="default"/>
      </w:rPr>
    </w:lvl>
    <w:lvl w:ilvl="8">
      <w:start w:val="1"/>
      <w:numFmt w:val="decimal"/>
      <w:lvlText w:val="%1.%2.%3.%4.%5.%6.%7.%8.%9."/>
      <w:lvlJc w:val="left"/>
      <w:pPr>
        <w:ind w:left="1408" w:hanging="1800"/>
      </w:pPr>
      <w:rPr>
        <w:rFonts w:hint="default"/>
      </w:rPr>
    </w:lvl>
  </w:abstractNum>
  <w:abstractNum w:abstractNumId="46" w15:restartNumberingAfterBreak="0">
    <w:nsid w:val="62F22BE9"/>
    <w:multiLevelType w:val="hybridMultilevel"/>
    <w:tmpl w:val="8F5071A6"/>
    <w:lvl w:ilvl="0" w:tplc="041A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7" w15:restartNumberingAfterBreak="0">
    <w:nsid w:val="648E6571"/>
    <w:multiLevelType w:val="hybridMultilevel"/>
    <w:tmpl w:val="FF24C5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660E70AC"/>
    <w:multiLevelType w:val="hybridMultilevel"/>
    <w:tmpl w:val="96BC184E"/>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79F0CC0"/>
    <w:multiLevelType w:val="hybridMultilevel"/>
    <w:tmpl w:val="EA229896"/>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9F05795"/>
    <w:multiLevelType w:val="hybridMultilevel"/>
    <w:tmpl w:val="1F486646"/>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0A2409A"/>
    <w:multiLevelType w:val="multilevel"/>
    <w:tmpl w:val="D25EDD70"/>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87B6B24"/>
    <w:multiLevelType w:val="hybridMultilevel"/>
    <w:tmpl w:val="47DAE106"/>
    <w:lvl w:ilvl="0" w:tplc="041A000B">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3" w15:restartNumberingAfterBreak="0">
    <w:nsid w:val="795513F7"/>
    <w:multiLevelType w:val="hybridMultilevel"/>
    <w:tmpl w:val="F9D893E8"/>
    <w:lvl w:ilvl="0" w:tplc="68B461BC">
      <w:start w:val="1"/>
      <w:numFmt w:val="bullet"/>
      <w:lvlText w:val=""/>
      <w:lvlJc w:val="center"/>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9730047"/>
    <w:multiLevelType w:val="hybridMultilevel"/>
    <w:tmpl w:val="AC247CBE"/>
    <w:lvl w:ilvl="0" w:tplc="68B461BC">
      <w:start w:val="1"/>
      <w:numFmt w:val="bullet"/>
      <w:lvlText w:val=""/>
      <w:lvlJc w:val="center"/>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55" w15:restartNumberingAfterBreak="0">
    <w:nsid w:val="7B7333F7"/>
    <w:multiLevelType w:val="hybridMultilevel"/>
    <w:tmpl w:val="A71C6F28"/>
    <w:lvl w:ilvl="0" w:tplc="68B461BC">
      <w:start w:val="1"/>
      <w:numFmt w:val="bullet"/>
      <w:lvlText w:val=""/>
      <w:lvlJc w:val="center"/>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6" w15:restartNumberingAfterBreak="0">
    <w:nsid w:val="7CA0661E"/>
    <w:multiLevelType w:val="multilevel"/>
    <w:tmpl w:val="D25EDD70"/>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EC057CE"/>
    <w:multiLevelType w:val="hybridMultilevel"/>
    <w:tmpl w:val="5066D1B0"/>
    <w:lvl w:ilvl="0" w:tplc="68B461BC">
      <w:start w:val="1"/>
      <w:numFmt w:val="bullet"/>
      <w:lvlText w:val=""/>
      <w:lvlJc w:val="center"/>
      <w:pPr>
        <w:ind w:left="1008" w:hanging="360"/>
      </w:pPr>
      <w:rPr>
        <w:rFonts w:ascii="Wingdings" w:hAnsi="Wingdings" w:hint="default"/>
      </w:rPr>
    </w:lvl>
    <w:lvl w:ilvl="1" w:tplc="04240003" w:tentative="1">
      <w:start w:val="1"/>
      <w:numFmt w:val="bullet"/>
      <w:lvlText w:val="o"/>
      <w:lvlJc w:val="left"/>
      <w:pPr>
        <w:ind w:left="1728" w:hanging="360"/>
      </w:pPr>
      <w:rPr>
        <w:rFonts w:ascii="Courier New" w:hAnsi="Courier New" w:cs="Courier New" w:hint="default"/>
      </w:rPr>
    </w:lvl>
    <w:lvl w:ilvl="2" w:tplc="04240005" w:tentative="1">
      <w:start w:val="1"/>
      <w:numFmt w:val="bullet"/>
      <w:lvlText w:val=""/>
      <w:lvlJc w:val="left"/>
      <w:pPr>
        <w:ind w:left="2448" w:hanging="360"/>
      </w:pPr>
      <w:rPr>
        <w:rFonts w:ascii="Wingdings" w:hAnsi="Wingdings" w:hint="default"/>
      </w:rPr>
    </w:lvl>
    <w:lvl w:ilvl="3" w:tplc="04240001" w:tentative="1">
      <w:start w:val="1"/>
      <w:numFmt w:val="bullet"/>
      <w:lvlText w:val=""/>
      <w:lvlJc w:val="left"/>
      <w:pPr>
        <w:ind w:left="3168" w:hanging="360"/>
      </w:pPr>
      <w:rPr>
        <w:rFonts w:ascii="Symbol" w:hAnsi="Symbol" w:hint="default"/>
      </w:rPr>
    </w:lvl>
    <w:lvl w:ilvl="4" w:tplc="04240003" w:tentative="1">
      <w:start w:val="1"/>
      <w:numFmt w:val="bullet"/>
      <w:lvlText w:val="o"/>
      <w:lvlJc w:val="left"/>
      <w:pPr>
        <w:ind w:left="3888" w:hanging="360"/>
      </w:pPr>
      <w:rPr>
        <w:rFonts w:ascii="Courier New" w:hAnsi="Courier New" w:cs="Courier New" w:hint="default"/>
      </w:rPr>
    </w:lvl>
    <w:lvl w:ilvl="5" w:tplc="04240005" w:tentative="1">
      <w:start w:val="1"/>
      <w:numFmt w:val="bullet"/>
      <w:lvlText w:val=""/>
      <w:lvlJc w:val="left"/>
      <w:pPr>
        <w:ind w:left="4608" w:hanging="360"/>
      </w:pPr>
      <w:rPr>
        <w:rFonts w:ascii="Wingdings" w:hAnsi="Wingdings" w:hint="default"/>
      </w:rPr>
    </w:lvl>
    <w:lvl w:ilvl="6" w:tplc="04240001" w:tentative="1">
      <w:start w:val="1"/>
      <w:numFmt w:val="bullet"/>
      <w:lvlText w:val=""/>
      <w:lvlJc w:val="left"/>
      <w:pPr>
        <w:ind w:left="5328" w:hanging="360"/>
      </w:pPr>
      <w:rPr>
        <w:rFonts w:ascii="Symbol" w:hAnsi="Symbol" w:hint="default"/>
      </w:rPr>
    </w:lvl>
    <w:lvl w:ilvl="7" w:tplc="04240003" w:tentative="1">
      <w:start w:val="1"/>
      <w:numFmt w:val="bullet"/>
      <w:lvlText w:val="o"/>
      <w:lvlJc w:val="left"/>
      <w:pPr>
        <w:ind w:left="6048" w:hanging="360"/>
      </w:pPr>
      <w:rPr>
        <w:rFonts w:ascii="Courier New" w:hAnsi="Courier New" w:cs="Courier New" w:hint="default"/>
      </w:rPr>
    </w:lvl>
    <w:lvl w:ilvl="8" w:tplc="04240005" w:tentative="1">
      <w:start w:val="1"/>
      <w:numFmt w:val="bullet"/>
      <w:lvlText w:val=""/>
      <w:lvlJc w:val="left"/>
      <w:pPr>
        <w:ind w:left="6768" w:hanging="360"/>
      </w:pPr>
      <w:rPr>
        <w:rFonts w:ascii="Wingdings" w:hAnsi="Wingdings" w:hint="default"/>
      </w:rPr>
    </w:lvl>
  </w:abstractNum>
  <w:num w:numId="1" w16cid:durableId="798256743">
    <w:abstractNumId w:val="6"/>
  </w:num>
  <w:num w:numId="2" w16cid:durableId="1166749267">
    <w:abstractNumId w:val="30"/>
  </w:num>
  <w:num w:numId="3" w16cid:durableId="1235819421">
    <w:abstractNumId w:val="4"/>
  </w:num>
  <w:num w:numId="4" w16cid:durableId="1079788908">
    <w:abstractNumId w:val="52"/>
  </w:num>
  <w:num w:numId="5" w16cid:durableId="1223978123">
    <w:abstractNumId w:val="21"/>
  </w:num>
  <w:num w:numId="6" w16cid:durableId="2130733998">
    <w:abstractNumId w:val="46"/>
  </w:num>
  <w:num w:numId="7" w16cid:durableId="504979131">
    <w:abstractNumId w:val="35"/>
  </w:num>
  <w:num w:numId="8" w16cid:durableId="1493250509">
    <w:abstractNumId w:val="26"/>
  </w:num>
  <w:num w:numId="9" w16cid:durableId="1395007413">
    <w:abstractNumId w:val="10"/>
  </w:num>
  <w:num w:numId="10" w16cid:durableId="673609247">
    <w:abstractNumId w:val="40"/>
  </w:num>
  <w:num w:numId="11" w16cid:durableId="1467506277">
    <w:abstractNumId w:val="3"/>
  </w:num>
  <w:num w:numId="12" w16cid:durableId="1920476969">
    <w:abstractNumId w:val="2"/>
  </w:num>
  <w:num w:numId="13" w16cid:durableId="619461172">
    <w:abstractNumId w:val="13"/>
  </w:num>
  <w:num w:numId="14" w16cid:durableId="398482044">
    <w:abstractNumId w:val="9"/>
  </w:num>
  <w:num w:numId="15" w16cid:durableId="2028748264">
    <w:abstractNumId w:val="23"/>
  </w:num>
  <w:num w:numId="16" w16cid:durableId="135996735">
    <w:abstractNumId w:val="31"/>
  </w:num>
  <w:num w:numId="17" w16cid:durableId="33501050">
    <w:abstractNumId w:val="7"/>
  </w:num>
  <w:num w:numId="18" w16cid:durableId="1124687909">
    <w:abstractNumId w:val="32"/>
  </w:num>
  <w:num w:numId="19" w16cid:durableId="882404072">
    <w:abstractNumId w:val="51"/>
  </w:num>
  <w:num w:numId="20" w16cid:durableId="1913930023">
    <w:abstractNumId w:val="38"/>
  </w:num>
  <w:num w:numId="21" w16cid:durableId="1600604169">
    <w:abstractNumId w:val="56"/>
  </w:num>
  <w:num w:numId="22" w16cid:durableId="1848593902">
    <w:abstractNumId w:val="19"/>
  </w:num>
  <w:num w:numId="23" w16cid:durableId="66004389">
    <w:abstractNumId w:val="27"/>
  </w:num>
  <w:num w:numId="24" w16cid:durableId="1114591634">
    <w:abstractNumId w:val="5"/>
  </w:num>
  <w:num w:numId="25" w16cid:durableId="190919923">
    <w:abstractNumId w:val="47"/>
  </w:num>
  <w:num w:numId="26" w16cid:durableId="78841156">
    <w:abstractNumId w:val="24"/>
  </w:num>
  <w:num w:numId="27" w16cid:durableId="945691912">
    <w:abstractNumId w:val="43"/>
  </w:num>
  <w:num w:numId="28" w16cid:durableId="1750543022">
    <w:abstractNumId w:val="16"/>
  </w:num>
  <w:num w:numId="29" w16cid:durableId="1757631210">
    <w:abstractNumId w:val="33"/>
  </w:num>
  <w:num w:numId="30" w16cid:durableId="24060853">
    <w:abstractNumId w:val="22"/>
  </w:num>
  <w:num w:numId="31" w16cid:durableId="749350657">
    <w:abstractNumId w:val="18"/>
  </w:num>
  <w:num w:numId="32" w16cid:durableId="1609966565">
    <w:abstractNumId w:val="0"/>
  </w:num>
  <w:num w:numId="33" w16cid:durableId="1018309279">
    <w:abstractNumId w:val="41"/>
  </w:num>
  <w:num w:numId="34" w16cid:durableId="1110859551">
    <w:abstractNumId w:val="53"/>
  </w:num>
  <w:num w:numId="35" w16cid:durableId="422072862">
    <w:abstractNumId w:val="57"/>
  </w:num>
  <w:num w:numId="36" w16cid:durableId="904490894">
    <w:abstractNumId w:val="49"/>
  </w:num>
  <w:num w:numId="37" w16cid:durableId="925966702">
    <w:abstractNumId w:val="29"/>
  </w:num>
  <w:num w:numId="38" w16cid:durableId="1784420374">
    <w:abstractNumId w:val="17"/>
  </w:num>
  <w:num w:numId="39" w16cid:durableId="884946501">
    <w:abstractNumId w:val="15"/>
  </w:num>
  <w:num w:numId="40" w16cid:durableId="1748333681">
    <w:abstractNumId w:val="39"/>
  </w:num>
  <w:num w:numId="41" w16cid:durableId="82190003">
    <w:abstractNumId w:val="54"/>
  </w:num>
  <w:num w:numId="42" w16cid:durableId="574314595">
    <w:abstractNumId w:val="8"/>
  </w:num>
  <w:num w:numId="43" w16cid:durableId="279650527">
    <w:abstractNumId w:val="42"/>
  </w:num>
  <w:num w:numId="44" w16cid:durableId="542250118">
    <w:abstractNumId w:val="45"/>
  </w:num>
  <w:num w:numId="45" w16cid:durableId="2043892586">
    <w:abstractNumId w:val="36"/>
  </w:num>
  <w:num w:numId="46" w16cid:durableId="673073440">
    <w:abstractNumId w:val="1"/>
  </w:num>
  <w:num w:numId="47" w16cid:durableId="2122795646">
    <w:abstractNumId w:val="55"/>
  </w:num>
  <w:num w:numId="48" w16cid:durableId="1402942286">
    <w:abstractNumId w:val="48"/>
  </w:num>
  <w:num w:numId="49" w16cid:durableId="651833889">
    <w:abstractNumId w:val="34"/>
  </w:num>
  <w:num w:numId="50" w16cid:durableId="1580288832">
    <w:abstractNumId w:val="20"/>
  </w:num>
  <w:num w:numId="51" w16cid:durableId="1163398884">
    <w:abstractNumId w:val="50"/>
  </w:num>
  <w:num w:numId="52" w16cid:durableId="1136681622">
    <w:abstractNumId w:val="44"/>
  </w:num>
  <w:num w:numId="53" w16cid:durableId="244845632">
    <w:abstractNumId w:val="14"/>
  </w:num>
  <w:num w:numId="54" w16cid:durableId="899513061">
    <w:abstractNumId w:val="37"/>
  </w:num>
  <w:num w:numId="55" w16cid:durableId="60911616">
    <w:abstractNumId w:val="25"/>
  </w:num>
  <w:num w:numId="56" w16cid:durableId="1785346730">
    <w:abstractNumId w:val="28"/>
  </w:num>
  <w:num w:numId="57" w16cid:durableId="2089419099">
    <w:abstractNumId w:val="11"/>
  </w:num>
  <w:num w:numId="58" w16cid:durableId="19052151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FB3"/>
    <w:rsid w:val="00013D7C"/>
    <w:rsid w:val="0003068D"/>
    <w:rsid w:val="0007421B"/>
    <w:rsid w:val="00075BA4"/>
    <w:rsid w:val="000817F4"/>
    <w:rsid w:val="000844F8"/>
    <w:rsid w:val="000A6AD0"/>
    <w:rsid w:val="000B4196"/>
    <w:rsid w:val="000F3F8B"/>
    <w:rsid w:val="000F522E"/>
    <w:rsid w:val="000F6D10"/>
    <w:rsid w:val="0012468C"/>
    <w:rsid w:val="0015769A"/>
    <w:rsid w:val="00161BA9"/>
    <w:rsid w:val="0019445A"/>
    <w:rsid w:val="001D4718"/>
    <w:rsid w:val="00211C2A"/>
    <w:rsid w:val="00276906"/>
    <w:rsid w:val="002B06D9"/>
    <w:rsid w:val="002B7EB5"/>
    <w:rsid w:val="003341CC"/>
    <w:rsid w:val="0033720D"/>
    <w:rsid w:val="00354544"/>
    <w:rsid w:val="00357AEF"/>
    <w:rsid w:val="00385F37"/>
    <w:rsid w:val="003A0462"/>
    <w:rsid w:val="003C38F3"/>
    <w:rsid w:val="00400BD0"/>
    <w:rsid w:val="00423A50"/>
    <w:rsid w:val="004400C8"/>
    <w:rsid w:val="004504C5"/>
    <w:rsid w:val="004C574F"/>
    <w:rsid w:val="004F1E89"/>
    <w:rsid w:val="00533B8B"/>
    <w:rsid w:val="00546474"/>
    <w:rsid w:val="00550AEF"/>
    <w:rsid w:val="00597CFD"/>
    <w:rsid w:val="00613652"/>
    <w:rsid w:val="00621A1B"/>
    <w:rsid w:val="00636A7F"/>
    <w:rsid w:val="006533DC"/>
    <w:rsid w:val="00665D93"/>
    <w:rsid w:val="00666737"/>
    <w:rsid w:val="006708C9"/>
    <w:rsid w:val="00672DA2"/>
    <w:rsid w:val="006935A4"/>
    <w:rsid w:val="006A7705"/>
    <w:rsid w:val="006C3679"/>
    <w:rsid w:val="006E4C02"/>
    <w:rsid w:val="00710C6D"/>
    <w:rsid w:val="00721FB3"/>
    <w:rsid w:val="00740C5A"/>
    <w:rsid w:val="00746C1B"/>
    <w:rsid w:val="00746C3E"/>
    <w:rsid w:val="007904E4"/>
    <w:rsid w:val="00794575"/>
    <w:rsid w:val="007A2A37"/>
    <w:rsid w:val="007B4C44"/>
    <w:rsid w:val="007C30B9"/>
    <w:rsid w:val="007F3D03"/>
    <w:rsid w:val="008729BF"/>
    <w:rsid w:val="008A0314"/>
    <w:rsid w:val="008A135B"/>
    <w:rsid w:val="008D74E3"/>
    <w:rsid w:val="008E3812"/>
    <w:rsid w:val="008E3CA9"/>
    <w:rsid w:val="009011B0"/>
    <w:rsid w:val="00907B87"/>
    <w:rsid w:val="00924069"/>
    <w:rsid w:val="00940687"/>
    <w:rsid w:val="009465C3"/>
    <w:rsid w:val="00991F11"/>
    <w:rsid w:val="00993188"/>
    <w:rsid w:val="009D05C1"/>
    <w:rsid w:val="009D3FB5"/>
    <w:rsid w:val="009E62B8"/>
    <w:rsid w:val="009F179A"/>
    <w:rsid w:val="00A0414D"/>
    <w:rsid w:val="00A70F10"/>
    <w:rsid w:val="00A80DBA"/>
    <w:rsid w:val="00A92E8D"/>
    <w:rsid w:val="00A94C1D"/>
    <w:rsid w:val="00AB3715"/>
    <w:rsid w:val="00AC38EE"/>
    <w:rsid w:val="00AD07BD"/>
    <w:rsid w:val="00B071B7"/>
    <w:rsid w:val="00B30E9A"/>
    <w:rsid w:val="00B3396C"/>
    <w:rsid w:val="00B51A3D"/>
    <w:rsid w:val="00B65430"/>
    <w:rsid w:val="00B903BE"/>
    <w:rsid w:val="00B967E8"/>
    <w:rsid w:val="00BA2545"/>
    <w:rsid w:val="00BD1CE5"/>
    <w:rsid w:val="00BE2FC7"/>
    <w:rsid w:val="00BE3A47"/>
    <w:rsid w:val="00C04CAC"/>
    <w:rsid w:val="00C057FE"/>
    <w:rsid w:val="00C12711"/>
    <w:rsid w:val="00C330D5"/>
    <w:rsid w:val="00C3480D"/>
    <w:rsid w:val="00C843F6"/>
    <w:rsid w:val="00CF633B"/>
    <w:rsid w:val="00CF6DAA"/>
    <w:rsid w:val="00D26A94"/>
    <w:rsid w:val="00D45AD1"/>
    <w:rsid w:val="00D64852"/>
    <w:rsid w:val="00D84D00"/>
    <w:rsid w:val="00DA249B"/>
    <w:rsid w:val="00DB1C60"/>
    <w:rsid w:val="00DD182A"/>
    <w:rsid w:val="00E10E35"/>
    <w:rsid w:val="00E4562D"/>
    <w:rsid w:val="00E5630C"/>
    <w:rsid w:val="00E73AB8"/>
    <w:rsid w:val="00E76184"/>
    <w:rsid w:val="00EB73A0"/>
    <w:rsid w:val="00EB7CA9"/>
    <w:rsid w:val="00ED563C"/>
    <w:rsid w:val="00ED651E"/>
    <w:rsid w:val="00F0319F"/>
    <w:rsid w:val="00F34C64"/>
    <w:rsid w:val="00F63D57"/>
    <w:rsid w:val="00FA207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005CA"/>
  <w15:chartTrackingRefBased/>
  <w15:docId w15:val="{46150A33-D22A-465B-BF22-3EAC7C4EE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FB3"/>
    <w:pPr>
      <w:spacing w:line="300" w:lineRule="auto"/>
    </w:pPr>
    <w:rPr>
      <w:rFonts w:eastAsiaTheme="minorEastAsia"/>
      <w:kern w:val="0"/>
      <w:sz w:val="21"/>
      <w:szCs w:val="21"/>
      <w14:ligatures w14:val="none"/>
    </w:rPr>
  </w:style>
  <w:style w:type="paragraph" w:styleId="Naslov1">
    <w:name w:val="heading 1"/>
    <w:basedOn w:val="Normal"/>
    <w:next w:val="Normal"/>
    <w:link w:val="Naslov1Char"/>
    <w:uiPriority w:val="9"/>
    <w:qFormat/>
    <w:rsid w:val="00B654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D26A94"/>
    <w:rPr>
      <w:color w:val="0000FF"/>
      <w:u w:val="single"/>
    </w:rPr>
  </w:style>
  <w:style w:type="character" w:styleId="SlijeenaHiperveza">
    <w:name w:val="FollowedHyperlink"/>
    <w:basedOn w:val="Zadanifontodlomka"/>
    <w:uiPriority w:val="99"/>
    <w:semiHidden/>
    <w:unhideWhenUsed/>
    <w:rsid w:val="00D26A94"/>
    <w:rPr>
      <w:color w:val="954F72"/>
      <w:u w:val="single"/>
    </w:rPr>
  </w:style>
  <w:style w:type="paragraph" w:customStyle="1" w:styleId="msonormal0">
    <w:name w:val="msonormal"/>
    <w:basedOn w:val="Normal"/>
    <w:rsid w:val="00D26A9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4">
    <w:name w:val="xl64"/>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sl-SI"/>
    </w:rPr>
  </w:style>
  <w:style w:type="paragraph" w:customStyle="1" w:styleId="xl65">
    <w:name w:val="xl65"/>
    <w:basedOn w:val="Normal"/>
    <w:rsid w:val="00D26A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Calibri"/>
      <w:b/>
      <w:bCs/>
      <w:sz w:val="24"/>
      <w:szCs w:val="24"/>
      <w:lang w:eastAsia="sl-SI"/>
    </w:rPr>
  </w:style>
  <w:style w:type="paragraph" w:customStyle="1" w:styleId="xl66">
    <w:name w:val="xl66"/>
    <w:basedOn w:val="Normal"/>
    <w:rsid w:val="00D26A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b/>
      <w:bCs/>
      <w:sz w:val="24"/>
      <w:szCs w:val="24"/>
      <w:lang w:eastAsia="sl-SI"/>
    </w:rPr>
  </w:style>
  <w:style w:type="paragraph" w:customStyle="1" w:styleId="xl67">
    <w:name w:val="xl67"/>
    <w:basedOn w:val="Normal"/>
    <w:rsid w:val="00D26A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sz w:val="24"/>
      <w:szCs w:val="24"/>
      <w:lang w:eastAsia="sl-SI"/>
    </w:rPr>
  </w:style>
  <w:style w:type="paragraph" w:customStyle="1" w:styleId="xl68">
    <w:name w:val="xl68"/>
    <w:basedOn w:val="Normal"/>
    <w:rsid w:val="00D26A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4"/>
      <w:szCs w:val="24"/>
      <w:lang w:eastAsia="sl-SI"/>
    </w:rPr>
  </w:style>
  <w:style w:type="paragraph" w:customStyle="1" w:styleId="xl69">
    <w:name w:val="xl69"/>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sl-SI"/>
    </w:rPr>
  </w:style>
  <w:style w:type="paragraph" w:customStyle="1" w:styleId="xl70">
    <w:name w:val="xl70"/>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sl-SI"/>
    </w:rPr>
  </w:style>
  <w:style w:type="paragraph" w:customStyle="1" w:styleId="xl71">
    <w:name w:val="xl71"/>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sl-SI"/>
    </w:rPr>
  </w:style>
  <w:style w:type="paragraph" w:customStyle="1" w:styleId="xl72">
    <w:name w:val="xl72"/>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sl-SI"/>
    </w:rPr>
  </w:style>
  <w:style w:type="paragraph" w:customStyle="1" w:styleId="xl73">
    <w:name w:val="xl73"/>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24"/>
      <w:szCs w:val="24"/>
      <w:lang w:eastAsia="sl-SI"/>
    </w:rPr>
  </w:style>
  <w:style w:type="paragraph" w:customStyle="1" w:styleId="xl74">
    <w:name w:val="xl74"/>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sl-SI"/>
    </w:rPr>
  </w:style>
  <w:style w:type="paragraph" w:customStyle="1" w:styleId="xl75">
    <w:name w:val="xl75"/>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sl-SI"/>
    </w:rPr>
  </w:style>
  <w:style w:type="paragraph" w:customStyle="1" w:styleId="xl76">
    <w:name w:val="xl76"/>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sl-SI"/>
    </w:rPr>
  </w:style>
  <w:style w:type="paragraph" w:customStyle="1" w:styleId="xl77">
    <w:name w:val="xl77"/>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sl-SI"/>
    </w:rPr>
  </w:style>
  <w:style w:type="paragraph" w:customStyle="1" w:styleId="xl78">
    <w:name w:val="xl78"/>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sl-SI"/>
    </w:rPr>
  </w:style>
  <w:style w:type="paragraph" w:customStyle="1" w:styleId="xl79">
    <w:name w:val="xl79"/>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sl-SI"/>
    </w:rPr>
  </w:style>
  <w:style w:type="paragraph" w:customStyle="1" w:styleId="xl80">
    <w:name w:val="xl80"/>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sl-SI"/>
    </w:rPr>
  </w:style>
  <w:style w:type="paragraph" w:customStyle="1" w:styleId="xl81">
    <w:name w:val="xl81"/>
    <w:basedOn w:val="Normal"/>
    <w:rsid w:val="00D26A9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sz w:val="24"/>
      <w:szCs w:val="24"/>
      <w:lang w:eastAsia="sl-SI"/>
    </w:rPr>
  </w:style>
  <w:style w:type="paragraph" w:customStyle="1" w:styleId="xl82">
    <w:name w:val="xl82"/>
    <w:basedOn w:val="Normal"/>
    <w:rsid w:val="00D26A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b/>
      <w:bCs/>
      <w:sz w:val="24"/>
      <w:szCs w:val="24"/>
      <w:lang w:eastAsia="sl-SI"/>
    </w:rPr>
  </w:style>
  <w:style w:type="paragraph" w:customStyle="1" w:styleId="xl83">
    <w:name w:val="xl83"/>
    <w:basedOn w:val="Normal"/>
    <w:rsid w:val="00D26A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b/>
      <w:bCs/>
      <w:sz w:val="24"/>
      <w:szCs w:val="24"/>
      <w:lang w:eastAsia="sl-SI"/>
    </w:rPr>
  </w:style>
  <w:style w:type="paragraph" w:customStyle="1" w:styleId="xl84">
    <w:name w:val="xl84"/>
    <w:basedOn w:val="Normal"/>
    <w:rsid w:val="00D26A9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b/>
      <w:bCs/>
      <w:sz w:val="24"/>
      <w:szCs w:val="24"/>
      <w:lang w:eastAsia="sl-SI"/>
    </w:rPr>
  </w:style>
  <w:style w:type="paragraph" w:customStyle="1" w:styleId="xl85">
    <w:name w:val="xl85"/>
    <w:basedOn w:val="Normal"/>
    <w:rsid w:val="008E3CA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b/>
      <w:bCs/>
      <w:sz w:val="24"/>
      <w:szCs w:val="24"/>
      <w:lang w:eastAsia="sl-SI"/>
    </w:rPr>
  </w:style>
  <w:style w:type="paragraph" w:styleId="Bezproreda">
    <w:name w:val="No Spacing"/>
    <w:link w:val="BezproredaChar"/>
    <w:uiPriority w:val="1"/>
    <w:qFormat/>
    <w:rsid w:val="00B65430"/>
    <w:pPr>
      <w:spacing w:after="0" w:line="240" w:lineRule="auto"/>
    </w:pPr>
    <w:rPr>
      <w:rFonts w:eastAsiaTheme="minorEastAsia"/>
      <w:kern w:val="0"/>
      <w:sz w:val="21"/>
      <w:szCs w:val="21"/>
      <w14:ligatures w14:val="none"/>
    </w:rPr>
  </w:style>
  <w:style w:type="character" w:customStyle="1" w:styleId="Naslov1Char">
    <w:name w:val="Naslov 1 Char"/>
    <w:basedOn w:val="Zadanifontodlomka"/>
    <w:link w:val="Naslov1"/>
    <w:uiPriority w:val="9"/>
    <w:rsid w:val="00B65430"/>
    <w:rPr>
      <w:rFonts w:asciiTheme="majorHAnsi" w:eastAsiaTheme="majorEastAsia" w:hAnsiTheme="majorHAnsi" w:cstheme="majorBidi"/>
      <w:color w:val="2F5496" w:themeColor="accent1" w:themeShade="BF"/>
      <w:kern w:val="0"/>
      <w:sz w:val="32"/>
      <w:szCs w:val="32"/>
      <w14:ligatures w14:val="none"/>
    </w:rPr>
  </w:style>
  <w:style w:type="paragraph" w:styleId="Odlomakpopisa">
    <w:name w:val="List Paragraph"/>
    <w:basedOn w:val="Normal"/>
    <w:uiPriority w:val="34"/>
    <w:qFormat/>
    <w:rsid w:val="00E5630C"/>
    <w:pPr>
      <w:spacing w:after="0" w:line="240" w:lineRule="auto"/>
      <w:ind w:left="720"/>
      <w:contextualSpacing/>
    </w:pPr>
    <w:rPr>
      <w:rFonts w:ascii="Times New Roman" w:eastAsia="Times New Roman" w:hAnsi="Times New Roman" w:cs="Times New Roman"/>
      <w:sz w:val="24"/>
      <w:szCs w:val="24"/>
      <w:lang w:val="hr-HR"/>
    </w:rPr>
  </w:style>
  <w:style w:type="paragraph" w:styleId="Zaglavlje">
    <w:name w:val="header"/>
    <w:basedOn w:val="Normal"/>
    <w:link w:val="ZaglavljeChar"/>
    <w:uiPriority w:val="99"/>
    <w:unhideWhenUsed/>
    <w:rsid w:val="007B4C4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B4C44"/>
    <w:rPr>
      <w:rFonts w:eastAsiaTheme="minorEastAsia"/>
      <w:kern w:val="0"/>
      <w:sz w:val="21"/>
      <w:szCs w:val="21"/>
      <w14:ligatures w14:val="none"/>
    </w:rPr>
  </w:style>
  <w:style w:type="paragraph" w:styleId="Podnoje">
    <w:name w:val="footer"/>
    <w:basedOn w:val="Normal"/>
    <w:link w:val="PodnojeChar"/>
    <w:uiPriority w:val="99"/>
    <w:unhideWhenUsed/>
    <w:rsid w:val="007B4C4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B4C44"/>
    <w:rPr>
      <w:rFonts w:eastAsiaTheme="minorEastAsia"/>
      <w:kern w:val="0"/>
      <w:sz w:val="21"/>
      <w:szCs w:val="21"/>
      <w14:ligatures w14:val="none"/>
    </w:rPr>
  </w:style>
  <w:style w:type="paragraph" w:customStyle="1" w:styleId="Default">
    <w:name w:val="Default"/>
    <w:rsid w:val="00991F11"/>
    <w:pPr>
      <w:autoSpaceDE w:val="0"/>
      <w:autoSpaceDN w:val="0"/>
      <w:adjustRightInd w:val="0"/>
      <w:spacing w:after="0" w:line="240" w:lineRule="auto"/>
    </w:pPr>
    <w:rPr>
      <w:rFonts w:ascii="Calibri" w:hAnsi="Calibri" w:cs="Calibri"/>
      <w:color w:val="000000"/>
      <w:kern w:val="0"/>
      <w:sz w:val="24"/>
      <w:szCs w:val="24"/>
    </w:rPr>
  </w:style>
  <w:style w:type="character" w:styleId="Nerijeenospominjanje">
    <w:name w:val="Unresolved Mention"/>
    <w:basedOn w:val="Zadanifontodlomka"/>
    <w:uiPriority w:val="99"/>
    <w:semiHidden/>
    <w:unhideWhenUsed/>
    <w:rsid w:val="008729BF"/>
    <w:rPr>
      <w:color w:val="605E5C"/>
      <w:shd w:val="clear" w:color="auto" w:fill="E1DFDD"/>
    </w:rPr>
  </w:style>
  <w:style w:type="character" w:customStyle="1" w:styleId="BezproredaChar">
    <w:name w:val="Bez proreda Char"/>
    <w:basedOn w:val="Zadanifontodlomka"/>
    <w:link w:val="Bezproreda"/>
    <w:uiPriority w:val="1"/>
    <w:rsid w:val="00CF633B"/>
    <w:rPr>
      <w:rFonts w:eastAsiaTheme="minorEastAsia"/>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55770">
      <w:bodyDiv w:val="1"/>
      <w:marLeft w:val="0"/>
      <w:marRight w:val="0"/>
      <w:marTop w:val="0"/>
      <w:marBottom w:val="0"/>
      <w:divBdr>
        <w:top w:val="none" w:sz="0" w:space="0" w:color="auto"/>
        <w:left w:val="none" w:sz="0" w:space="0" w:color="auto"/>
        <w:bottom w:val="none" w:sz="0" w:space="0" w:color="auto"/>
        <w:right w:val="none" w:sz="0" w:space="0" w:color="auto"/>
      </w:divBdr>
    </w:div>
    <w:div w:id="71899708">
      <w:bodyDiv w:val="1"/>
      <w:marLeft w:val="0"/>
      <w:marRight w:val="0"/>
      <w:marTop w:val="0"/>
      <w:marBottom w:val="0"/>
      <w:divBdr>
        <w:top w:val="none" w:sz="0" w:space="0" w:color="auto"/>
        <w:left w:val="none" w:sz="0" w:space="0" w:color="auto"/>
        <w:bottom w:val="none" w:sz="0" w:space="0" w:color="auto"/>
        <w:right w:val="none" w:sz="0" w:space="0" w:color="auto"/>
      </w:divBdr>
    </w:div>
    <w:div w:id="101994083">
      <w:bodyDiv w:val="1"/>
      <w:marLeft w:val="0"/>
      <w:marRight w:val="0"/>
      <w:marTop w:val="0"/>
      <w:marBottom w:val="0"/>
      <w:divBdr>
        <w:top w:val="none" w:sz="0" w:space="0" w:color="auto"/>
        <w:left w:val="none" w:sz="0" w:space="0" w:color="auto"/>
        <w:bottom w:val="none" w:sz="0" w:space="0" w:color="auto"/>
        <w:right w:val="none" w:sz="0" w:space="0" w:color="auto"/>
      </w:divBdr>
    </w:div>
    <w:div w:id="168955896">
      <w:bodyDiv w:val="1"/>
      <w:marLeft w:val="0"/>
      <w:marRight w:val="0"/>
      <w:marTop w:val="0"/>
      <w:marBottom w:val="0"/>
      <w:divBdr>
        <w:top w:val="none" w:sz="0" w:space="0" w:color="auto"/>
        <w:left w:val="none" w:sz="0" w:space="0" w:color="auto"/>
        <w:bottom w:val="none" w:sz="0" w:space="0" w:color="auto"/>
        <w:right w:val="none" w:sz="0" w:space="0" w:color="auto"/>
      </w:divBdr>
    </w:div>
    <w:div w:id="203368445">
      <w:bodyDiv w:val="1"/>
      <w:marLeft w:val="0"/>
      <w:marRight w:val="0"/>
      <w:marTop w:val="0"/>
      <w:marBottom w:val="0"/>
      <w:divBdr>
        <w:top w:val="none" w:sz="0" w:space="0" w:color="auto"/>
        <w:left w:val="none" w:sz="0" w:space="0" w:color="auto"/>
        <w:bottom w:val="none" w:sz="0" w:space="0" w:color="auto"/>
        <w:right w:val="none" w:sz="0" w:space="0" w:color="auto"/>
      </w:divBdr>
    </w:div>
    <w:div w:id="315913516">
      <w:bodyDiv w:val="1"/>
      <w:marLeft w:val="0"/>
      <w:marRight w:val="0"/>
      <w:marTop w:val="0"/>
      <w:marBottom w:val="0"/>
      <w:divBdr>
        <w:top w:val="none" w:sz="0" w:space="0" w:color="auto"/>
        <w:left w:val="none" w:sz="0" w:space="0" w:color="auto"/>
        <w:bottom w:val="none" w:sz="0" w:space="0" w:color="auto"/>
        <w:right w:val="none" w:sz="0" w:space="0" w:color="auto"/>
      </w:divBdr>
    </w:div>
    <w:div w:id="364643745">
      <w:bodyDiv w:val="1"/>
      <w:marLeft w:val="0"/>
      <w:marRight w:val="0"/>
      <w:marTop w:val="0"/>
      <w:marBottom w:val="0"/>
      <w:divBdr>
        <w:top w:val="none" w:sz="0" w:space="0" w:color="auto"/>
        <w:left w:val="none" w:sz="0" w:space="0" w:color="auto"/>
        <w:bottom w:val="none" w:sz="0" w:space="0" w:color="auto"/>
        <w:right w:val="none" w:sz="0" w:space="0" w:color="auto"/>
      </w:divBdr>
    </w:div>
    <w:div w:id="379211121">
      <w:bodyDiv w:val="1"/>
      <w:marLeft w:val="0"/>
      <w:marRight w:val="0"/>
      <w:marTop w:val="0"/>
      <w:marBottom w:val="0"/>
      <w:divBdr>
        <w:top w:val="none" w:sz="0" w:space="0" w:color="auto"/>
        <w:left w:val="none" w:sz="0" w:space="0" w:color="auto"/>
        <w:bottom w:val="none" w:sz="0" w:space="0" w:color="auto"/>
        <w:right w:val="none" w:sz="0" w:space="0" w:color="auto"/>
      </w:divBdr>
    </w:div>
    <w:div w:id="650403150">
      <w:bodyDiv w:val="1"/>
      <w:marLeft w:val="0"/>
      <w:marRight w:val="0"/>
      <w:marTop w:val="0"/>
      <w:marBottom w:val="0"/>
      <w:divBdr>
        <w:top w:val="none" w:sz="0" w:space="0" w:color="auto"/>
        <w:left w:val="none" w:sz="0" w:space="0" w:color="auto"/>
        <w:bottom w:val="none" w:sz="0" w:space="0" w:color="auto"/>
        <w:right w:val="none" w:sz="0" w:space="0" w:color="auto"/>
      </w:divBdr>
    </w:div>
    <w:div w:id="655961337">
      <w:bodyDiv w:val="1"/>
      <w:marLeft w:val="0"/>
      <w:marRight w:val="0"/>
      <w:marTop w:val="0"/>
      <w:marBottom w:val="0"/>
      <w:divBdr>
        <w:top w:val="none" w:sz="0" w:space="0" w:color="auto"/>
        <w:left w:val="none" w:sz="0" w:space="0" w:color="auto"/>
        <w:bottom w:val="none" w:sz="0" w:space="0" w:color="auto"/>
        <w:right w:val="none" w:sz="0" w:space="0" w:color="auto"/>
      </w:divBdr>
    </w:div>
    <w:div w:id="658852297">
      <w:bodyDiv w:val="1"/>
      <w:marLeft w:val="0"/>
      <w:marRight w:val="0"/>
      <w:marTop w:val="0"/>
      <w:marBottom w:val="0"/>
      <w:divBdr>
        <w:top w:val="none" w:sz="0" w:space="0" w:color="auto"/>
        <w:left w:val="none" w:sz="0" w:space="0" w:color="auto"/>
        <w:bottom w:val="none" w:sz="0" w:space="0" w:color="auto"/>
        <w:right w:val="none" w:sz="0" w:space="0" w:color="auto"/>
      </w:divBdr>
    </w:div>
    <w:div w:id="723413680">
      <w:bodyDiv w:val="1"/>
      <w:marLeft w:val="0"/>
      <w:marRight w:val="0"/>
      <w:marTop w:val="0"/>
      <w:marBottom w:val="0"/>
      <w:divBdr>
        <w:top w:val="none" w:sz="0" w:space="0" w:color="auto"/>
        <w:left w:val="none" w:sz="0" w:space="0" w:color="auto"/>
        <w:bottom w:val="none" w:sz="0" w:space="0" w:color="auto"/>
        <w:right w:val="none" w:sz="0" w:space="0" w:color="auto"/>
      </w:divBdr>
    </w:div>
    <w:div w:id="808589671">
      <w:bodyDiv w:val="1"/>
      <w:marLeft w:val="0"/>
      <w:marRight w:val="0"/>
      <w:marTop w:val="0"/>
      <w:marBottom w:val="0"/>
      <w:divBdr>
        <w:top w:val="none" w:sz="0" w:space="0" w:color="auto"/>
        <w:left w:val="none" w:sz="0" w:space="0" w:color="auto"/>
        <w:bottom w:val="none" w:sz="0" w:space="0" w:color="auto"/>
        <w:right w:val="none" w:sz="0" w:space="0" w:color="auto"/>
      </w:divBdr>
    </w:div>
    <w:div w:id="812327684">
      <w:bodyDiv w:val="1"/>
      <w:marLeft w:val="0"/>
      <w:marRight w:val="0"/>
      <w:marTop w:val="0"/>
      <w:marBottom w:val="0"/>
      <w:divBdr>
        <w:top w:val="none" w:sz="0" w:space="0" w:color="auto"/>
        <w:left w:val="none" w:sz="0" w:space="0" w:color="auto"/>
        <w:bottom w:val="none" w:sz="0" w:space="0" w:color="auto"/>
        <w:right w:val="none" w:sz="0" w:space="0" w:color="auto"/>
      </w:divBdr>
    </w:div>
    <w:div w:id="829834823">
      <w:bodyDiv w:val="1"/>
      <w:marLeft w:val="0"/>
      <w:marRight w:val="0"/>
      <w:marTop w:val="0"/>
      <w:marBottom w:val="0"/>
      <w:divBdr>
        <w:top w:val="none" w:sz="0" w:space="0" w:color="auto"/>
        <w:left w:val="none" w:sz="0" w:space="0" w:color="auto"/>
        <w:bottom w:val="none" w:sz="0" w:space="0" w:color="auto"/>
        <w:right w:val="none" w:sz="0" w:space="0" w:color="auto"/>
      </w:divBdr>
    </w:div>
    <w:div w:id="842665653">
      <w:bodyDiv w:val="1"/>
      <w:marLeft w:val="0"/>
      <w:marRight w:val="0"/>
      <w:marTop w:val="0"/>
      <w:marBottom w:val="0"/>
      <w:divBdr>
        <w:top w:val="none" w:sz="0" w:space="0" w:color="auto"/>
        <w:left w:val="none" w:sz="0" w:space="0" w:color="auto"/>
        <w:bottom w:val="none" w:sz="0" w:space="0" w:color="auto"/>
        <w:right w:val="none" w:sz="0" w:space="0" w:color="auto"/>
      </w:divBdr>
    </w:div>
    <w:div w:id="862938157">
      <w:bodyDiv w:val="1"/>
      <w:marLeft w:val="0"/>
      <w:marRight w:val="0"/>
      <w:marTop w:val="0"/>
      <w:marBottom w:val="0"/>
      <w:divBdr>
        <w:top w:val="none" w:sz="0" w:space="0" w:color="auto"/>
        <w:left w:val="none" w:sz="0" w:space="0" w:color="auto"/>
        <w:bottom w:val="none" w:sz="0" w:space="0" w:color="auto"/>
        <w:right w:val="none" w:sz="0" w:space="0" w:color="auto"/>
      </w:divBdr>
    </w:div>
    <w:div w:id="956762379">
      <w:bodyDiv w:val="1"/>
      <w:marLeft w:val="0"/>
      <w:marRight w:val="0"/>
      <w:marTop w:val="0"/>
      <w:marBottom w:val="0"/>
      <w:divBdr>
        <w:top w:val="none" w:sz="0" w:space="0" w:color="auto"/>
        <w:left w:val="none" w:sz="0" w:space="0" w:color="auto"/>
        <w:bottom w:val="none" w:sz="0" w:space="0" w:color="auto"/>
        <w:right w:val="none" w:sz="0" w:space="0" w:color="auto"/>
      </w:divBdr>
    </w:div>
    <w:div w:id="959646100">
      <w:bodyDiv w:val="1"/>
      <w:marLeft w:val="0"/>
      <w:marRight w:val="0"/>
      <w:marTop w:val="0"/>
      <w:marBottom w:val="0"/>
      <w:divBdr>
        <w:top w:val="none" w:sz="0" w:space="0" w:color="auto"/>
        <w:left w:val="none" w:sz="0" w:space="0" w:color="auto"/>
        <w:bottom w:val="none" w:sz="0" w:space="0" w:color="auto"/>
        <w:right w:val="none" w:sz="0" w:space="0" w:color="auto"/>
      </w:divBdr>
    </w:div>
    <w:div w:id="1029834871">
      <w:bodyDiv w:val="1"/>
      <w:marLeft w:val="0"/>
      <w:marRight w:val="0"/>
      <w:marTop w:val="0"/>
      <w:marBottom w:val="0"/>
      <w:divBdr>
        <w:top w:val="none" w:sz="0" w:space="0" w:color="auto"/>
        <w:left w:val="none" w:sz="0" w:space="0" w:color="auto"/>
        <w:bottom w:val="none" w:sz="0" w:space="0" w:color="auto"/>
        <w:right w:val="none" w:sz="0" w:space="0" w:color="auto"/>
      </w:divBdr>
    </w:div>
    <w:div w:id="1121076532">
      <w:bodyDiv w:val="1"/>
      <w:marLeft w:val="0"/>
      <w:marRight w:val="0"/>
      <w:marTop w:val="0"/>
      <w:marBottom w:val="0"/>
      <w:divBdr>
        <w:top w:val="none" w:sz="0" w:space="0" w:color="auto"/>
        <w:left w:val="none" w:sz="0" w:space="0" w:color="auto"/>
        <w:bottom w:val="none" w:sz="0" w:space="0" w:color="auto"/>
        <w:right w:val="none" w:sz="0" w:space="0" w:color="auto"/>
      </w:divBdr>
    </w:div>
    <w:div w:id="1170951678">
      <w:bodyDiv w:val="1"/>
      <w:marLeft w:val="0"/>
      <w:marRight w:val="0"/>
      <w:marTop w:val="0"/>
      <w:marBottom w:val="0"/>
      <w:divBdr>
        <w:top w:val="none" w:sz="0" w:space="0" w:color="auto"/>
        <w:left w:val="none" w:sz="0" w:space="0" w:color="auto"/>
        <w:bottom w:val="none" w:sz="0" w:space="0" w:color="auto"/>
        <w:right w:val="none" w:sz="0" w:space="0" w:color="auto"/>
      </w:divBdr>
    </w:div>
    <w:div w:id="1290238311">
      <w:bodyDiv w:val="1"/>
      <w:marLeft w:val="0"/>
      <w:marRight w:val="0"/>
      <w:marTop w:val="0"/>
      <w:marBottom w:val="0"/>
      <w:divBdr>
        <w:top w:val="none" w:sz="0" w:space="0" w:color="auto"/>
        <w:left w:val="none" w:sz="0" w:space="0" w:color="auto"/>
        <w:bottom w:val="none" w:sz="0" w:space="0" w:color="auto"/>
        <w:right w:val="none" w:sz="0" w:space="0" w:color="auto"/>
      </w:divBdr>
    </w:div>
    <w:div w:id="1403867573">
      <w:bodyDiv w:val="1"/>
      <w:marLeft w:val="0"/>
      <w:marRight w:val="0"/>
      <w:marTop w:val="0"/>
      <w:marBottom w:val="0"/>
      <w:divBdr>
        <w:top w:val="none" w:sz="0" w:space="0" w:color="auto"/>
        <w:left w:val="none" w:sz="0" w:space="0" w:color="auto"/>
        <w:bottom w:val="none" w:sz="0" w:space="0" w:color="auto"/>
        <w:right w:val="none" w:sz="0" w:space="0" w:color="auto"/>
      </w:divBdr>
    </w:div>
    <w:div w:id="1602298912">
      <w:bodyDiv w:val="1"/>
      <w:marLeft w:val="0"/>
      <w:marRight w:val="0"/>
      <w:marTop w:val="0"/>
      <w:marBottom w:val="0"/>
      <w:divBdr>
        <w:top w:val="none" w:sz="0" w:space="0" w:color="auto"/>
        <w:left w:val="none" w:sz="0" w:space="0" w:color="auto"/>
        <w:bottom w:val="none" w:sz="0" w:space="0" w:color="auto"/>
        <w:right w:val="none" w:sz="0" w:space="0" w:color="auto"/>
      </w:divBdr>
    </w:div>
    <w:div w:id="1656907699">
      <w:bodyDiv w:val="1"/>
      <w:marLeft w:val="0"/>
      <w:marRight w:val="0"/>
      <w:marTop w:val="0"/>
      <w:marBottom w:val="0"/>
      <w:divBdr>
        <w:top w:val="none" w:sz="0" w:space="0" w:color="auto"/>
        <w:left w:val="none" w:sz="0" w:space="0" w:color="auto"/>
        <w:bottom w:val="none" w:sz="0" w:space="0" w:color="auto"/>
        <w:right w:val="none" w:sz="0" w:space="0" w:color="auto"/>
      </w:divBdr>
    </w:div>
    <w:div w:id="1791783962">
      <w:bodyDiv w:val="1"/>
      <w:marLeft w:val="0"/>
      <w:marRight w:val="0"/>
      <w:marTop w:val="0"/>
      <w:marBottom w:val="0"/>
      <w:divBdr>
        <w:top w:val="none" w:sz="0" w:space="0" w:color="auto"/>
        <w:left w:val="none" w:sz="0" w:space="0" w:color="auto"/>
        <w:bottom w:val="none" w:sz="0" w:space="0" w:color="auto"/>
        <w:right w:val="none" w:sz="0" w:space="0" w:color="auto"/>
      </w:divBdr>
    </w:div>
    <w:div w:id="195613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www.tz-moscenicka.h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tz-moscenicka.h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croatia.hr"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GODIŠNJI PROGRAM RADA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52</Pages>
  <Words>10846</Words>
  <Characters>61827</Characters>
  <Application>Microsoft Office Word</Application>
  <DocSecurity>0</DocSecurity>
  <Lines>515</Lines>
  <Paragraphs>145</Paragraphs>
  <ScaleCrop>false</ScaleCrop>
  <HeadingPairs>
    <vt:vector size="2" baseType="variant">
      <vt:variant>
        <vt:lpstr>Naslov</vt:lpstr>
      </vt:variant>
      <vt:variant>
        <vt:i4>1</vt:i4>
      </vt:variant>
    </vt:vector>
  </HeadingPairs>
  <TitlesOfParts>
    <vt:vector size="1" baseType="lpstr">
      <vt:lpstr>GODIŠNJI PROGRAM RADA TURISTIČKE ZAJEDNICE ZA 2024.</vt:lpstr>
    </vt:vector>
  </TitlesOfParts>
  <Company/>
  <LinksUpToDate>false</LinksUpToDate>
  <CharactersWithSpaces>72528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PROGRAM RADA TURISTIČKE ZAJEDNICE ZA 2024.</dc:title>
  <dc:subject/>
  <dc:creator>Turističke Zajednice Općine Mošćenička Draga za 2024. godinu</dc:creator>
  <cp:keywords/>
  <dc:description/>
  <cp:lastModifiedBy>Turistička Zajednica</cp:lastModifiedBy>
  <cp:revision>134</cp:revision>
  <cp:lastPrinted>2023-11-27T10:03:00Z</cp:lastPrinted>
  <dcterms:created xsi:type="dcterms:W3CDTF">2023-11-13T11:42:00Z</dcterms:created>
  <dcterms:modified xsi:type="dcterms:W3CDTF">2023-12-12T12:51:00Z</dcterms:modified>
  <cp:category/>
</cp:coreProperties>
</file>